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EEACA"/>
  <w:body>
    <w:p w14:paraId="2DDCD640" w14:textId="2308AB5A" w:rsidR="001176C9" w:rsidRDefault="44B6E175" w:rsidP="44B6E175">
      <w:pPr>
        <w:spacing w:line="360" w:lineRule="auto"/>
      </w:pPr>
      <w:r>
        <w:rPr>
          <w:noProof/>
        </w:rPr>
        <w:drawing>
          <wp:anchor distT="0" distB="0" distL="114300" distR="114300" simplePos="0" relativeHeight="251658240" behindDoc="0" locked="0" layoutInCell="1" allowOverlap="1" wp14:anchorId="2A375052" wp14:editId="1F566A9E">
            <wp:simplePos x="0" y="0"/>
            <wp:positionH relativeFrom="column">
              <wp:align>right</wp:align>
            </wp:positionH>
            <wp:positionV relativeFrom="paragraph">
              <wp:posOffset>0</wp:posOffset>
            </wp:positionV>
            <wp:extent cx="920576" cy="1072989"/>
            <wp:effectExtent l="0" t="0" r="0" b="0"/>
            <wp:wrapSquare wrapText="bothSides"/>
            <wp:docPr id="10805617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61703" name=""/>
                    <pic:cNvPicPr/>
                  </pic:nvPicPr>
                  <pic:blipFill>
                    <a:blip r:embed="rId10">
                      <a:extLst>
                        <a:ext uri="{28A0092B-C50C-407E-A947-70E740481C1C}">
                          <a14:useLocalDpi xmlns:a14="http://schemas.microsoft.com/office/drawing/2010/main" val="0"/>
                        </a:ext>
                      </a:extLst>
                    </a:blip>
                    <a:stretch>
                      <a:fillRect/>
                    </a:stretch>
                  </pic:blipFill>
                  <pic:spPr>
                    <a:xfrm>
                      <a:off x="0" y="0"/>
                      <a:ext cx="920576" cy="1072989"/>
                    </a:xfrm>
                    <a:prstGeom prst="rect">
                      <a:avLst/>
                    </a:prstGeom>
                  </pic:spPr>
                </pic:pic>
              </a:graphicData>
            </a:graphic>
            <wp14:sizeRelH relativeFrom="page">
              <wp14:pctWidth>0</wp14:pctWidth>
            </wp14:sizeRelH>
            <wp14:sizeRelV relativeFrom="page">
              <wp14:pctHeight>0</wp14:pctHeight>
            </wp14:sizeRelV>
          </wp:anchor>
        </w:drawing>
      </w:r>
      <w:bookmarkStart w:id="0" w:name="_Toc10550811"/>
    </w:p>
    <w:bookmarkEnd w:id="0"/>
    <w:p w14:paraId="3DF1D635" w14:textId="51EE6A0B" w:rsidR="00FE6047" w:rsidRPr="004737FC" w:rsidRDefault="00FE6047" w:rsidP="318CCBC8">
      <w:pPr>
        <w:spacing w:before="400" w:line="360" w:lineRule="auto"/>
        <w:rPr>
          <w:rFonts w:ascii="Century Gothic" w:eastAsia="Century Gothic" w:hAnsi="Century Gothic" w:cs="Century Gothic"/>
          <w:b/>
          <w:bCs/>
          <w:color w:val="1F3864" w:themeColor="accent5" w:themeShade="80"/>
          <w:spacing w:val="-20"/>
          <w:sz w:val="48"/>
          <w:szCs w:val="48"/>
        </w:rPr>
      </w:pPr>
      <w:r w:rsidRPr="318CCBC8">
        <w:rPr>
          <w:rFonts w:ascii="Century Gothic" w:eastAsia="Century Gothic" w:hAnsi="Century Gothic" w:cs="Century Gothic"/>
          <w:b/>
          <w:bCs/>
          <w:color w:val="1F3864" w:themeColor="accent5" w:themeShade="80"/>
          <w:spacing w:val="-20"/>
          <w:sz w:val="48"/>
          <w:szCs w:val="48"/>
        </w:rPr>
        <w:t>DERBY</w:t>
      </w:r>
      <w:r w:rsidR="00CA645D" w:rsidRPr="318CCBC8">
        <w:rPr>
          <w:rFonts w:ascii="Century Gothic" w:eastAsia="Century Gothic" w:hAnsi="Century Gothic" w:cs="Century Gothic"/>
          <w:b/>
          <w:bCs/>
          <w:color w:val="1F3864" w:themeColor="accent5" w:themeShade="80"/>
          <w:spacing w:val="-20"/>
          <w:sz w:val="48"/>
          <w:szCs w:val="48"/>
        </w:rPr>
        <w:t xml:space="preserve"> </w:t>
      </w:r>
      <w:r w:rsidRPr="318CCBC8">
        <w:rPr>
          <w:rFonts w:ascii="Century Gothic" w:eastAsia="Century Gothic" w:hAnsi="Century Gothic" w:cs="Century Gothic"/>
          <w:b/>
          <w:bCs/>
          <w:color w:val="1F3864" w:themeColor="accent5" w:themeShade="80"/>
          <w:spacing w:val="-20"/>
          <w:sz w:val="48"/>
          <w:szCs w:val="48"/>
        </w:rPr>
        <w:t>COLLEGE</w:t>
      </w:r>
      <w:r w:rsidR="00CA645D" w:rsidRPr="318CCBC8">
        <w:rPr>
          <w:rFonts w:ascii="Century Gothic" w:eastAsia="Century Gothic" w:hAnsi="Century Gothic" w:cs="Century Gothic"/>
          <w:b/>
          <w:bCs/>
          <w:color w:val="1F3864" w:themeColor="accent5" w:themeShade="80"/>
          <w:spacing w:val="-20"/>
          <w:sz w:val="48"/>
          <w:szCs w:val="48"/>
        </w:rPr>
        <w:t xml:space="preserve"> </w:t>
      </w:r>
      <w:r w:rsidRPr="318CCBC8">
        <w:rPr>
          <w:rFonts w:ascii="Century Gothic" w:eastAsia="Century Gothic" w:hAnsi="Century Gothic" w:cs="Century Gothic"/>
          <w:b/>
          <w:bCs/>
          <w:color w:val="1F3864" w:themeColor="accent5" w:themeShade="80"/>
          <w:spacing w:val="-20"/>
          <w:sz w:val="48"/>
          <w:szCs w:val="48"/>
        </w:rPr>
        <w:t>GROUP</w:t>
      </w:r>
    </w:p>
    <w:p w14:paraId="01B37FBB" w14:textId="6B5913F7" w:rsidR="00FE6047" w:rsidRPr="004737FC" w:rsidRDefault="00FE6047" w:rsidP="318CCBC8">
      <w:pPr>
        <w:spacing w:line="360" w:lineRule="auto"/>
        <w:ind w:left="720" w:firstLine="720"/>
        <w:rPr>
          <w:rFonts w:ascii="Century Gothic" w:eastAsia="Century Gothic" w:hAnsi="Century Gothic" w:cs="Century Gothic"/>
          <w:b/>
          <w:bCs/>
          <w:color w:val="1F3864" w:themeColor="accent5" w:themeShade="80"/>
          <w:spacing w:val="-20"/>
          <w:sz w:val="48"/>
          <w:szCs w:val="48"/>
        </w:rPr>
      </w:pPr>
      <w:r w:rsidRPr="318CCBC8">
        <w:rPr>
          <w:rFonts w:ascii="Century Gothic" w:eastAsia="Century Gothic" w:hAnsi="Century Gothic" w:cs="Century Gothic"/>
          <w:b/>
          <w:bCs/>
          <w:color w:val="1F3864" w:themeColor="accent5" w:themeShade="80"/>
          <w:spacing w:val="-20"/>
          <w:sz w:val="48"/>
          <w:szCs w:val="48"/>
        </w:rPr>
        <w:t>POLICY</w:t>
      </w:r>
    </w:p>
    <w:p w14:paraId="7F308755" w14:textId="049AAA47" w:rsidR="00FE6047" w:rsidRPr="00FE6047" w:rsidRDefault="00841C6D" w:rsidP="318CCBC8">
      <w:pPr>
        <w:spacing w:before="1440" w:after="240" w:line="360" w:lineRule="auto"/>
        <w:rPr>
          <w:rFonts w:ascii="Century Gothic" w:eastAsia="Century Gothic" w:hAnsi="Century Gothic" w:cs="Century Gothic"/>
          <w:color w:val="1F3864" w:themeColor="accent5" w:themeShade="80"/>
          <w:sz w:val="56"/>
          <w:szCs w:val="56"/>
        </w:rPr>
      </w:pPr>
      <w:r w:rsidRPr="318CCBC8">
        <w:rPr>
          <w:rFonts w:ascii="Century Gothic" w:eastAsia="Century Gothic" w:hAnsi="Century Gothic" w:cs="Century Gothic"/>
          <w:color w:val="1F3864" w:themeColor="accent5" w:themeShade="80"/>
          <w:sz w:val="56"/>
          <w:szCs w:val="56"/>
        </w:rPr>
        <w:t>HE</w:t>
      </w:r>
      <w:r w:rsidR="00CA645D" w:rsidRPr="318CCBC8">
        <w:rPr>
          <w:rFonts w:ascii="Century Gothic" w:eastAsia="Century Gothic" w:hAnsi="Century Gothic" w:cs="Century Gothic"/>
          <w:color w:val="1F3864" w:themeColor="accent5" w:themeShade="80"/>
          <w:sz w:val="56"/>
          <w:szCs w:val="56"/>
        </w:rPr>
        <w:t xml:space="preserve"> </w:t>
      </w:r>
      <w:r w:rsidRPr="318CCBC8">
        <w:rPr>
          <w:rFonts w:ascii="Century Gothic" w:eastAsia="Century Gothic" w:hAnsi="Century Gothic" w:cs="Century Gothic"/>
          <w:color w:val="1F3864" w:themeColor="accent5" w:themeShade="80"/>
          <w:sz w:val="56"/>
          <w:szCs w:val="56"/>
        </w:rPr>
        <w:t>Complaints</w:t>
      </w:r>
      <w:r w:rsidR="00CA645D" w:rsidRPr="318CCBC8">
        <w:rPr>
          <w:rFonts w:ascii="Century Gothic" w:eastAsia="Century Gothic" w:hAnsi="Century Gothic" w:cs="Century Gothic"/>
          <w:color w:val="1F3864" w:themeColor="accent5" w:themeShade="80"/>
          <w:sz w:val="56"/>
          <w:szCs w:val="56"/>
        </w:rPr>
        <w:t xml:space="preserve"> </w:t>
      </w:r>
      <w:r w:rsidRPr="318CCBC8">
        <w:rPr>
          <w:rFonts w:ascii="Century Gothic" w:eastAsia="Century Gothic" w:hAnsi="Century Gothic" w:cs="Century Gothic"/>
          <w:color w:val="1F3864" w:themeColor="accent5" w:themeShade="80"/>
          <w:sz w:val="56"/>
          <w:szCs w:val="56"/>
        </w:rPr>
        <w:t>Policy</w:t>
      </w:r>
    </w:p>
    <w:p w14:paraId="65088FFA" w14:textId="264723F7" w:rsidR="00FE6047" w:rsidRDefault="00FE6047" w:rsidP="318CCBC8">
      <w:pPr>
        <w:tabs>
          <w:tab w:val="left" w:pos="4536"/>
        </w:tabs>
        <w:spacing w:line="360" w:lineRule="auto"/>
        <w:ind w:left="4536" w:hanging="4536"/>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Number:</w:t>
      </w:r>
      <w:r>
        <w:tab/>
      </w:r>
      <w:r w:rsidR="00841C6D" w:rsidRPr="318CCBC8">
        <w:rPr>
          <w:rFonts w:ascii="Century Gothic" w:eastAsia="Century Gothic" w:hAnsi="Century Gothic" w:cs="Century Gothic"/>
          <w:color w:val="1F3864" w:themeColor="accent5" w:themeShade="80"/>
        </w:rPr>
        <w:t>HE00</w:t>
      </w:r>
      <w:r w:rsidR="44D2DD1B" w:rsidRPr="318CCBC8">
        <w:rPr>
          <w:rFonts w:ascii="Century Gothic" w:eastAsia="Century Gothic" w:hAnsi="Century Gothic" w:cs="Century Gothic"/>
          <w:color w:val="1F3864" w:themeColor="accent5" w:themeShade="80"/>
        </w:rPr>
        <w:t>7</w:t>
      </w:r>
    </w:p>
    <w:p w14:paraId="7D006739" w14:textId="4BEDC4E9" w:rsidR="00972C4D" w:rsidRDefault="00972C4D" w:rsidP="318CCBC8">
      <w:pPr>
        <w:spacing w:line="360" w:lineRule="auto"/>
        <w:ind w:left="4536" w:hanging="4536"/>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Executive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Owner:</w:t>
      </w:r>
      <w:r>
        <w:tab/>
      </w:r>
      <w:r w:rsidRPr="318CCBC8">
        <w:rPr>
          <w:rFonts w:ascii="Century Gothic" w:eastAsia="Century Gothic" w:hAnsi="Century Gothic" w:cs="Century Gothic"/>
          <w:color w:val="1F3864" w:themeColor="accent5" w:themeShade="80"/>
        </w:rPr>
        <w:t>Deputy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CEO</w:t>
      </w:r>
    </w:p>
    <w:p w14:paraId="1384E521" w14:textId="77EE9A21" w:rsidR="00972C4D" w:rsidRDefault="00972C4D" w:rsidP="318CCBC8">
      <w:pPr>
        <w:spacing w:line="360" w:lineRule="auto"/>
        <w:ind w:left="4536" w:hanging="4536"/>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Owning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Strategy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Department:</w:t>
      </w:r>
      <w:r>
        <w:tab/>
      </w:r>
      <w:r w:rsidRPr="318CCBC8">
        <w:rPr>
          <w:rFonts w:ascii="Century Gothic" w:eastAsia="Century Gothic" w:hAnsi="Century Gothic" w:cs="Century Gothic"/>
          <w:color w:val="1F3864" w:themeColor="accent5" w:themeShade="80"/>
        </w:rPr>
        <w:t>Higher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Education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Department</w:t>
      </w:r>
    </w:p>
    <w:p w14:paraId="6C56DA5C" w14:textId="0A26A1E5" w:rsidR="00972C4D" w:rsidRDefault="00972C4D" w:rsidP="318CCBC8">
      <w:pPr>
        <w:spacing w:line="360" w:lineRule="auto"/>
        <w:ind w:left="4536" w:hanging="4536"/>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Approval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Board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Committee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Group:</w:t>
      </w:r>
      <w:r>
        <w:tab/>
      </w:r>
      <w:r w:rsidRPr="318CCBC8">
        <w:rPr>
          <w:rFonts w:ascii="Century Gothic" w:eastAsia="Century Gothic" w:hAnsi="Century Gothic" w:cs="Century Gothic"/>
          <w:color w:val="1F3864" w:themeColor="accent5" w:themeShade="80"/>
        </w:rPr>
        <w: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Academic</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Board</w:t>
      </w:r>
    </w:p>
    <w:p w14:paraId="5B03DE2D" w14:textId="0E7B5D9A" w:rsidR="00972C4D" w:rsidRDefault="00972C4D" w:rsidP="318CCBC8">
      <w:pPr>
        <w:spacing w:line="360" w:lineRule="auto"/>
        <w:ind w:left="4536" w:hanging="4536"/>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User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Group:</w:t>
      </w:r>
      <w:r>
        <w:tab/>
      </w:r>
      <w:r w:rsidRPr="318CCBC8">
        <w:rPr>
          <w:rFonts w:ascii="Century Gothic" w:eastAsia="Century Gothic" w:hAnsi="Century Gothic" w:cs="Century Gothic"/>
          <w:color w:val="1F3864" w:themeColor="accent5" w:themeShade="80"/>
        </w:rPr>
        <w:t>Higher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Education</w:t>
      </w:r>
    </w:p>
    <w:p w14:paraId="3E6F4DC6" w14:textId="52A3C42A" w:rsidR="00972C4D" w:rsidRDefault="00972C4D" w:rsidP="318CCBC8">
      <w:pPr>
        <w:spacing w:line="360" w:lineRule="auto"/>
        <w:ind w:left="4536" w:hanging="4536"/>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Relevant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tab/>
      </w:r>
      <w:r w:rsidRPr="318CCBC8">
        <w:rPr>
          <w:rFonts w:ascii="Century Gothic" w:eastAsia="Century Gothic" w:hAnsi="Century Gothic" w:cs="Century Gothic"/>
          <w:color w:val="1F3864" w:themeColor="accent5" w:themeShade="80"/>
        </w:rPr>
        <w:t>Higher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Education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students</w:t>
      </w:r>
    </w:p>
    <w:p w14:paraId="4F076E35" w14:textId="1C98B17C" w:rsidR="00972C4D" w:rsidRDefault="00972C4D" w:rsidP="318CCBC8">
      <w:pPr>
        <w:spacing w:line="360" w:lineRule="auto"/>
        <w:ind w:left="4536" w:hanging="4536"/>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Implementation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Date:</w:t>
      </w:r>
      <w:r>
        <w:tab/>
      </w:r>
      <w:r w:rsidRPr="318CCBC8">
        <w:rPr>
          <w:rFonts w:ascii="Century Gothic" w:eastAsia="Century Gothic" w:hAnsi="Century Gothic" w:cs="Century Gothic"/>
          <w:color w:val="1F3864" w:themeColor="accent5" w:themeShade="80"/>
        </w:rPr>
        <w:t>October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2019</w:t>
      </w:r>
      <w:r w:rsidR="00CA645D" w:rsidRPr="318CCBC8">
        <w:rPr>
          <w:rFonts w:ascii="Century Gothic" w:eastAsia="Century Gothic" w:hAnsi="Century Gothic" w:cs="Century Gothic"/>
          <w:color w:val="1F3864" w:themeColor="accent5" w:themeShade="80"/>
        </w:rPr>
        <w:t xml:space="preserve"> </w:t>
      </w:r>
    </w:p>
    <w:p w14:paraId="6B1BD9D1" w14:textId="354A4E90" w:rsidR="00972C4D" w:rsidRDefault="00972C4D" w:rsidP="318CCBC8">
      <w:pPr>
        <w:spacing w:line="360" w:lineRule="auto"/>
        <w:ind w:left="4536" w:hanging="4536"/>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Approval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Date:</w:t>
      </w:r>
      <w:r>
        <w:tab/>
      </w:r>
      <w:r w:rsidRPr="318CCBC8">
        <w:rPr>
          <w:rFonts w:ascii="Century Gothic" w:eastAsia="Century Gothic" w:hAnsi="Century Gothic" w:cs="Century Gothic"/>
          <w:color w:val="1F3864" w:themeColor="accent5" w:themeShade="80"/>
        </w:rPr>
        <w:t>July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2019</w:t>
      </w:r>
    </w:p>
    <w:p w14:paraId="7EB4AD12" w14:textId="540FF3D0" w:rsidR="004E43E3" w:rsidRDefault="004E43E3" w:rsidP="318CCBC8">
      <w:pPr>
        <w:spacing w:line="360" w:lineRule="auto"/>
        <w:ind w:left="4536" w:hanging="4536"/>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Next Review</w:t>
      </w:r>
      <w:r w:rsidR="683E5BC7" w:rsidRPr="318CCBC8">
        <w:rPr>
          <w:rFonts w:ascii="Century Gothic" w:eastAsia="Century Gothic" w:hAnsi="Century Gothic" w:cs="Century Gothic"/>
          <w:color w:val="1F3864" w:themeColor="accent5" w:themeShade="80"/>
        </w:rPr>
        <w:t xml:space="preserve"> Period</w:t>
      </w:r>
      <w:r w:rsidRPr="318CCBC8">
        <w:rPr>
          <w:rFonts w:ascii="Century Gothic" w:eastAsia="Century Gothic" w:hAnsi="Century Gothic" w:cs="Century Gothic"/>
          <w:color w:val="1F3864" w:themeColor="accent5" w:themeShade="80"/>
        </w:rPr>
        <w:t xml:space="preserve"> Start Date:</w:t>
      </w:r>
      <w:r>
        <w:tab/>
      </w:r>
      <w:r w:rsidR="667F99AD" w:rsidRPr="318CCBC8">
        <w:rPr>
          <w:rFonts w:ascii="Century Gothic" w:eastAsia="Century Gothic" w:hAnsi="Century Gothic" w:cs="Century Gothic"/>
          <w:color w:val="1F3864" w:themeColor="accent5" w:themeShade="80"/>
        </w:rPr>
        <w:t xml:space="preserve">August </w:t>
      </w:r>
      <w:r w:rsidR="481BD498" w:rsidRPr="318CCBC8">
        <w:rPr>
          <w:rFonts w:ascii="Century Gothic" w:eastAsia="Century Gothic" w:hAnsi="Century Gothic" w:cs="Century Gothic"/>
          <w:color w:val="1F3864" w:themeColor="accent5" w:themeShade="80"/>
        </w:rPr>
        <w:t>202</w:t>
      </w:r>
      <w:r w:rsidR="6C21580B" w:rsidRPr="318CCBC8">
        <w:rPr>
          <w:rFonts w:ascii="Century Gothic" w:eastAsia="Century Gothic" w:hAnsi="Century Gothic" w:cs="Century Gothic"/>
          <w:color w:val="1F3864" w:themeColor="accent5" w:themeShade="80"/>
        </w:rPr>
        <w:t>6</w:t>
      </w:r>
    </w:p>
    <w:p w14:paraId="26801CB7" w14:textId="39B8F260" w:rsidR="00972C4D" w:rsidRPr="00FE6047" w:rsidRDefault="004E43E3" w:rsidP="44B6E175">
      <w:pPr>
        <w:spacing w:line="360" w:lineRule="auto"/>
        <w:ind w:left="4536" w:hanging="4536"/>
        <w:rPr>
          <w:rFonts w:ascii="Century Gothic" w:eastAsia="Century Gothic" w:hAnsi="Century Gothic" w:cs="Century Gothic"/>
          <w:color w:val="1F3864" w:themeColor="accent5" w:themeShade="80"/>
        </w:rPr>
      </w:pPr>
      <w:r w:rsidRPr="44B6E175">
        <w:rPr>
          <w:rFonts w:ascii="Century Gothic" w:eastAsia="Century Gothic" w:hAnsi="Century Gothic" w:cs="Century Gothic"/>
          <w:color w:val="1F3864" w:themeColor="accent5" w:themeShade="80"/>
        </w:rPr>
        <w:t>Expiry</w:t>
      </w:r>
      <w:r w:rsidR="00CA645D" w:rsidRPr="44B6E175">
        <w:rPr>
          <w:rFonts w:ascii="Century Gothic" w:eastAsia="Century Gothic" w:hAnsi="Century Gothic" w:cs="Century Gothic"/>
          <w:color w:val="1F3864" w:themeColor="accent5" w:themeShade="80"/>
        </w:rPr>
        <w:t xml:space="preserve"> </w:t>
      </w:r>
      <w:r w:rsidR="00972C4D" w:rsidRPr="44B6E175">
        <w:rPr>
          <w:rFonts w:ascii="Century Gothic" w:eastAsia="Century Gothic" w:hAnsi="Century Gothic" w:cs="Century Gothic"/>
          <w:color w:val="1F3864" w:themeColor="accent5" w:themeShade="80"/>
        </w:rPr>
        <w:t>Date</w:t>
      </w:r>
      <w:r w:rsidR="6FE5C72B" w:rsidRPr="44B6E175">
        <w:rPr>
          <w:rFonts w:ascii="Century Gothic" w:eastAsia="Century Gothic" w:hAnsi="Century Gothic" w:cs="Century Gothic"/>
          <w:color w:val="1F3864" w:themeColor="accent5" w:themeShade="80"/>
        </w:rPr>
        <w:t xml:space="preserve"> (Next Review Date)</w:t>
      </w:r>
      <w:r w:rsidR="00972C4D" w:rsidRPr="44B6E175">
        <w:rPr>
          <w:rFonts w:ascii="Century Gothic" w:eastAsia="Century Gothic" w:hAnsi="Century Gothic" w:cs="Century Gothic"/>
          <w:color w:val="1F3864" w:themeColor="accent5" w:themeShade="80"/>
        </w:rPr>
        <w:t>:</w:t>
      </w:r>
      <w:r>
        <w:tab/>
      </w:r>
      <w:r w:rsidR="7C299D61" w:rsidRPr="44B6E175">
        <w:rPr>
          <w:rFonts w:ascii="Century Gothic" w:eastAsia="Century Gothic" w:hAnsi="Century Gothic" w:cs="Century Gothic"/>
          <w:color w:val="1F3864" w:themeColor="accent5" w:themeShade="80"/>
        </w:rPr>
        <w:t>October</w:t>
      </w:r>
      <w:r w:rsidR="000912B7" w:rsidRPr="44B6E175">
        <w:rPr>
          <w:rFonts w:ascii="Century Gothic" w:eastAsia="Century Gothic" w:hAnsi="Century Gothic" w:cs="Century Gothic"/>
          <w:color w:val="1F3864" w:themeColor="accent5" w:themeShade="80"/>
        </w:rPr>
        <w:t xml:space="preserve"> </w:t>
      </w:r>
      <w:r w:rsidR="00907DA8" w:rsidRPr="44B6E175">
        <w:rPr>
          <w:rFonts w:ascii="Century Gothic" w:eastAsia="Century Gothic" w:hAnsi="Century Gothic" w:cs="Century Gothic"/>
          <w:color w:val="1F3864" w:themeColor="accent5" w:themeShade="80"/>
        </w:rPr>
        <w:t>202</w:t>
      </w:r>
      <w:r w:rsidR="4D2E89A4" w:rsidRPr="44B6E175">
        <w:rPr>
          <w:rFonts w:ascii="Century Gothic" w:eastAsia="Century Gothic" w:hAnsi="Century Gothic" w:cs="Century Gothic"/>
          <w:color w:val="1F3864" w:themeColor="accent5" w:themeShade="80"/>
        </w:rPr>
        <w:t>6</w:t>
      </w:r>
    </w:p>
    <w:p w14:paraId="571A46AC" w14:textId="44D9EAC7" w:rsidR="44B6E175" w:rsidRDefault="44B6E175" w:rsidP="44B6E175">
      <w:pPr>
        <w:spacing w:line="360" w:lineRule="auto"/>
        <w:ind w:left="4536" w:hanging="4536"/>
        <w:rPr>
          <w:rFonts w:ascii="Century Gothic" w:eastAsia="Century Gothic" w:hAnsi="Century Gothic" w:cs="Century Gothic"/>
          <w:color w:val="1F3864" w:themeColor="accent5" w:themeShade="80"/>
        </w:rPr>
      </w:pPr>
    </w:p>
    <w:p w14:paraId="59912AA7" w14:textId="3AE2C814" w:rsidR="44B6E175" w:rsidRDefault="44B6E175" w:rsidP="44B6E175">
      <w:pPr>
        <w:spacing w:line="360" w:lineRule="auto"/>
        <w:ind w:left="4536" w:hanging="4536"/>
        <w:rPr>
          <w:rFonts w:ascii="Century Gothic" w:eastAsia="Century Gothic" w:hAnsi="Century Gothic" w:cs="Century Gothic"/>
          <w:color w:val="1F3864" w:themeColor="accent5" w:themeShade="80"/>
        </w:rPr>
      </w:pPr>
    </w:p>
    <w:p w14:paraId="6E03E2E7" w14:textId="39C9D60B" w:rsidR="44B6E175" w:rsidRDefault="44B6E175" w:rsidP="44B6E175">
      <w:pPr>
        <w:spacing w:line="360" w:lineRule="auto"/>
        <w:ind w:left="4536" w:hanging="4536"/>
        <w:rPr>
          <w:rFonts w:ascii="Century Gothic" w:eastAsia="Century Gothic" w:hAnsi="Century Gothic" w:cs="Century Gothic"/>
          <w:color w:val="1F3864" w:themeColor="accent5" w:themeShade="80"/>
        </w:rPr>
      </w:pPr>
    </w:p>
    <w:p w14:paraId="0BDEA505" w14:textId="7A1943C0" w:rsidR="44B6E175" w:rsidRDefault="44B6E175" w:rsidP="44B6E175">
      <w:pPr>
        <w:spacing w:line="360" w:lineRule="auto"/>
        <w:ind w:left="4536" w:hanging="4536"/>
        <w:rPr>
          <w:rFonts w:ascii="Century Gothic" w:eastAsia="Century Gothic" w:hAnsi="Century Gothic" w:cs="Century Gothic"/>
          <w:color w:val="1F3864" w:themeColor="accent5" w:themeShade="80"/>
        </w:rPr>
      </w:pPr>
    </w:p>
    <w:p w14:paraId="5EC5FF5C" w14:textId="3F5CF850" w:rsidR="44B6E175" w:rsidRDefault="44B6E175" w:rsidP="44B6E175">
      <w:pPr>
        <w:spacing w:line="360" w:lineRule="auto"/>
        <w:ind w:left="4536" w:hanging="4536"/>
        <w:rPr>
          <w:rFonts w:ascii="Century Gothic" w:eastAsia="Century Gothic" w:hAnsi="Century Gothic" w:cs="Century Gothic"/>
          <w:color w:val="1F3864" w:themeColor="accent5" w:themeShade="80"/>
        </w:rPr>
      </w:pPr>
    </w:p>
    <w:p w14:paraId="72D4D6B3" w14:textId="2DF5DE21" w:rsidR="44B6E175" w:rsidRDefault="44B6E175" w:rsidP="44B6E175">
      <w:pPr>
        <w:spacing w:line="360" w:lineRule="auto"/>
        <w:ind w:left="4536" w:hanging="4536"/>
        <w:rPr>
          <w:rFonts w:ascii="Century Gothic" w:eastAsia="Century Gothic" w:hAnsi="Century Gothic" w:cs="Century Gothic"/>
          <w:color w:val="1F3864" w:themeColor="accent5" w:themeShade="80"/>
        </w:rPr>
      </w:pPr>
    </w:p>
    <w:p w14:paraId="18C28299" w14:textId="3F5CBD6A" w:rsidR="00972C4D" w:rsidRDefault="00972C4D" w:rsidP="44B6E175">
      <w:pPr>
        <w:tabs>
          <w:tab w:val="left" w:pos="2835"/>
        </w:tabs>
        <w:spacing w:line="360" w:lineRule="auto"/>
        <w:jc w:val="both"/>
        <w:rPr>
          <w:rFonts w:ascii="Century Gothic" w:eastAsia="Century Gothic" w:hAnsi="Century Gothic" w:cs="Century Gothic"/>
          <w:color w:val="1F3864" w:themeColor="accent5" w:themeShade="80"/>
        </w:rPr>
      </w:pPr>
      <w:r w:rsidRPr="44B6E175">
        <w:rPr>
          <w:rFonts w:ascii="Century Gothic" w:eastAsia="Century Gothic" w:hAnsi="Century Gothic" w:cs="Century Gothic"/>
          <w:color w:val="1F3864" w:themeColor="accent5" w:themeShade="80"/>
        </w:rPr>
        <w:t>Date:</w:t>
      </w:r>
      <w:r>
        <w:tab/>
      </w:r>
      <w:r w:rsidR="2CA39C29" w:rsidRPr="44B6E175">
        <w:rPr>
          <w:rFonts w:ascii="Century Gothic" w:eastAsia="Century Gothic" w:hAnsi="Century Gothic" w:cs="Century Gothic"/>
          <w:color w:val="1F3864" w:themeColor="accent5" w:themeShade="80"/>
        </w:rPr>
        <w:t>October 2025</w:t>
      </w:r>
    </w:p>
    <w:p w14:paraId="23BA23FC" w14:textId="58D51FEB" w:rsidR="00972C4D" w:rsidRPr="00FE6047" w:rsidRDefault="00972C4D" w:rsidP="318CCBC8">
      <w:pPr>
        <w:tabs>
          <w:tab w:val="left" w:pos="2835"/>
        </w:tabs>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Originator:</w:t>
      </w:r>
      <w:r>
        <w:tab/>
      </w:r>
      <w:r w:rsidRPr="318CCBC8">
        <w:rPr>
          <w:rFonts w:ascii="Century Gothic" w:eastAsia="Century Gothic" w:hAnsi="Century Gothic" w:cs="Century Gothic"/>
          <w:color w:val="1F3864" w:themeColor="accent5" w:themeShade="80"/>
        </w:rPr>
        <w:t>Head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Higher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Education</w:t>
      </w:r>
      <w:r w:rsidR="00D57ED4">
        <w:rPr>
          <w:rFonts w:ascii="Century Gothic" w:eastAsia="Century Gothic" w:hAnsi="Century Gothic" w:cs="Century Gothic"/>
          <w:color w:val="1F3864" w:themeColor="accent5" w:themeShade="80"/>
        </w:rPr>
        <w:t xml:space="preserve"> </w:t>
      </w:r>
      <w:r w:rsidR="00D57ED4" w:rsidRPr="002065DD">
        <w:rPr>
          <w:rFonts w:ascii="Century Gothic" w:eastAsia="Century Gothic" w:hAnsi="Century Gothic" w:cs="Century Gothic"/>
          <w:color w:val="1F3864" w:themeColor="accent5" w:themeShade="80"/>
        </w:rPr>
        <w:t>Quality Assurance</w:t>
      </w:r>
    </w:p>
    <w:p w14:paraId="37033B10" w14:textId="70DB7C32" w:rsidR="00972C4D" w:rsidRDefault="00972C4D" w:rsidP="318CCBC8">
      <w:pPr>
        <w:tabs>
          <w:tab w:val="left" w:pos="2835"/>
        </w:tabs>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Area:</w:t>
      </w:r>
      <w:r>
        <w:tab/>
      </w:r>
      <w:r w:rsidRPr="318CCBC8">
        <w:rPr>
          <w:rFonts w:ascii="Century Gothic" w:eastAsia="Century Gothic" w:hAnsi="Century Gothic" w:cs="Century Gothic"/>
          <w:color w:val="1F3864" w:themeColor="accent5" w:themeShade="80"/>
        </w:rPr>
        <w:t>Higher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Education</w:t>
      </w:r>
    </w:p>
    <w:p w14:paraId="2030ABF0" w14:textId="1D578A80" w:rsidR="00143CD0" w:rsidRDefault="18EA2D6D" w:rsidP="318CCBC8">
      <w:pPr>
        <w:tabs>
          <w:tab w:val="left" w:pos="2835"/>
        </w:tabs>
        <w:spacing w:line="360" w:lineRule="auto"/>
        <w:rPr>
          <w:rFonts w:ascii="Century Gothic" w:eastAsia="Century Gothic" w:hAnsi="Century Gothic" w:cs="Century Gothic"/>
          <w:color w:val="1F3864" w:themeColor="accent5" w:themeShade="80"/>
        </w:rPr>
      </w:pPr>
      <w:r>
        <w:rPr>
          <w:noProof/>
        </w:rPr>
        <w:drawing>
          <wp:inline distT="0" distB="0" distL="0" distR="0" wp14:anchorId="3BC91A97" wp14:editId="35D3A43E">
            <wp:extent cx="5724525" cy="381000"/>
            <wp:effectExtent l="0" t="0" r="0" b="0"/>
            <wp:docPr id="19570844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084455" name=""/>
                    <pic:cNvPicPr/>
                  </pic:nvPicPr>
                  <pic:blipFill>
                    <a:blip r:embed="rId11">
                      <a:extLst>
                        <a:ext uri="{28A0092B-C50C-407E-A947-70E740481C1C}">
                          <a14:useLocalDpi xmlns:a14="http://schemas.microsoft.com/office/drawing/2010/main" val="0"/>
                        </a:ext>
                      </a:extLst>
                    </a:blip>
                    <a:stretch>
                      <a:fillRect/>
                    </a:stretch>
                  </pic:blipFill>
                  <pic:spPr>
                    <a:xfrm>
                      <a:off x="0" y="0"/>
                      <a:ext cx="5724525" cy="381000"/>
                    </a:xfrm>
                    <a:prstGeom prst="rect">
                      <a:avLst/>
                    </a:prstGeom>
                  </pic:spPr>
                </pic:pic>
              </a:graphicData>
            </a:graphic>
          </wp:inline>
        </w:drawing>
      </w:r>
      <w:r w:rsidRPr="318CCBC8">
        <w:rPr>
          <w:rFonts w:ascii="Century Gothic" w:eastAsia="Century Gothic" w:hAnsi="Century Gothic" w:cs="Century Gothic"/>
          <w:color w:val="1F3864" w:themeColor="accent5" w:themeShade="80"/>
        </w:rPr>
        <w:t>O</w:t>
      </w:r>
      <w:r w:rsidR="00143CD0" w:rsidRPr="318CCBC8">
        <w:rPr>
          <w:rFonts w:ascii="Century Gothic" w:eastAsia="Century Gothic" w:hAnsi="Century Gothic" w:cs="Century Gothic"/>
          <w:color w:val="1F3864" w:themeColor="accent5" w:themeShade="80"/>
        </w:rPr>
        <w:t>nce</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printed,</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an</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uncontrolled</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document.</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Refer</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Portal</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for</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latest</w:t>
      </w:r>
      <w:r w:rsidR="00CA645D" w:rsidRPr="318CCBC8">
        <w:rPr>
          <w:rFonts w:ascii="Century Gothic" w:eastAsia="Century Gothic" w:hAnsi="Century Gothic" w:cs="Century Gothic"/>
          <w:color w:val="1F3864" w:themeColor="accent5" w:themeShade="80"/>
        </w:rPr>
        <w:t xml:space="preserve"> </w:t>
      </w:r>
      <w:r w:rsidR="00143CD0" w:rsidRPr="318CCBC8">
        <w:rPr>
          <w:rFonts w:ascii="Century Gothic" w:eastAsia="Century Gothic" w:hAnsi="Century Gothic" w:cs="Century Gothic"/>
          <w:color w:val="1F3864" w:themeColor="accent5" w:themeShade="80"/>
        </w:rPr>
        <w:t>version.</w:t>
      </w:r>
    </w:p>
    <w:p w14:paraId="08815A22" w14:textId="5DFC63CE" w:rsidR="00F40875" w:rsidRDefault="00F40875" w:rsidP="318CCBC8">
      <w:pPr>
        <w:pStyle w:val="Heading1"/>
        <w:numPr>
          <w:ilvl w:val="0"/>
          <w:numId w:val="0"/>
        </w:numPr>
        <w:spacing w:line="360" w:lineRule="auto"/>
        <w:ind w:left="357" w:hanging="357"/>
        <w:rPr>
          <w:rFonts w:ascii="Century Gothic" w:eastAsia="Century Gothic" w:hAnsi="Century Gothic" w:cs="Century Gothic"/>
          <w:b w:val="0"/>
          <w:color w:val="1F3864" w:themeColor="accent5" w:themeShade="80"/>
        </w:rPr>
      </w:pPr>
      <w:r w:rsidRPr="318CCBC8">
        <w:rPr>
          <w:rFonts w:ascii="Century Gothic" w:eastAsia="Century Gothic" w:hAnsi="Century Gothic" w:cs="Century Gothic"/>
          <w:color w:val="1F3864" w:themeColor="accent5" w:themeShade="80"/>
        </w:rPr>
        <w:lastRenderedPageBreak/>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Accountability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Implementation</w:t>
      </w:r>
    </w:p>
    <w:p w14:paraId="656B8C83" w14:textId="5D87F433" w:rsidR="00F40875" w:rsidRPr="00F3575A" w:rsidRDefault="00F40875" w:rsidP="318CCBC8">
      <w:pPr>
        <w:spacing w:line="360" w:lineRule="auto"/>
        <w:ind w:left="4253" w:hanging="4253"/>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Title:</w:t>
      </w:r>
      <w:r>
        <w:tab/>
      </w:r>
      <w:r w:rsidRPr="318CCBC8">
        <w:rPr>
          <w:rFonts w:ascii="Century Gothic" w:eastAsia="Century Gothic" w:hAnsi="Century Gothic" w:cs="Century Gothic"/>
          <w:color w:val="1F3864" w:themeColor="accent5" w:themeShade="80"/>
        </w:rPr>
        <w:t>HE</w:t>
      </w:r>
      <w:r w:rsidR="00CA645D" w:rsidRPr="318CCBC8">
        <w:rPr>
          <w:rFonts w:ascii="Century Gothic" w:eastAsia="Century Gothic" w:hAnsi="Century Gothic" w:cs="Century Gothic"/>
          <w:color w:val="1F3864" w:themeColor="accent5" w:themeShade="80"/>
        </w:rPr>
        <w:t xml:space="preserve"> </w:t>
      </w:r>
      <w:r w:rsidR="001F116C"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p>
    <w:p w14:paraId="69FA6656" w14:textId="4FE61A15" w:rsidR="00F40875" w:rsidRPr="00F3575A" w:rsidRDefault="00F40875" w:rsidP="318CCBC8">
      <w:pPr>
        <w:spacing w:line="360" w:lineRule="auto"/>
        <w:ind w:left="4253" w:hanging="4253"/>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Author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Reviewers:</w:t>
      </w:r>
      <w:r>
        <w:tab/>
      </w:r>
      <w:r w:rsidRPr="318CCBC8">
        <w:rPr>
          <w:rFonts w:ascii="Century Gothic" w:eastAsia="Century Gothic" w:hAnsi="Century Gothic" w:cs="Century Gothic"/>
          <w:color w:val="1F3864" w:themeColor="accent5" w:themeShade="80"/>
        </w:rPr>
        <w:t>Head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Higher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Education</w:t>
      </w:r>
      <w:r w:rsidR="00D57ED4">
        <w:rPr>
          <w:rFonts w:ascii="Century Gothic" w:eastAsia="Century Gothic" w:hAnsi="Century Gothic" w:cs="Century Gothic"/>
          <w:color w:val="1F3864" w:themeColor="accent5" w:themeShade="80"/>
        </w:rPr>
        <w:t xml:space="preserve"> </w:t>
      </w:r>
      <w:r w:rsidR="00D57ED4" w:rsidRPr="002065DD">
        <w:rPr>
          <w:rFonts w:ascii="Century Gothic" w:eastAsia="Century Gothic" w:hAnsi="Century Gothic" w:cs="Century Gothic"/>
          <w:color w:val="1F3864" w:themeColor="accent5" w:themeShade="80"/>
        </w:rPr>
        <w:t>Quality Assurance</w:t>
      </w:r>
    </w:p>
    <w:p w14:paraId="4634EEE6" w14:textId="25D3578E" w:rsidR="00F40875" w:rsidRPr="00F3575A" w:rsidRDefault="00F40875" w:rsidP="318CCBC8">
      <w:pPr>
        <w:spacing w:line="360" w:lineRule="auto"/>
        <w:ind w:left="4253" w:hanging="4253"/>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Implementation:</w:t>
      </w:r>
      <w:r>
        <w:tab/>
      </w:r>
      <w:r w:rsidRPr="318CCBC8">
        <w:rPr>
          <w:rFonts w:ascii="Century Gothic" w:eastAsia="Century Gothic" w:hAnsi="Century Gothic" w:cs="Century Gothic"/>
          <w:color w:val="1F3864" w:themeColor="accent5" w:themeShade="80"/>
        </w:rPr>
        <w:t>Head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Higher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Education</w:t>
      </w:r>
      <w:r w:rsidR="00D57ED4" w:rsidRPr="00D57ED4">
        <w:t xml:space="preserve"> </w:t>
      </w:r>
      <w:r w:rsidR="00D57ED4" w:rsidRPr="002065DD">
        <w:rPr>
          <w:rFonts w:ascii="Century Gothic" w:eastAsia="Century Gothic" w:hAnsi="Century Gothic" w:cs="Century Gothic"/>
          <w:color w:val="1F3864" w:themeColor="accent5" w:themeShade="80"/>
        </w:rPr>
        <w:t>Quality Assurance</w:t>
      </w:r>
    </w:p>
    <w:p w14:paraId="77BDB87B" w14:textId="43DAF8B4" w:rsidR="00F40875" w:rsidRDefault="00F40875" w:rsidP="318CCBC8">
      <w:pPr>
        <w:spacing w:line="360" w:lineRule="auto"/>
        <w:ind w:left="4253" w:hanging="4253"/>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Monitoring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Compliance:</w:t>
      </w:r>
      <w:r>
        <w:tab/>
      </w:r>
      <w:r w:rsidRPr="318CCBC8">
        <w:rPr>
          <w:rFonts w:ascii="Century Gothic" w:eastAsia="Century Gothic" w:hAnsi="Century Gothic" w:cs="Century Gothic"/>
          <w:color w:val="1F3864" w:themeColor="accent5" w:themeShade="80"/>
        </w:rPr>
        <w:t>Head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Higher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Education</w:t>
      </w:r>
      <w:r w:rsidR="00D57ED4" w:rsidRPr="00D57ED4">
        <w:t xml:space="preserve"> </w:t>
      </w:r>
      <w:r w:rsidR="00D57ED4" w:rsidRPr="002065DD">
        <w:rPr>
          <w:rFonts w:ascii="Century Gothic" w:eastAsia="Century Gothic" w:hAnsi="Century Gothic" w:cs="Century Gothic"/>
          <w:color w:val="1F3864" w:themeColor="accent5" w:themeShade="80"/>
        </w:rPr>
        <w:t>Quality Assurance</w:t>
      </w:r>
    </w:p>
    <w:p w14:paraId="445B3919" w14:textId="27F9252E" w:rsidR="00F40875" w:rsidRPr="00F3575A" w:rsidRDefault="00F40875" w:rsidP="318CCBC8">
      <w:pPr>
        <w:spacing w:line="360" w:lineRule="auto"/>
        <w:ind w:left="4253" w:hanging="4253"/>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Review</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Timeline:</w:t>
      </w:r>
      <w:r>
        <w:tab/>
      </w:r>
      <w:r w:rsidRPr="318CCBC8">
        <w:rPr>
          <w:rFonts w:ascii="Century Gothic" w:eastAsia="Century Gothic" w:hAnsi="Century Gothic" w:cs="Century Gothic"/>
          <w:color w:val="1F3864" w:themeColor="accent5" w:themeShade="80"/>
        </w:rPr>
        <w:t>Annual</w:t>
      </w:r>
    </w:p>
    <w:p w14:paraId="7AAA5C01" w14:textId="77777777" w:rsidR="00F40875" w:rsidRDefault="00F40875" w:rsidP="318CCBC8">
      <w:pPr>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Synopsis:</w:t>
      </w:r>
    </w:p>
    <w:p w14:paraId="74989017" w14:textId="77777777" w:rsidR="00F40875" w:rsidRPr="00F3575A" w:rsidRDefault="00F40875" w:rsidP="318CCBC8">
      <w:pPr>
        <w:spacing w:line="360" w:lineRule="auto"/>
        <w:rPr>
          <w:rFonts w:ascii="Century Gothic" w:eastAsia="Century Gothic" w:hAnsi="Century Gothic" w:cs="Century Gothic"/>
          <w:color w:val="1F3864" w:themeColor="accent5" w:themeShade="80"/>
        </w:rPr>
      </w:pPr>
    </w:p>
    <w:p w14:paraId="1BDCBAC5" w14:textId="3ACD58F8" w:rsidR="00F40875" w:rsidRPr="00B92F73" w:rsidRDefault="00F40875" w:rsidP="318CCBC8">
      <w:pPr>
        <w:pStyle w:val="Heading1"/>
        <w:numPr>
          <w:ilvl w:val="0"/>
          <w:numId w:val="0"/>
        </w:numPr>
        <w:spacing w:line="360" w:lineRule="auto"/>
        <w:ind w:left="357" w:hanging="357"/>
        <w:rPr>
          <w:rFonts w:ascii="Century Gothic" w:eastAsia="Century Gothic" w:hAnsi="Century Gothic" w:cs="Century Gothic"/>
          <w:color w:val="1F3864" w:themeColor="accent5" w:themeShade="80"/>
        </w:rPr>
      </w:pPr>
      <w:bookmarkStart w:id="1" w:name="_Hlk35843005"/>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Classification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Publication</w:t>
      </w:r>
    </w:p>
    <w:p w14:paraId="7DF5C724" w14:textId="77777777" w:rsidR="00F40875" w:rsidRDefault="00F40875" w:rsidP="318CCBC8">
      <w:pPr>
        <w:pStyle w:val="Heading2"/>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Classification</w:t>
      </w:r>
    </w:p>
    <w:p w14:paraId="58E5BD64" w14:textId="6E0E5592" w:rsidR="00F40875" w:rsidRDefault="00F40875" w:rsidP="318CCBC8">
      <w:pPr>
        <w:pStyle w:val="ListParagraph"/>
        <w:numPr>
          <w:ilvl w:val="0"/>
          <w:numId w:val="7"/>
        </w:numPr>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Not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Classified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(NA)</w:t>
      </w:r>
    </w:p>
    <w:p w14:paraId="009F955A" w14:textId="77777777" w:rsidR="00F40875" w:rsidRDefault="00F40875" w:rsidP="318CCBC8">
      <w:pPr>
        <w:pStyle w:val="Heading2"/>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Publication</w:t>
      </w:r>
    </w:p>
    <w:p w14:paraId="05314004" w14:textId="3538F40A" w:rsidR="00F40875" w:rsidRDefault="00F40875" w:rsidP="318CCBC8">
      <w:pPr>
        <w:pStyle w:val="ListParagraph"/>
        <w:numPr>
          <w:ilvl w:val="0"/>
          <w:numId w:val="8"/>
        </w:numPr>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Intranet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portal</w:t>
      </w:r>
    </w:p>
    <w:p w14:paraId="4D719446" w14:textId="1D486C7A" w:rsidR="00F40875" w:rsidRDefault="00F40875" w:rsidP="318CCBC8">
      <w:pPr>
        <w:pStyle w:val="ListParagraph"/>
        <w:numPr>
          <w:ilvl w:val="0"/>
          <w:numId w:val="8"/>
        </w:numPr>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Website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page</w:t>
      </w:r>
    </w:p>
    <w:p w14:paraId="195216F5" w14:textId="4CFAD8D8" w:rsidR="00F40875" w:rsidRPr="007D5790" w:rsidRDefault="00F40875" w:rsidP="318CCBC8">
      <w:pPr>
        <w:pStyle w:val="Heading2"/>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Empowering/related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legislative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authoritative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references:</w:t>
      </w:r>
    </w:p>
    <w:p w14:paraId="7D478134" w14:textId="77777777" w:rsidR="00F40875" w:rsidRDefault="00F40875" w:rsidP="318CCBC8">
      <w:pPr>
        <w:spacing w:line="360" w:lineRule="auto"/>
        <w:rPr>
          <w:rFonts w:ascii="Century Gothic" w:eastAsia="Century Gothic" w:hAnsi="Century Gothic" w:cs="Century Gothic"/>
          <w:color w:val="1F3864" w:themeColor="accent5" w:themeShade="80"/>
          <w:sz w:val="20"/>
        </w:rPr>
      </w:pPr>
    </w:p>
    <w:bookmarkEnd w:id="1"/>
    <w:p w14:paraId="3B349DAE" w14:textId="0AD4371D" w:rsidR="00F40875" w:rsidRPr="00493C80" w:rsidRDefault="00F40875" w:rsidP="318CCBC8">
      <w:pPr>
        <w:pStyle w:val="Heading1"/>
        <w:numPr>
          <w:ilvl w:val="0"/>
          <w:numId w:val="0"/>
        </w:numPr>
        <w:spacing w:before="0" w:line="360" w:lineRule="auto"/>
        <w:ind w:left="357" w:hanging="357"/>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Periodic</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Review</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Change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History</w:t>
      </w:r>
    </w:p>
    <w:p w14:paraId="6C91E45D" w14:textId="33FA83E0" w:rsidR="00F40875" w:rsidRPr="006A76D0" w:rsidRDefault="00F40875" w:rsidP="318CCBC8">
      <w:pPr>
        <w:pStyle w:val="NoSpacing"/>
        <w:spacing w:line="360" w:lineRule="auto"/>
        <w:rPr>
          <w:rFonts w:ascii="Century Gothic" w:eastAsia="Century Gothic" w:hAnsi="Century Gothic" w:cs="Century Gothic"/>
          <w:i/>
          <w:iCs/>
          <w:color w:val="1F3864" w:themeColor="accent5" w:themeShade="80"/>
          <w:sz w:val="16"/>
          <w:szCs w:val="16"/>
        </w:rPr>
      </w:pPr>
      <w:r w:rsidRPr="318CCBC8">
        <w:rPr>
          <w:rFonts w:ascii="Century Gothic" w:eastAsia="Century Gothic" w:hAnsi="Century Gothic" w:cs="Century Gothic"/>
          <w:i/>
          <w:iCs/>
          <w:color w:val="1F3864" w:themeColor="accent5" w:themeShade="80"/>
        </w:rPr>
        <w:t>Note:</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Please</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make</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it</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clear</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if</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change/review</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relates</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to</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procedures,</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guidelines</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and</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associated</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documents</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only</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or</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it</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is</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a</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rational</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for</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a</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new</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or</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substantive</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policy</w:t>
      </w:r>
      <w:r w:rsidR="00CA645D" w:rsidRPr="318CCBC8">
        <w:rPr>
          <w:rFonts w:ascii="Century Gothic" w:eastAsia="Century Gothic" w:hAnsi="Century Gothic" w:cs="Century Gothic"/>
          <w:i/>
          <w:iCs/>
          <w:color w:val="1F3864" w:themeColor="accent5" w:themeShade="80"/>
        </w:rPr>
        <w:t xml:space="preserve"> </w:t>
      </w:r>
      <w:r w:rsidRPr="318CCBC8">
        <w:rPr>
          <w:rFonts w:ascii="Century Gothic" w:eastAsia="Century Gothic" w:hAnsi="Century Gothic" w:cs="Century Gothic"/>
          <w:i/>
          <w:iCs/>
          <w:color w:val="1F3864" w:themeColor="accent5" w:themeShade="80"/>
        </w:rPr>
        <w:t>review</w:t>
      </w:r>
    </w:p>
    <w:p w14:paraId="33F2C0EB" w14:textId="77777777" w:rsidR="00F40875" w:rsidRPr="00ED1F1A" w:rsidRDefault="00F40875" w:rsidP="318CCBC8">
      <w:pPr>
        <w:spacing w:line="360" w:lineRule="auto"/>
        <w:rPr>
          <w:rFonts w:ascii="Century Gothic" w:eastAsia="Century Gothic" w:hAnsi="Century Gothic" w:cs="Century Gothic"/>
          <w:color w:val="1F3864" w:themeColor="accent5" w:themeShade="80"/>
        </w:rPr>
      </w:pPr>
    </w:p>
    <w:tbl>
      <w:tblPr>
        <w:tblStyle w:val="GridTable4-Accent3"/>
        <w:tblpPr w:leftFromText="180" w:rightFromText="180" w:vertAnchor="text" w:horzAnchor="margin" w:tblpXSpec="center" w:tblpY="42"/>
        <w:tblW w:w="10218" w:type="dxa"/>
        <w:tblLayout w:type="fixed"/>
        <w:tblLook w:val="04A0" w:firstRow="1" w:lastRow="0" w:firstColumn="1" w:lastColumn="0" w:noHBand="0" w:noVBand="1"/>
      </w:tblPr>
      <w:tblGrid>
        <w:gridCol w:w="1129"/>
        <w:gridCol w:w="1560"/>
        <w:gridCol w:w="4819"/>
        <w:gridCol w:w="1559"/>
        <w:gridCol w:w="1151"/>
      </w:tblGrid>
      <w:tr w:rsidR="00F40875" w:rsidRPr="00ED1F1A" w14:paraId="4EC45334" w14:textId="77777777" w:rsidTr="4720FE5D">
        <w:trPr>
          <w:cnfStyle w:val="100000000000" w:firstRow="1" w:lastRow="0" w:firstColumn="0" w:lastColumn="0" w:oddVBand="0" w:evenVBand="0" w:oddHBand="0"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02DFB80A" w14:textId="77777777" w:rsidR="00F40875" w:rsidRPr="007672D1" w:rsidRDefault="00F40875" w:rsidP="318CCBC8">
            <w:pPr>
              <w:spacing w:line="360" w:lineRule="auto"/>
              <w:rPr>
                <w:rFonts w:ascii="Century Gothic" w:eastAsia="Century Gothic" w:hAnsi="Century Gothic" w:cs="Century Gothic"/>
                <w:b w:val="0"/>
                <w:bCs w:val="0"/>
                <w:color w:val="1F3864" w:themeColor="accent5" w:themeShade="80"/>
                <w:sz w:val="18"/>
                <w:szCs w:val="18"/>
              </w:rPr>
            </w:pPr>
            <w:r w:rsidRPr="318CCBC8">
              <w:rPr>
                <w:rFonts w:ascii="Century Gothic" w:eastAsia="Century Gothic" w:hAnsi="Century Gothic" w:cs="Century Gothic"/>
                <w:color w:val="1F3864" w:themeColor="accent5" w:themeShade="80"/>
                <w:sz w:val="18"/>
                <w:szCs w:val="18"/>
              </w:rPr>
              <w:t>Version</w:t>
            </w:r>
          </w:p>
          <w:p w14:paraId="5BA401BE" w14:textId="77777777" w:rsidR="00F40875" w:rsidRPr="007672D1" w:rsidRDefault="00F40875" w:rsidP="318CCBC8">
            <w:pPr>
              <w:spacing w:line="360" w:lineRule="auto"/>
              <w:jc w:val="right"/>
              <w:rPr>
                <w:rFonts w:ascii="Century Gothic" w:eastAsia="Century Gothic" w:hAnsi="Century Gothic" w:cs="Century Gothic"/>
                <w:b w:val="0"/>
                <w:bCs w:val="0"/>
                <w:color w:val="1F3864" w:themeColor="accent5" w:themeShade="80"/>
                <w:sz w:val="18"/>
                <w:szCs w:val="18"/>
              </w:rPr>
            </w:pPr>
          </w:p>
          <w:p w14:paraId="3DE3B303" w14:textId="77777777" w:rsidR="00F40875" w:rsidRPr="007672D1" w:rsidRDefault="00F40875" w:rsidP="318CCBC8">
            <w:pPr>
              <w:spacing w:line="360" w:lineRule="auto"/>
              <w:jc w:val="right"/>
              <w:rPr>
                <w:rFonts w:ascii="Century Gothic" w:eastAsia="Century Gothic" w:hAnsi="Century Gothic" w:cs="Century Gothic"/>
                <w:b w:val="0"/>
                <w:bCs w:val="0"/>
                <w:color w:val="1F3864" w:themeColor="accent5" w:themeShade="80"/>
                <w:sz w:val="18"/>
                <w:szCs w:val="18"/>
              </w:rPr>
            </w:pP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63575487" w14:textId="3082C8A0" w:rsidR="00F40875" w:rsidRPr="007672D1" w:rsidRDefault="00F40875" w:rsidP="318CCBC8">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318CCBC8">
              <w:rPr>
                <w:rFonts w:ascii="Century Gothic" w:eastAsia="Century Gothic" w:hAnsi="Century Gothic" w:cs="Century Gothic"/>
                <w:color w:val="1F3864" w:themeColor="accent5" w:themeShade="80"/>
                <w:sz w:val="18"/>
                <w:szCs w:val="18"/>
              </w:rPr>
              <w:t>Reviewed</w:t>
            </w:r>
            <w:r w:rsidR="00CA645D" w:rsidRPr="318CCBC8">
              <w:rPr>
                <w:rFonts w:ascii="Century Gothic" w:eastAsia="Century Gothic" w:hAnsi="Century Gothic" w:cs="Century Gothic"/>
                <w:color w:val="1F3864" w:themeColor="accent5" w:themeShade="80"/>
                <w:sz w:val="18"/>
                <w:szCs w:val="18"/>
              </w:rPr>
              <w:t xml:space="preserve"> </w:t>
            </w:r>
            <w:r w:rsidRPr="318CCBC8">
              <w:rPr>
                <w:rFonts w:ascii="Century Gothic" w:eastAsia="Century Gothic" w:hAnsi="Century Gothic" w:cs="Century Gothic"/>
                <w:color w:val="1F3864" w:themeColor="accent5" w:themeShade="80"/>
                <w:sz w:val="18"/>
                <w:szCs w:val="18"/>
              </w:rPr>
              <w:t>/</w:t>
            </w:r>
            <w:r w:rsidR="00CA645D" w:rsidRPr="318CCBC8">
              <w:rPr>
                <w:rFonts w:ascii="Century Gothic" w:eastAsia="Century Gothic" w:hAnsi="Century Gothic" w:cs="Century Gothic"/>
                <w:color w:val="1F3864" w:themeColor="accent5" w:themeShade="80"/>
                <w:sz w:val="18"/>
                <w:szCs w:val="18"/>
              </w:rPr>
              <w:t xml:space="preserve"> </w:t>
            </w:r>
            <w:r w:rsidRPr="318CCBC8">
              <w:rPr>
                <w:rFonts w:ascii="Century Gothic" w:eastAsia="Century Gothic" w:hAnsi="Century Gothic" w:cs="Century Gothic"/>
                <w:color w:val="1F3864" w:themeColor="accent5" w:themeShade="80"/>
                <w:sz w:val="18"/>
                <w:szCs w:val="18"/>
              </w:rPr>
              <w:t>Modified</w:t>
            </w:r>
            <w:r w:rsidR="00CA645D" w:rsidRPr="318CCBC8">
              <w:rPr>
                <w:rFonts w:ascii="Century Gothic" w:eastAsia="Century Gothic" w:hAnsi="Century Gothic" w:cs="Century Gothic"/>
                <w:color w:val="1F3864" w:themeColor="accent5" w:themeShade="80"/>
                <w:sz w:val="18"/>
                <w:szCs w:val="18"/>
              </w:rPr>
              <w:t xml:space="preserve"> </w:t>
            </w:r>
            <w:r w:rsidRPr="318CCBC8">
              <w:rPr>
                <w:rFonts w:ascii="Century Gothic" w:eastAsia="Century Gothic" w:hAnsi="Century Gothic" w:cs="Century Gothic"/>
                <w:color w:val="1F3864" w:themeColor="accent5" w:themeShade="80"/>
                <w:sz w:val="18"/>
                <w:szCs w:val="18"/>
              </w:rPr>
              <w:t>by:</w:t>
            </w:r>
          </w:p>
          <w:p w14:paraId="2852A21A" w14:textId="77777777" w:rsidR="00F40875" w:rsidRPr="007672D1" w:rsidRDefault="00F40875" w:rsidP="318CCBC8">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052177DF" w14:textId="181F5E9E" w:rsidR="00F40875" w:rsidRPr="007672D1" w:rsidRDefault="00F40875" w:rsidP="318CCBC8">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318CCBC8">
              <w:rPr>
                <w:rFonts w:ascii="Century Gothic" w:eastAsia="Century Gothic" w:hAnsi="Century Gothic" w:cs="Century Gothic"/>
                <w:color w:val="1F3864" w:themeColor="accent5" w:themeShade="80"/>
                <w:sz w:val="18"/>
                <w:szCs w:val="18"/>
              </w:rPr>
              <w:t>Change</w:t>
            </w:r>
            <w:r w:rsidR="00CA645D" w:rsidRPr="318CCBC8">
              <w:rPr>
                <w:rFonts w:ascii="Century Gothic" w:eastAsia="Century Gothic" w:hAnsi="Century Gothic" w:cs="Century Gothic"/>
                <w:color w:val="1F3864" w:themeColor="accent5" w:themeShade="80"/>
                <w:sz w:val="18"/>
                <w:szCs w:val="18"/>
              </w:rPr>
              <w:t xml:space="preserve"> </w:t>
            </w:r>
            <w:r w:rsidRPr="318CCBC8">
              <w:rPr>
                <w:rFonts w:ascii="Century Gothic" w:eastAsia="Century Gothic" w:hAnsi="Century Gothic" w:cs="Century Gothic"/>
                <w:color w:val="1F3864" w:themeColor="accent5" w:themeShade="80"/>
                <w:sz w:val="18"/>
                <w:szCs w:val="18"/>
              </w:rPr>
              <w:t>History</w:t>
            </w:r>
            <w:r w:rsidR="00CA645D" w:rsidRPr="318CCBC8">
              <w:rPr>
                <w:rFonts w:ascii="Century Gothic" w:eastAsia="Century Gothic" w:hAnsi="Century Gothic" w:cs="Century Gothic"/>
                <w:color w:val="1F3864" w:themeColor="accent5" w:themeShade="80"/>
                <w:sz w:val="18"/>
                <w:szCs w:val="18"/>
              </w:rPr>
              <w:t xml:space="preserve"> </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700050DE" w14:textId="351E3020" w:rsidR="00F40875" w:rsidRPr="007672D1" w:rsidRDefault="00F40875" w:rsidP="318CCBC8">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318CCBC8">
              <w:rPr>
                <w:rFonts w:ascii="Century Gothic" w:eastAsia="Century Gothic" w:hAnsi="Century Gothic" w:cs="Century Gothic"/>
                <w:color w:val="1F3864" w:themeColor="accent5" w:themeShade="80"/>
                <w:sz w:val="18"/>
                <w:szCs w:val="18"/>
              </w:rPr>
              <w:t>Advisory</w:t>
            </w:r>
            <w:r w:rsidR="00CA645D" w:rsidRPr="318CCBC8">
              <w:rPr>
                <w:rFonts w:ascii="Century Gothic" w:eastAsia="Century Gothic" w:hAnsi="Century Gothic" w:cs="Century Gothic"/>
                <w:color w:val="1F3864" w:themeColor="accent5" w:themeShade="80"/>
                <w:sz w:val="18"/>
                <w:szCs w:val="18"/>
              </w:rPr>
              <w:t xml:space="preserve"> </w:t>
            </w:r>
            <w:r w:rsidRPr="318CCBC8">
              <w:rPr>
                <w:rFonts w:ascii="Century Gothic" w:eastAsia="Century Gothic" w:hAnsi="Century Gothic" w:cs="Century Gothic"/>
                <w:color w:val="1F3864" w:themeColor="accent5" w:themeShade="80"/>
                <w:sz w:val="18"/>
                <w:szCs w:val="18"/>
              </w:rPr>
              <w:t>committee</w:t>
            </w:r>
            <w:r w:rsidR="00CA645D" w:rsidRPr="318CCBC8">
              <w:rPr>
                <w:rFonts w:ascii="Century Gothic" w:eastAsia="Century Gothic" w:hAnsi="Century Gothic" w:cs="Century Gothic"/>
                <w:color w:val="1F3864" w:themeColor="accent5" w:themeShade="80"/>
                <w:sz w:val="18"/>
                <w:szCs w:val="18"/>
              </w:rPr>
              <w:t xml:space="preserve"> </w:t>
            </w:r>
            <w:r w:rsidRPr="318CCBC8">
              <w:rPr>
                <w:rFonts w:ascii="Century Gothic" w:eastAsia="Century Gothic" w:hAnsi="Century Gothic" w:cs="Century Gothic"/>
                <w:color w:val="1F3864" w:themeColor="accent5" w:themeShade="80"/>
                <w:sz w:val="18"/>
                <w:szCs w:val="18"/>
              </w:rPr>
              <w:t>/</w:t>
            </w:r>
            <w:r w:rsidR="00CA645D" w:rsidRPr="318CCBC8">
              <w:rPr>
                <w:rFonts w:ascii="Century Gothic" w:eastAsia="Century Gothic" w:hAnsi="Century Gothic" w:cs="Century Gothic"/>
                <w:color w:val="1F3864" w:themeColor="accent5" w:themeShade="80"/>
                <w:sz w:val="18"/>
                <w:szCs w:val="18"/>
              </w:rPr>
              <w:t xml:space="preserve"> </w:t>
            </w:r>
            <w:r w:rsidRPr="318CCBC8">
              <w:rPr>
                <w:rFonts w:ascii="Century Gothic" w:eastAsia="Century Gothic" w:hAnsi="Century Gothic" w:cs="Century Gothic"/>
                <w:color w:val="1F3864" w:themeColor="accent5" w:themeShade="80"/>
                <w:sz w:val="18"/>
                <w:szCs w:val="18"/>
              </w:rPr>
              <w:t>groups</w:t>
            </w:r>
            <w:r w:rsidR="00CA645D" w:rsidRPr="318CCBC8">
              <w:rPr>
                <w:rFonts w:ascii="Century Gothic" w:eastAsia="Century Gothic" w:hAnsi="Century Gothic" w:cs="Century Gothic"/>
                <w:color w:val="1F3864" w:themeColor="accent5" w:themeShade="80"/>
                <w:sz w:val="18"/>
                <w:szCs w:val="18"/>
              </w:rPr>
              <w:t xml:space="preserve"> </w:t>
            </w:r>
            <w:r w:rsidRPr="318CCBC8">
              <w:rPr>
                <w:rFonts w:ascii="Century Gothic" w:eastAsia="Century Gothic" w:hAnsi="Century Gothic" w:cs="Century Gothic"/>
                <w:color w:val="1F3864" w:themeColor="accent5" w:themeShade="80"/>
                <w:sz w:val="18"/>
                <w:szCs w:val="18"/>
              </w:rPr>
              <w:t>or</w:t>
            </w:r>
            <w:r w:rsidR="00CA645D" w:rsidRPr="318CCBC8">
              <w:rPr>
                <w:rFonts w:ascii="Century Gothic" w:eastAsia="Century Gothic" w:hAnsi="Century Gothic" w:cs="Century Gothic"/>
                <w:color w:val="1F3864" w:themeColor="accent5" w:themeShade="80"/>
                <w:sz w:val="18"/>
                <w:szCs w:val="18"/>
              </w:rPr>
              <w:t xml:space="preserve"> </w:t>
            </w:r>
            <w:r w:rsidRPr="318CCBC8">
              <w:rPr>
                <w:rFonts w:ascii="Century Gothic" w:eastAsia="Century Gothic" w:hAnsi="Century Gothic" w:cs="Century Gothic"/>
                <w:color w:val="1F3864" w:themeColor="accent5" w:themeShade="80"/>
                <w:sz w:val="18"/>
                <w:szCs w:val="18"/>
              </w:rPr>
              <w:t>specialists</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hideMark/>
          </w:tcPr>
          <w:p w14:paraId="572B50F4" w14:textId="5D634F30" w:rsidR="00F40875" w:rsidRPr="007672D1" w:rsidRDefault="00F40875" w:rsidP="318CCBC8">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318CCBC8">
              <w:rPr>
                <w:rFonts w:ascii="Century Gothic" w:eastAsia="Century Gothic" w:hAnsi="Century Gothic" w:cs="Century Gothic"/>
                <w:color w:val="1F3864" w:themeColor="accent5" w:themeShade="80"/>
                <w:sz w:val="18"/>
                <w:szCs w:val="18"/>
              </w:rPr>
              <w:t>Review</w:t>
            </w:r>
            <w:r w:rsidR="00CA645D" w:rsidRPr="318CCBC8">
              <w:rPr>
                <w:rFonts w:ascii="Century Gothic" w:eastAsia="Century Gothic" w:hAnsi="Century Gothic" w:cs="Century Gothic"/>
                <w:color w:val="1F3864" w:themeColor="accent5" w:themeShade="80"/>
                <w:sz w:val="18"/>
                <w:szCs w:val="18"/>
              </w:rPr>
              <w:t xml:space="preserve"> </w:t>
            </w:r>
            <w:r w:rsidRPr="318CCBC8">
              <w:rPr>
                <w:rFonts w:ascii="Century Gothic" w:eastAsia="Century Gothic" w:hAnsi="Century Gothic" w:cs="Century Gothic"/>
                <w:color w:val="1F3864" w:themeColor="accent5" w:themeShade="80"/>
                <w:sz w:val="18"/>
                <w:szCs w:val="18"/>
              </w:rPr>
              <w:t>/</w:t>
            </w:r>
            <w:r w:rsidR="00CA645D" w:rsidRPr="318CCBC8">
              <w:rPr>
                <w:rFonts w:ascii="Century Gothic" w:eastAsia="Century Gothic" w:hAnsi="Century Gothic" w:cs="Century Gothic"/>
                <w:color w:val="1F3864" w:themeColor="accent5" w:themeShade="80"/>
                <w:sz w:val="18"/>
                <w:szCs w:val="18"/>
              </w:rPr>
              <w:t xml:space="preserve"> </w:t>
            </w:r>
            <w:r w:rsidRPr="318CCBC8">
              <w:rPr>
                <w:rFonts w:ascii="Century Gothic" w:eastAsia="Century Gothic" w:hAnsi="Century Gothic" w:cs="Century Gothic"/>
                <w:color w:val="1F3864" w:themeColor="accent5" w:themeShade="80"/>
                <w:sz w:val="18"/>
                <w:szCs w:val="18"/>
              </w:rPr>
              <w:t>Meeting</w:t>
            </w:r>
            <w:r w:rsidR="00CA645D" w:rsidRPr="318CCBC8">
              <w:rPr>
                <w:rFonts w:ascii="Century Gothic" w:eastAsia="Century Gothic" w:hAnsi="Century Gothic" w:cs="Century Gothic"/>
                <w:color w:val="1F3864" w:themeColor="accent5" w:themeShade="80"/>
                <w:sz w:val="18"/>
                <w:szCs w:val="18"/>
              </w:rPr>
              <w:t xml:space="preserve"> </w:t>
            </w:r>
          </w:p>
          <w:p w14:paraId="33CD87AB" w14:textId="77777777" w:rsidR="00F40875" w:rsidRPr="007672D1" w:rsidRDefault="00F40875" w:rsidP="318CCBC8">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r w:rsidRPr="318CCBC8">
              <w:rPr>
                <w:rFonts w:ascii="Century Gothic" w:eastAsia="Century Gothic" w:hAnsi="Century Gothic" w:cs="Century Gothic"/>
                <w:color w:val="1F3864" w:themeColor="accent5" w:themeShade="80"/>
                <w:sz w:val="18"/>
                <w:szCs w:val="18"/>
              </w:rPr>
              <w:t>Date/s</w:t>
            </w:r>
          </w:p>
          <w:p w14:paraId="6EDA7B97" w14:textId="77777777" w:rsidR="00F40875" w:rsidRPr="007672D1" w:rsidRDefault="00F40875" w:rsidP="318CCBC8">
            <w:pPr>
              <w:spacing w:line="360" w:lineRule="auto"/>
              <w:cnfStyle w:val="100000000000" w:firstRow="1" w:lastRow="0" w:firstColumn="0" w:lastColumn="0" w:oddVBand="0" w:evenVBand="0" w:oddHBand="0" w:evenHBand="0" w:firstRowFirstColumn="0" w:firstRowLastColumn="0" w:lastRowFirstColumn="0" w:lastRowLastColumn="0"/>
              <w:rPr>
                <w:rFonts w:ascii="Century Gothic" w:eastAsia="Century Gothic" w:hAnsi="Century Gothic" w:cs="Century Gothic"/>
                <w:b w:val="0"/>
                <w:bCs w:val="0"/>
                <w:color w:val="1F3864" w:themeColor="accent5" w:themeShade="80"/>
                <w:sz w:val="18"/>
                <w:szCs w:val="18"/>
              </w:rPr>
            </w:pPr>
          </w:p>
        </w:tc>
      </w:tr>
      <w:tr w:rsidR="00F40875" w:rsidRPr="00ED1F1A" w14:paraId="1EE95E6F" w14:textId="77777777" w:rsidTr="4720FE5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CB8DBC3" w14:textId="77777777" w:rsidR="00F40875" w:rsidRPr="004E43E3" w:rsidRDefault="00F40875" w:rsidP="318CCBC8">
            <w:pPr>
              <w:spacing w:line="360" w:lineRule="auto"/>
              <w:rPr>
                <w:rFonts w:ascii="Century Gothic" w:eastAsia="Century Gothic" w:hAnsi="Century Gothic" w:cs="Century Gothic"/>
                <w:b w:val="0"/>
                <w:bCs w:val="0"/>
                <w:color w:val="1F3864" w:themeColor="accent5" w:themeShade="80"/>
                <w:sz w:val="16"/>
                <w:szCs w:val="16"/>
              </w:rPr>
            </w:pPr>
            <w:r w:rsidRPr="318CCBC8">
              <w:rPr>
                <w:rFonts w:ascii="Century Gothic" w:eastAsia="Century Gothic" w:hAnsi="Century Gothic" w:cs="Century Gothic"/>
                <w:b w:val="0"/>
                <w:bCs w:val="0"/>
                <w:color w:val="1F3864" w:themeColor="accent5" w:themeShade="80"/>
                <w:sz w:val="16"/>
                <w:szCs w:val="16"/>
              </w:rPr>
              <w:t>V1</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67B7164C" w14:textId="547FD115" w:rsidR="00F40875" w:rsidRPr="004E43E3" w:rsidRDefault="00F40875" w:rsidP="318CCB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Director</w:t>
            </w:r>
            <w:r w:rsidR="00CA645D" w:rsidRPr="318CCBC8">
              <w:rPr>
                <w:rFonts w:ascii="Century Gothic" w:eastAsia="Century Gothic" w:hAnsi="Century Gothic" w:cs="Century Gothic"/>
                <w:color w:val="1F3864" w:themeColor="accent5" w:themeShade="80"/>
                <w:sz w:val="16"/>
                <w:szCs w:val="16"/>
              </w:rPr>
              <w:t xml:space="preserve"> </w:t>
            </w:r>
            <w:r w:rsidRPr="318CCBC8">
              <w:rPr>
                <w:rFonts w:ascii="Century Gothic" w:eastAsia="Century Gothic" w:hAnsi="Century Gothic" w:cs="Century Gothic"/>
                <w:color w:val="1F3864" w:themeColor="accent5" w:themeShade="80"/>
                <w:sz w:val="16"/>
                <w:szCs w:val="16"/>
              </w:rPr>
              <w:t>of</w:t>
            </w:r>
            <w:r w:rsidR="00CA645D" w:rsidRPr="318CCBC8">
              <w:rPr>
                <w:rFonts w:ascii="Century Gothic" w:eastAsia="Century Gothic" w:hAnsi="Century Gothic" w:cs="Century Gothic"/>
                <w:color w:val="1F3864" w:themeColor="accent5" w:themeShade="80"/>
                <w:sz w:val="16"/>
                <w:szCs w:val="16"/>
              </w:rPr>
              <w:t xml:space="preserve"> </w:t>
            </w:r>
            <w:r w:rsidRPr="318CCBC8">
              <w:rPr>
                <w:rFonts w:ascii="Century Gothic" w:eastAsia="Century Gothic" w:hAnsi="Century Gothic" w:cs="Century Gothic"/>
                <w:color w:val="1F3864" w:themeColor="accent5" w:themeShade="80"/>
                <w:sz w:val="16"/>
                <w:szCs w:val="16"/>
              </w:rPr>
              <w:t>Higher</w:t>
            </w:r>
            <w:r w:rsidR="00CA645D" w:rsidRPr="318CCBC8">
              <w:rPr>
                <w:rFonts w:ascii="Century Gothic" w:eastAsia="Century Gothic" w:hAnsi="Century Gothic" w:cs="Century Gothic"/>
                <w:color w:val="1F3864" w:themeColor="accent5" w:themeShade="80"/>
                <w:sz w:val="16"/>
                <w:szCs w:val="16"/>
              </w:rPr>
              <w:t xml:space="preserve"> </w:t>
            </w:r>
            <w:r w:rsidRPr="318CCBC8">
              <w:rPr>
                <w:rFonts w:ascii="Century Gothic" w:eastAsia="Century Gothic" w:hAnsi="Century Gothic" w:cs="Century Gothic"/>
                <w:color w:val="1F3864" w:themeColor="accent5" w:themeShade="80"/>
                <w:sz w:val="16"/>
                <w:szCs w:val="16"/>
              </w:rPr>
              <w:t>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75DF59A4" w14:textId="75425FD2" w:rsidR="00F40875" w:rsidRPr="004E43E3" w:rsidRDefault="00F40875" w:rsidP="318CCB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Agreed</w:t>
            </w:r>
            <w:r w:rsidR="00CA645D" w:rsidRPr="318CCBC8">
              <w:rPr>
                <w:rFonts w:ascii="Century Gothic" w:eastAsia="Century Gothic" w:hAnsi="Century Gothic" w:cs="Century Gothic"/>
                <w:color w:val="1F3864" w:themeColor="accent5" w:themeShade="80"/>
                <w:sz w:val="16"/>
                <w:szCs w:val="16"/>
              </w:rPr>
              <w:t xml:space="preserve"> </w:t>
            </w:r>
            <w:r w:rsidRPr="318CCBC8">
              <w:rPr>
                <w:rFonts w:ascii="Century Gothic" w:eastAsia="Century Gothic" w:hAnsi="Century Gothic" w:cs="Century Gothic"/>
                <w:color w:val="1F3864" w:themeColor="accent5" w:themeShade="80"/>
                <w:sz w:val="16"/>
                <w:szCs w:val="16"/>
              </w:rPr>
              <w:t>policy</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147EE855" w14:textId="7758E80C" w:rsidR="00F40875" w:rsidRPr="004E43E3" w:rsidRDefault="00F40875" w:rsidP="318CCB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HE</w:t>
            </w:r>
            <w:r w:rsidR="00CA645D" w:rsidRPr="318CCBC8">
              <w:rPr>
                <w:rFonts w:ascii="Century Gothic" w:eastAsia="Century Gothic" w:hAnsi="Century Gothic" w:cs="Century Gothic"/>
                <w:color w:val="1F3864" w:themeColor="accent5" w:themeShade="80"/>
                <w:sz w:val="16"/>
                <w:szCs w:val="16"/>
              </w:rPr>
              <w:t xml:space="preserve"> </w:t>
            </w:r>
            <w:r w:rsidRPr="318CCBC8">
              <w:rPr>
                <w:rFonts w:ascii="Century Gothic" w:eastAsia="Century Gothic" w:hAnsi="Century Gothic" w:cs="Century Gothic"/>
                <w:color w:val="1F3864" w:themeColor="accent5" w:themeShade="80"/>
                <w:sz w:val="16"/>
                <w:szCs w:val="16"/>
              </w:rPr>
              <w:t>Academic</w:t>
            </w:r>
            <w:r w:rsidR="00CA645D" w:rsidRPr="318CCBC8">
              <w:rPr>
                <w:rFonts w:ascii="Century Gothic" w:eastAsia="Century Gothic" w:hAnsi="Century Gothic" w:cs="Century Gothic"/>
                <w:color w:val="1F3864" w:themeColor="accent5" w:themeShade="80"/>
                <w:sz w:val="16"/>
                <w:szCs w:val="16"/>
              </w:rPr>
              <w:t xml:space="preserve"> </w:t>
            </w:r>
            <w:r w:rsidRPr="318CCBC8">
              <w:rPr>
                <w:rFonts w:ascii="Century Gothic" w:eastAsia="Century Gothic" w:hAnsi="Century Gothic" w:cs="Century Gothic"/>
                <w:color w:val="1F3864" w:themeColor="accent5" w:themeShade="80"/>
                <w:sz w:val="16"/>
                <w:szCs w:val="16"/>
              </w:rPr>
              <w:t>Board</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63A3D32D" w14:textId="108A9961" w:rsidR="00F40875" w:rsidRPr="004E43E3" w:rsidRDefault="00F40875" w:rsidP="318CCB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July</w:t>
            </w:r>
            <w:r w:rsidR="00CA645D" w:rsidRPr="318CCBC8">
              <w:rPr>
                <w:rFonts w:ascii="Century Gothic" w:eastAsia="Century Gothic" w:hAnsi="Century Gothic" w:cs="Century Gothic"/>
                <w:color w:val="1F3864" w:themeColor="accent5" w:themeShade="80"/>
                <w:sz w:val="16"/>
                <w:szCs w:val="16"/>
              </w:rPr>
              <w:t xml:space="preserve"> </w:t>
            </w:r>
            <w:r w:rsidRPr="318CCBC8">
              <w:rPr>
                <w:rFonts w:ascii="Century Gothic" w:eastAsia="Century Gothic" w:hAnsi="Century Gothic" w:cs="Century Gothic"/>
                <w:color w:val="1F3864" w:themeColor="accent5" w:themeShade="80"/>
                <w:sz w:val="16"/>
                <w:szCs w:val="16"/>
              </w:rPr>
              <w:t>2019</w:t>
            </w:r>
          </w:p>
        </w:tc>
      </w:tr>
      <w:tr w:rsidR="00907DA8" w:rsidRPr="00ED1F1A" w14:paraId="4B46D4D2" w14:textId="77777777" w:rsidTr="4720FE5D">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79D8902D" w14:textId="6AC8A7C8" w:rsidR="00907DA8" w:rsidRPr="004E43E3" w:rsidRDefault="00907DA8" w:rsidP="318CCBC8">
            <w:pPr>
              <w:spacing w:line="360" w:lineRule="auto"/>
              <w:rPr>
                <w:rFonts w:ascii="Century Gothic" w:eastAsia="Century Gothic" w:hAnsi="Century Gothic" w:cs="Century Gothic"/>
                <w:b w:val="0"/>
                <w:bCs w:val="0"/>
                <w:color w:val="1F3864" w:themeColor="accent5" w:themeShade="80"/>
                <w:sz w:val="16"/>
                <w:szCs w:val="16"/>
              </w:rPr>
            </w:pPr>
            <w:r w:rsidRPr="318CCBC8">
              <w:rPr>
                <w:rFonts w:ascii="Century Gothic" w:eastAsia="Century Gothic" w:hAnsi="Century Gothic" w:cs="Century Gothic"/>
                <w:b w:val="0"/>
                <w:bCs w:val="0"/>
                <w:color w:val="1F3864" w:themeColor="accent5" w:themeShade="80"/>
                <w:sz w:val="16"/>
                <w:szCs w:val="16"/>
              </w:rPr>
              <w:t>V2</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042015F9" w14:textId="192ECFD2" w:rsidR="00907DA8" w:rsidRPr="004E43E3" w:rsidRDefault="00907DA8"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 xml:space="preserve">Director of Higher Education </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5DF79C3D" w14:textId="2ADA7D10" w:rsidR="00907DA8" w:rsidRPr="004E43E3" w:rsidRDefault="00907DA8"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 xml:space="preserve">Minor amendments made; section </w:t>
            </w:r>
            <w:r w:rsidR="00DF276D" w:rsidRPr="318CCBC8">
              <w:rPr>
                <w:rFonts w:ascii="Century Gothic" w:eastAsia="Century Gothic" w:hAnsi="Century Gothic" w:cs="Century Gothic"/>
                <w:color w:val="1F3864" w:themeColor="accent5" w:themeShade="80"/>
                <w:sz w:val="16"/>
                <w:szCs w:val="16"/>
              </w:rPr>
              <w:t>4.4</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7F31C57F" w14:textId="078C60A3" w:rsidR="00907DA8" w:rsidRPr="004E43E3" w:rsidRDefault="00907DA8"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 xml:space="preserve">HE Executive Board </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33728436" w14:textId="67BC0267" w:rsidR="00907DA8" w:rsidRPr="004E43E3" w:rsidRDefault="00907DA8"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June 202</w:t>
            </w:r>
            <w:r w:rsidR="00972FE1" w:rsidRPr="318CCBC8">
              <w:rPr>
                <w:rFonts w:ascii="Century Gothic" w:eastAsia="Century Gothic" w:hAnsi="Century Gothic" w:cs="Century Gothic"/>
                <w:color w:val="1F3864" w:themeColor="accent5" w:themeShade="80"/>
                <w:sz w:val="16"/>
                <w:szCs w:val="16"/>
              </w:rPr>
              <w:t>1</w:t>
            </w:r>
          </w:p>
        </w:tc>
      </w:tr>
      <w:tr w:rsidR="00F40875" w:rsidRPr="00ED1F1A" w14:paraId="594AEE53" w14:textId="77777777" w:rsidTr="4720FE5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775F67E2" w14:textId="1BFEC13F" w:rsidR="00F40875" w:rsidRPr="004E43E3" w:rsidRDefault="783F224F" w:rsidP="318CCBC8">
            <w:pPr>
              <w:spacing w:line="360" w:lineRule="auto"/>
              <w:rPr>
                <w:rFonts w:ascii="Century Gothic" w:eastAsia="Century Gothic" w:hAnsi="Century Gothic" w:cs="Century Gothic"/>
                <w:b w:val="0"/>
                <w:bCs w:val="0"/>
                <w:color w:val="1F3864" w:themeColor="accent5" w:themeShade="80"/>
                <w:sz w:val="16"/>
                <w:szCs w:val="16"/>
              </w:rPr>
            </w:pPr>
            <w:r w:rsidRPr="318CCBC8">
              <w:rPr>
                <w:rFonts w:ascii="Century Gothic" w:eastAsia="Century Gothic" w:hAnsi="Century Gothic" w:cs="Century Gothic"/>
                <w:b w:val="0"/>
                <w:bCs w:val="0"/>
                <w:color w:val="1F3864" w:themeColor="accent5" w:themeShade="80"/>
                <w:sz w:val="16"/>
                <w:szCs w:val="16"/>
              </w:rPr>
              <w:t xml:space="preserve">V3 </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22214303" w14:textId="17BBA3A1" w:rsidR="00F40875" w:rsidRPr="004E43E3" w:rsidRDefault="783F224F" w:rsidP="318CCB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 xml:space="preserve">OfS Compliance and Policy Officer </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711491F2" w14:textId="6FB3963F" w:rsidR="00F40875" w:rsidRPr="004E43E3" w:rsidRDefault="783F224F" w:rsidP="318CCB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 xml:space="preserve">Minor amendments made to job roles to reflect changes in job titles </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D2FD22C" w14:textId="3B7B1281" w:rsidR="00F40875" w:rsidRPr="00EC204E" w:rsidRDefault="1DB98ECC" w:rsidP="318CCB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NA</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6E9EB321" w14:textId="555FD2BE" w:rsidR="00F40875" w:rsidRPr="00EC204E" w:rsidRDefault="1DB98ECC" w:rsidP="318CCB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May 2022</w:t>
            </w:r>
          </w:p>
        </w:tc>
      </w:tr>
      <w:tr w:rsidR="00F40875" w:rsidRPr="00ED1F1A" w14:paraId="2B1DDD73" w14:textId="77777777" w:rsidTr="4720FE5D">
        <w:trPr>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2AA5D160" w14:textId="14756B9C" w:rsidR="00F40875" w:rsidRPr="004E43E3" w:rsidRDefault="003066AE" w:rsidP="318CCBC8">
            <w:pPr>
              <w:spacing w:line="360" w:lineRule="auto"/>
              <w:rPr>
                <w:rFonts w:ascii="Century Gothic" w:eastAsia="Century Gothic" w:hAnsi="Century Gothic" w:cs="Century Gothic"/>
                <w:b w:val="0"/>
                <w:bCs w:val="0"/>
                <w:color w:val="1F3864" w:themeColor="accent5" w:themeShade="80"/>
                <w:sz w:val="16"/>
                <w:szCs w:val="16"/>
              </w:rPr>
            </w:pPr>
            <w:r w:rsidRPr="318CCBC8">
              <w:rPr>
                <w:rFonts w:ascii="Century Gothic" w:eastAsia="Century Gothic" w:hAnsi="Century Gothic" w:cs="Century Gothic"/>
                <w:b w:val="0"/>
                <w:bCs w:val="0"/>
                <w:color w:val="1F3864" w:themeColor="accent5" w:themeShade="80"/>
                <w:sz w:val="16"/>
                <w:szCs w:val="16"/>
              </w:rPr>
              <w:t>V4</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365E26F1" w14:textId="2E19A6E0" w:rsidR="00F40875" w:rsidRPr="004E43E3" w:rsidRDefault="003066AE"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Head of Higher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5508C7F0" w14:textId="0E4C288A" w:rsidR="00F40875" w:rsidRPr="004E43E3" w:rsidRDefault="00E8759A"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Annual review no changes required</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CEB1A9A" w14:textId="4450485C" w:rsidR="00F40875" w:rsidRPr="004E43E3" w:rsidRDefault="00E8759A"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To be ratified at HE Quality Standards April 2023</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72686CAB" w14:textId="74BC190B" w:rsidR="00F40875" w:rsidRPr="004E43E3" w:rsidRDefault="00E8759A"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March 2023</w:t>
            </w:r>
          </w:p>
        </w:tc>
      </w:tr>
      <w:tr w:rsidR="00A9003F" w:rsidRPr="00ED1F1A" w14:paraId="06E3C47C" w14:textId="77777777" w:rsidTr="4720FE5D">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3C54C09" w14:textId="3956FD0B" w:rsidR="00A9003F" w:rsidRPr="004E43E3" w:rsidRDefault="00A9003F" w:rsidP="318CCBC8">
            <w:pPr>
              <w:spacing w:line="360" w:lineRule="auto"/>
              <w:rPr>
                <w:rFonts w:ascii="Century Gothic" w:eastAsia="Century Gothic" w:hAnsi="Century Gothic" w:cs="Century Gothic"/>
                <w:b w:val="0"/>
                <w:bCs w:val="0"/>
                <w:color w:val="1F3864" w:themeColor="accent5" w:themeShade="80"/>
                <w:sz w:val="16"/>
                <w:szCs w:val="16"/>
              </w:rPr>
            </w:pPr>
            <w:r w:rsidRPr="318CCBC8">
              <w:rPr>
                <w:rFonts w:ascii="Century Gothic" w:eastAsia="Century Gothic" w:hAnsi="Century Gothic" w:cs="Century Gothic"/>
                <w:b w:val="0"/>
                <w:bCs w:val="0"/>
                <w:color w:val="1F3864" w:themeColor="accent5" w:themeShade="80"/>
                <w:sz w:val="16"/>
                <w:szCs w:val="16"/>
              </w:rPr>
              <w:lastRenderedPageBreak/>
              <w:t>V5</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302C525" w14:textId="4D1D149D" w:rsidR="00A9003F" w:rsidRPr="004E43E3" w:rsidRDefault="00A9003F" w:rsidP="318CCB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Head of Higher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0C51E80C" w14:textId="6FACB162" w:rsidR="00A9003F" w:rsidRPr="004E43E3" w:rsidRDefault="00A9003F" w:rsidP="318CCB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Annual review no changes required</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3D3FD267" w14:textId="17946917" w:rsidR="00A9003F" w:rsidRPr="004E43E3" w:rsidRDefault="00A9003F" w:rsidP="318CCB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To be ratified at HE Quality Standards April 2024</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auto"/>
          </w:tcPr>
          <w:p w14:paraId="54777C2E" w14:textId="41E41B6E" w:rsidR="00A9003F" w:rsidRPr="004E43E3" w:rsidRDefault="00A9003F" w:rsidP="318CCBC8">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March 2024</w:t>
            </w:r>
          </w:p>
        </w:tc>
      </w:tr>
      <w:tr w:rsidR="5D2794D5" w14:paraId="09E61FF9" w14:textId="77777777" w:rsidTr="4720FE5D">
        <w:trPr>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AF16BE2" w14:textId="47BE5789" w:rsidR="233096C2" w:rsidRDefault="233096C2" w:rsidP="318CCBC8">
            <w:pPr>
              <w:spacing w:line="360" w:lineRule="auto"/>
              <w:rPr>
                <w:rFonts w:ascii="Century Gothic" w:eastAsia="Century Gothic" w:hAnsi="Century Gothic" w:cs="Century Gothic"/>
                <w:b w:val="0"/>
                <w:bCs w:val="0"/>
                <w:color w:val="1F3864" w:themeColor="accent5" w:themeShade="80"/>
                <w:sz w:val="16"/>
                <w:szCs w:val="16"/>
              </w:rPr>
            </w:pPr>
            <w:r w:rsidRPr="318CCBC8">
              <w:rPr>
                <w:rFonts w:ascii="Century Gothic" w:eastAsia="Century Gothic" w:hAnsi="Century Gothic" w:cs="Century Gothic"/>
                <w:b w:val="0"/>
                <w:bCs w:val="0"/>
                <w:color w:val="1F3864" w:themeColor="accent5" w:themeShade="80"/>
                <w:sz w:val="16"/>
                <w:szCs w:val="16"/>
              </w:rPr>
              <w:t>V6</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75879BAB" w14:textId="760F690B" w:rsidR="233096C2" w:rsidRDefault="233096C2"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Head of HE (Quality Assurance)</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6ADBBCE0" w14:textId="465644FC" w:rsidR="233096C2" w:rsidRDefault="233096C2"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Policy review – no significant changes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4D8D2EA3" w14:textId="0D422C30" w:rsidR="233096C2" w:rsidRDefault="233096C2"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To be ratified at HE Quality Standards October  2025</w:t>
            </w:r>
          </w:p>
          <w:p w14:paraId="6B20B21B" w14:textId="0A5195BD" w:rsidR="5D2794D5" w:rsidRDefault="5D2794D5"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tcPr>
          <w:p w14:paraId="58044A2D" w14:textId="43C5E019" w:rsidR="233096C2" w:rsidRDefault="233096C2" w:rsidP="318CCBC8">
            <w:pPr>
              <w:spacing w:line="360"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sidRPr="318CCBC8">
              <w:rPr>
                <w:rFonts w:ascii="Century Gothic" w:eastAsia="Century Gothic" w:hAnsi="Century Gothic" w:cs="Century Gothic"/>
                <w:color w:val="1F3864" w:themeColor="accent5" w:themeShade="80"/>
                <w:sz w:val="16"/>
                <w:szCs w:val="16"/>
              </w:rPr>
              <w:t>October 2025</w:t>
            </w:r>
          </w:p>
        </w:tc>
      </w:tr>
      <w:tr w:rsidR="002065DD" w14:paraId="291347DE" w14:textId="77777777" w:rsidTr="4720FE5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67185A06" w14:textId="139FEF6F" w:rsidR="002065DD" w:rsidRPr="318CCBC8" w:rsidRDefault="002065DD" w:rsidP="002065DD">
            <w:pPr>
              <w:spacing w:line="360" w:lineRule="auto"/>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V7</w:t>
            </w:r>
          </w:p>
        </w:tc>
        <w:tc>
          <w:tcPr>
            <w:tcW w:w="1560"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2C427D69" w14:textId="05955C65" w:rsidR="002065DD" w:rsidRPr="318CCBC8" w:rsidRDefault="002065DD" w:rsidP="002065DD">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Director of Higer Education</w:t>
            </w:r>
          </w:p>
        </w:tc>
        <w:tc>
          <w:tcPr>
            <w:tcW w:w="481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0DD1E7D6" w14:textId="4E065041" w:rsidR="002065DD" w:rsidRPr="318CCBC8" w:rsidRDefault="002065DD" w:rsidP="002065DD">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Policy Review – minor changes to terminology and job titles</w:t>
            </w:r>
          </w:p>
        </w:tc>
        <w:tc>
          <w:tcPr>
            <w:tcW w:w="1559"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48B7A32E" w14:textId="6341A4FA" w:rsidR="002065DD" w:rsidRPr="318CCBC8" w:rsidRDefault="002065DD" w:rsidP="002065DD">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Director of Higer Education</w:t>
            </w:r>
          </w:p>
        </w:tc>
        <w:tc>
          <w:tcPr>
            <w:tcW w:w="1151" w:type="dxa"/>
            <w:tcBorders>
              <w:top w:val="double" w:sz="12" w:space="0" w:color="1F3864" w:themeColor="accent5" w:themeShade="80"/>
              <w:left w:val="double" w:sz="12" w:space="0" w:color="1F3864" w:themeColor="accent5" w:themeShade="80"/>
              <w:bottom w:val="double" w:sz="12" w:space="0" w:color="1F3864" w:themeColor="accent5" w:themeShade="80"/>
              <w:right w:val="double" w:sz="12" w:space="0" w:color="1F3864" w:themeColor="accent5" w:themeShade="80"/>
            </w:tcBorders>
            <w:shd w:val="clear" w:color="auto" w:fill="FEEACA"/>
          </w:tcPr>
          <w:p w14:paraId="47FBFC85" w14:textId="68630314" w:rsidR="002065DD" w:rsidRPr="318CCBC8" w:rsidRDefault="002065DD" w:rsidP="002065DD">
            <w:pPr>
              <w:spacing w:line="360" w:lineRule="auto"/>
              <w:cnfStyle w:val="000000100000" w:firstRow="0" w:lastRow="0" w:firstColumn="0" w:lastColumn="0" w:oddVBand="0" w:evenVBand="0" w:oddHBand="1" w:evenHBand="0" w:firstRowFirstColumn="0" w:firstRowLastColumn="0" w:lastRowFirstColumn="0" w:lastRowLastColumn="0"/>
              <w:rPr>
                <w:rFonts w:ascii="Century Gothic" w:eastAsia="Century Gothic" w:hAnsi="Century Gothic" w:cs="Century Gothic"/>
                <w:color w:val="1F3864" w:themeColor="accent5" w:themeShade="80"/>
                <w:sz w:val="16"/>
                <w:szCs w:val="16"/>
              </w:rPr>
            </w:pPr>
            <w:r>
              <w:rPr>
                <w:rFonts w:ascii="Century Gothic" w:eastAsia="Century Gothic" w:hAnsi="Century Gothic" w:cs="Century Gothic"/>
                <w:color w:val="1F3864" w:themeColor="accent5" w:themeShade="80"/>
                <w:sz w:val="16"/>
                <w:szCs w:val="16"/>
              </w:rPr>
              <w:t>Next Review Feb 2026</w:t>
            </w:r>
          </w:p>
        </w:tc>
      </w:tr>
    </w:tbl>
    <w:p w14:paraId="60C521D4" w14:textId="3C894EE0" w:rsidR="00F668CD" w:rsidRDefault="00F668CD" w:rsidP="318CCBC8">
      <w:pPr>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br w:type="page"/>
      </w:r>
    </w:p>
    <w:p w14:paraId="4A0E1403" w14:textId="6080D26A" w:rsidR="00841C6D" w:rsidRDefault="00841C6D" w:rsidP="318CCBC8">
      <w:pPr>
        <w:pStyle w:val="Default"/>
        <w:spacing w:line="360" w:lineRule="auto"/>
        <w:jc w:val="both"/>
        <w:rPr>
          <w:rFonts w:ascii="Century Gothic" w:eastAsia="Century Gothic" w:hAnsi="Century Gothic" w:cs="Century Gothic"/>
          <w:color w:val="1F3864" w:themeColor="accent5" w:themeShade="80"/>
          <w:sz w:val="22"/>
          <w:szCs w:val="22"/>
        </w:rPr>
      </w:pPr>
      <w:r w:rsidRPr="318CCBC8">
        <w:rPr>
          <w:rFonts w:ascii="Century Gothic" w:eastAsia="Century Gothic" w:hAnsi="Century Gothic" w:cs="Century Gothic"/>
          <w:b/>
          <w:bCs/>
          <w:color w:val="1F3864" w:themeColor="accent5" w:themeShade="80"/>
        </w:rPr>
        <w:lastRenderedPageBreak/>
        <w:t>EQUALITY</w:t>
      </w:r>
      <w:r w:rsidR="00CA645D" w:rsidRPr="318CCBC8">
        <w:rPr>
          <w:rFonts w:ascii="Century Gothic" w:eastAsia="Century Gothic" w:hAnsi="Century Gothic" w:cs="Century Gothic"/>
          <w:b/>
          <w:bCs/>
          <w:color w:val="1F3864" w:themeColor="accent5" w:themeShade="80"/>
        </w:rPr>
        <w:t xml:space="preserve"> </w:t>
      </w:r>
      <w:r w:rsidRPr="318CCBC8">
        <w:rPr>
          <w:rFonts w:ascii="Century Gothic" w:eastAsia="Century Gothic" w:hAnsi="Century Gothic" w:cs="Century Gothic"/>
          <w:b/>
          <w:bCs/>
          <w:color w:val="1F3864" w:themeColor="accent5" w:themeShade="80"/>
        </w:rPr>
        <w:t>AND</w:t>
      </w:r>
      <w:r w:rsidR="00CA645D" w:rsidRPr="318CCBC8">
        <w:rPr>
          <w:rFonts w:ascii="Century Gothic" w:eastAsia="Century Gothic" w:hAnsi="Century Gothic" w:cs="Century Gothic"/>
          <w:b/>
          <w:bCs/>
          <w:color w:val="1F3864" w:themeColor="accent5" w:themeShade="80"/>
        </w:rPr>
        <w:t xml:space="preserve"> </w:t>
      </w:r>
      <w:r w:rsidRPr="318CCBC8">
        <w:rPr>
          <w:rFonts w:ascii="Century Gothic" w:eastAsia="Century Gothic" w:hAnsi="Century Gothic" w:cs="Century Gothic"/>
          <w:b/>
          <w:bCs/>
          <w:color w:val="1F3864" w:themeColor="accent5" w:themeShade="80"/>
        </w:rPr>
        <w:t>DIVERSITY</w:t>
      </w:r>
      <w:r w:rsidR="00CA645D" w:rsidRPr="318CCBC8">
        <w:rPr>
          <w:rFonts w:ascii="Century Gothic" w:eastAsia="Century Gothic" w:hAnsi="Century Gothic" w:cs="Century Gothic"/>
          <w:b/>
          <w:bCs/>
          <w:color w:val="1F3864" w:themeColor="accent5" w:themeShade="80"/>
        </w:rPr>
        <w:t xml:space="preserve"> </w:t>
      </w:r>
      <w:r w:rsidRPr="318CCBC8">
        <w:rPr>
          <w:rFonts w:ascii="Century Gothic" w:eastAsia="Century Gothic" w:hAnsi="Century Gothic" w:cs="Century Gothic"/>
          <w:b/>
          <w:bCs/>
          <w:color w:val="1F3864" w:themeColor="accent5" w:themeShade="80"/>
        </w:rPr>
        <w:t>STATEMENT</w:t>
      </w:r>
      <w:r w:rsidR="00CA645D" w:rsidRPr="318CCBC8">
        <w:rPr>
          <w:rFonts w:ascii="Century Gothic" w:eastAsia="Century Gothic" w:hAnsi="Century Gothic" w:cs="Century Gothic"/>
          <w:b/>
          <w:bCs/>
          <w:color w:val="1F3864" w:themeColor="accent5" w:themeShade="80"/>
        </w:rPr>
        <w:t xml:space="preserve"> </w:t>
      </w:r>
    </w:p>
    <w:p w14:paraId="1922A28A" w14:textId="77777777" w:rsidR="00841C6D" w:rsidRDefault="00841C6D" w:rsidP="318CCBC8">
      <w:pPr>
        <w:pStyle w:val="Default"/>
        <w:spacing w:line="360" w:lineRule="auto"/>
        <w:jc w:val="both"/>
        <w:rPr>
          <w:rFonts w:ascii="Century Gothic" w:eastAsia="Century Gothic" w:hAnsi="Century Gothic" w:cs="Century Gothic"/>
          <w:color w:val="1F3864" w:themeColor="accent5" w:themeShade="80"/>
          <w:sz w:val="22"/>
          <w:szCs w:val="22"/>
        </w:rPr>
      </w:pPr>
    </w:p>
    <w:p w14:paraId="60C24DBD" w14:textId="029228EB" w:rsidR="00841C6D" w:rsidRDefault="00841C6D" w:rsidP="318CCBC8">
      <w:pPr>
        <w:pStyle w:val="Default"/>
        <w:spacing w:line="360" w:lineRule="auto"/>
        <w:jc w:val="both"/>
        <w:rPr>
          <w:rFonts w:ascii="Century Gothic" w:eastAsia="Century Gothic" w:hAnsi="Century Gothic" w:cs="Century Gothic"/>
          <w:color w:val="1F3864" w:themeColor="accent5" w:themeShade="80"/>
          <w:sz w:val="22"/>
          <w:szCs w:val="22"/>
        </w:rPr>
      </w:pPr>
      <w:r w:rsidRPr="318CCBC8">
        <w:rPr>
          <w:rFonts w:ascii="Century Gothic" w:eastAsia="Century Gothic" w:hAnsi="Century Gothic" w:cs="Century Gothic"/>
          <w:color w:val="1F3864" w:themeColor="accent5" w:themeShade="80"/>
          <w:sz w:val="22"/>
          <w:szCs w:val="22"/>
        </w:rPr>
        <w:t>Derby</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College</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Group</w:t>
      </w:r>
      <w:r w:rsidR="00CA645D" w:rsidRPr="318CCBC8">
        <w:rPr>
          <w:rFonts w:ascii="Century Gothic" w:eastAsia="Century Gothic" w:hAnsi="Century Gothic" w:cs="Century Gothic"/>
          <w:color w:val="1F3864" w:themeColor="accent5" w:themeShade="80"/>
          <w:sz w:val="22"/>
          <w:szCs w:val="22"/>
        </w:rPr>
        <w:t xml:space="preserve"> </w:t>
      </w:r>
      <w:r w:rsidR="7723B237" w:rsidRPr="318CCBC8">
        <w:rPr>
          <w:rFonts w:ascii="Century Gothic" w:eastAsia="Century Gothic" w:hAnsi="Century Gothic" w:cs="Century Gothic"/>
          <w:color w:val="1F3864" w:themeColor="accent5" w:themeShade="80"/>
          <w:sz w:val="22"/>
          <w:szCs w:val="22"/>
        </w:rPr>
        <w:t xml:space="preserve">(DCG) </w:t>
      </w:r>
      <w:r w:rsidRPr="318CCBC8">
        <w:rPr>
          <w:rFonts w:ascii="Century Gothic" w:eastAsia="Century Gothic" w:hAnsi="Century Gothic" w:cs="Century Gothic"/>
          <w:color w:val="1F3864" w:themeColor="accent5" w:themeShade="80"/>
          <w:sz w:val="22"/>
          <w:szCs w:val="22"/>
        </w:rPr>
        <w:t>strives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to</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treat</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all</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its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members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and</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visitors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fairly</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and</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aims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to</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eliminate</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unjustifiable</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discrimination</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on</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the</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grounds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of</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gender,</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race,</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nationality,</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ethnic</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or</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national</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origin,</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political</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beliefs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or</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practices,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disability,</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marital</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status,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family</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circumstances,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sexual</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orientation,</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spent</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criminal</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convictions,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age</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or</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any</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other</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inappropriate</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grounds.</w:t>
      </w:r>
      <w:r w:rsidR="00CA645D" w:rsidRPr="318CCBC8">
        <w:rPr>
          <w:rFonts w:ascii="Century Gothic" w:eastAsia="Century Gothic" w:hAnsi="Century Gothic" w:cs="Century Gothic"/>
          <w:color w:val="1F3864" w:themeColor="accent5" w:themeShade="80"/>
          <w:sz w:val="22"/>
          <w:szCs w:val="22"/>
        </w:rPr>
        <w:t xml:space="preserve"> </w:t>
      </w:r>
    </w:p>
    <w:p w14:paraId="192D420D" w14:textId="67F5FFE9" w:rsidR="00841C6D" w:rsidRDefault="00841C6D" w:rsidP="318CCBC8">
      <w:pPr>
        <w:pStyle w:val="Heading1"/>
        <w:spacing w:after="0" w:line="360" w:lineRule="auto"/>
        <w:ind w:left="567" w:hanging="567"/>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Statement</w:t>
      </w:r>
    </w:p>
    <w:p w14:paraId="784B9FE5" w14:textId="77777777" w:rsidR="00841C6D" w:rsidRPr="00D53813" w:rsidRDefault="00841C6D" w:rsidP="318CCBC8">
      <w:pPr>
        <w:spacing w:line="360" w:lineRule="auto"/>
        <w:jc w:val="both"/>
        <w:rPr>
          <w:rFonts w:ascii="Century Gothic" w:eastAsia="Century Gothic" w:hAnsi="Century Gothic" w:cs="Century Gothic"/>
          <w:color w:val="1F3864" w:themeColor="accent5" w:themeShade="80"/>
        </w:rPr>
      </w:pPr>
    </w:p>
    <w:p w14:paraId="084216B8" w14:textId="76040C10" w:rsidR="00841C6D" w:rsidRPr="004E43E3" w:rsidRDefault="50DC4E90"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szCs w:val="22"/>
        </w:rPr>
      </w:pPr>
      <w:r w:rsidRPr="318CCBC8">
        <w:rPr>
          <w:rFonts w:ascii="Century Gothic" w:eastAsia="Century Gothic" w:hAnsi="Century Gothic" w:cs="Century Gothic"/>
          <w:color w:val="1F3864" w:themeColor="accent5" w:themeShade="80"/>
          <w:szCs w:val="22"/>
        </w:rPr>
        <w:t>Derby College Group (DCG)</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committed</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providing</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high</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quality</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services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its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welcomes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comments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suggestions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from</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about</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services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it</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provides.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Occasionally</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however,</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may</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wish</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make</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about</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services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they</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receive</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from</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841C6D"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It</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develop</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maintain</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assessment</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procedures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that</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are</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fair,</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reliable</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open</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scrutiny.</w:t>
      </w:r>
    </w:p>
    <w:p w14:paraId="6A6E5480" w14:textId="77777777" w:rsidR="00841C6D" w:rsidRDefault="00841C6D" w:rsidP="318CCBC8">
      <w:pPr>
        <w:spacing w:line="360" w:lineRule="auto"/>
        <w:jc w:val="both"/>
        <w:rPr>
          <w:rFonts w:ascii="Century Gothic" w:eastAsia="Century Gothic" w:hAnsi="Century Gothic" w:cs="Century Gothic"/>
          <w:color w:val="1F3864" w:themeColor="accent5" w:themeShade="80"/>
        </w:rPr>
      </w:pPr>
    </w:p>
    <w:p w14:paraId="25ACB387" w14:textId="5051697B" w:rsidR="00841C6D" w:rsidRPr="004E43E3" w:rsidRDefault="00DA1ADE"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intended</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encourage</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seek</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resolution</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informally</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first</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instance.</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It</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must</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read</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conjunction</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Compliments</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00B33445" w:rsidRPr="318CCBC8">
        <w:rPr>
          <w:rFonts w:ascii="Century Gothic" w:eastAsia="Century Gothic" w:hAnsi="Century Gothic" w:cs="Century Gothic"/>
          <w:color w:val="1F3864" w:themeColor="accent5" w:themeShade="80"/>
        </w:rPr>
        <w:t>Policy</w:t>
      </w:r>
      <w:r w:rsidR="00623651" w:rsidRPr="318CCBC8">
        <w:rPr>
          <w:rFonts w:ascii="Century Gothic" w:eastAsia="Century Gothic" w:hAnsi="Century Gothic" w:cs="Century Gothic"/>
          <w:color w:val="1F3864" w:themeColor="accent5" w:themeShade="80"/>
        </w:rPr>
        <w:t>.</w:t>
      </w:r>
    </w:p>
    <w:p w14:paraId="6D7013A3" w14:textId="77777777" w:rsidR="00841C6D" w:rsidRDefault="00841C6D" w:rsidP="318CCBC8">
      <w:pPr>
        <w:pStyle w:val="Heading1"/>
        <w:spacing w:after="0" w:line="360" w:lineRule="auto"/>
        <w:ind w:left="357" w:hanging="357"/>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Definitions</w:t>
      </w:r>
    </w:p>
    <w:p w14:paraId="7FAE4CFF" w14:textId="77777777" w:rsidR="00841C6D" w:rsidRPr="00D53813" w:rsidRDefault="00841C6D" w:rsidP="318CCBC8">
      <w:pPr>
        <w:spacing w:line="360" w:lineRule="auto"/>
        <w:jc w:val="both"/>
        <w:rPr>
          <w:rFonts w:ascii="Century Gothic" w:eastAsia="Century Gothic" w:hAnsi="Century Gothic" w:cs="Century Gothic"/>
          <w:color w:val="1F3864" w:themeColor="accent5" w:themeShade="80"/>
        </w:rPr>
      </w:pPr>
    </w:p>
    <w:p w14:paraId="5CCCCB58" w14:textId="2C0EB19C" w:rsidR="00841C6D" w:rsidRDefault="00841C6D"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expression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concern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dissatisfaction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aspects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Pr="318CCBC8">
        <w:rPr>
          <w:rFonts w:ascii="Century Gothic" w:eastAsia="Century Gothic" w:hAnsi="Century Gothic" w:cs="Century Gothic"/>
          <w:color w:val="1F3864" w:themeColor="accent5" w:themeShade="80"/>
        </w:rPr>
        <w: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provision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requires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response.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concerning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assessment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sometimes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dealt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through</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Pr="318CCBC8">
        <w:rPr>
          <w:rFonts w:ascii="Century Gothic" w:eastAsia="Century Gothic" w:hAnsi="Century Gothic" w:cs="Century Gothic"/>
          <w:color w:val="1F3864" w:themeColor="accent5" w:themeShade="80"/>
        </w:rPr>
        <w: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Academic</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Appeals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those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applicable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awarding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institution.</w:t>
      </w:r>
      <w:r w:rsidR="00CA645D" w:rsidRPr="318CCBC8">
        <w:rPr>
          <w:rFonts w:ascii="Century Gothic" w:eastAsia="Century Gothic" w:hAnsi="Century Gothic" w:cs="Century Gothic"/>
          <w:color w:val="1F3864" w:themeColor="accent5" w:themeShade="80"/>
        </w:rPr>
        <w:t xml:space="preserve"> </w:t>
      </w:r>
    </w:p>
    <w:p w14:paraId="43D1F21B" w14:textId="77777777" w:rsidR="00BB5231" w:rsidRDefault="00BB5231" w:rsidP="318CCBC8">
      <w:pPr>
        <w:pStyle w:val="Heading1"/>
        <w:spacing w:after="0" w:line="360" w:lineRule="auto"/>
        <w:ind w:left="357" w:hanging="357"/>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Principles</w:t>
      </w:r>
    </w:p>
    <w:p w14:paraId="6841C5FB" w14:textId="77777777" w:rsidR="00BB5231" w:rsidRDefault="00BB5231" w:rsidP="318CCBC8">
      <w:pPr>
        <w:spacing w:line="360" w:lineRule="auto"/>
        <w:jc w:val="both"/>
        <w:rPr>
          <w:rFonts w:ascii="Century Gothic" w:eastAsia="Century Gothic" w:hAnsi="Century Gothic" w:cs="Century Gothic"/>
          <w:color w:val="1F3864" w:themeColor="accent5" w:themeShade="80"/>
        </w:rPr>
      </w:pPr>
    </w:p>
    <w:p w14:paraId="3E5515A9" w14:textId="6637ED90" w:rsidR="00BB5231" w:rsidRPr="00907DA8" w:rsidRDefault="00BB5231"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No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making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under</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policy</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whether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successfully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otherwise,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treated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less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favourably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would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have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been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case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had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not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been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made.</w:t>
      </w:r>
    </w:p>
    <w:p w14:paraId="612CC850" w14:textId="77777777" w:rsidR="00BB5231" w:rsidRDefault="00BB5231" w:rsidP="318CCBC8">
      <w:pPr>
        <w:spacing w:line="360" w:lineRule="auto"/>
        <w:jc w:val="both"/>
        <w:rPr>
          <w:rFonts w:ascii="Century Gothic" w:eastAsia="Century Gothic" w:hAnsi="Century Gothic" w:cs="Century Gothic"/>
          <w:color w:val="1F3864" w:themeColor="accent5" w:themeShade="80"/>
        </w:rPr>
      </w:pPr>
    </w:p>
    <w:p w14:paraId="0E0D8FB0" w14:textId="685256CD" w:rsidR="00BB5231" w:rsidRPr="00907DA8" w:rsidRDefault="00BB5231"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parties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expected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make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reasonable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efforts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resolve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matters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informal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basis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before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moving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formal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stages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process.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lastRenderedPageBreak/>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interests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resolved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quickly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possible.</w:t>
      </w:r>
    </w:p>
    <w:p w14:paraId="394E189F" w14:textId="77777777" w:rsidR="00BB5231" w:rsidRDefault="00BB5231" w:rsidP="318CCBC8">
      <w:pPr>
        <w:spacing w:line="360" w:lineRule="auto"/>
        <w:jc w:val="both"/>
        <w:rPr>
          <w:rFonts w:ascii="Century Gothic" w:eastAsia="Century Gothic" w:hAnsi="Century Gothic" w:cs="Century Gothic"/>
          <w:color w:val="1F3864" w:themeColor="accent5" w:themeShade="80"/>
        </w:rPr>
      </w:pPr>
    </w:p>
    <w:p w14:paraId="041362C2" w14:textId="4C3B18F2" w:rsidR="00BB5231" w:rsidRDefault="5569EA0E"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lang w:eastAsia="en-GB"/>
        </w:rPr>
      </w:pPr>
      <w:r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deal</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all</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confidentially,</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expects</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all</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parties</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involved</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(including</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respect</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approach.</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Anonymous</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not</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dealt</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00BB5231" w:rsidRPr="318CCBC8">
        <w:rPr>
          <w:rFonts w:ascii="Century Gothic" w:eastAsia="Century Gothic" w:hAnsi="Century Gothic" w:cs="Century Gothic"/>
          <w:color w:val="1F3864" w:themeColor="accent5" w:themeShade="80"/>
        </w:rPr>
        <w:t>C</w:t>
      </w:r>
      <w:r w:rsidR="00BB5231" w:rsidRPr="318CCBC8">
        <w:rPr>
          <w:rFonts w:ascii="Century Gothic" w:eastAsia="Century Gothic" w:hAnsi="Century Gothic" w:cs="Century Gothic"/>
          <w:color w:val="1F3864" w:themeColor="accent5" w:themeShade="80"/>
          <w:lang w:eastAsia="en-GB"/>
        </w:rPr>
        <w:t>omplaints</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require</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investigation</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to</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enable</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resolution;</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where</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a</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complaint</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is</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made</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anonymously,</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it</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will</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not</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be</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possible</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to</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undertake</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such</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an</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investigation.</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For</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practical</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reasons,</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therefore,</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normally</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no</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action</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will</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be</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taken</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in</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the</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event</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of</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complaints</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made</w:t>
      </w:r>
      <w:r w:rsidR="00CA645D" w:rsidRPr="318CCBC8">
        <w:rPr>
          <w:rFonts w:ascii="Century Gothic" w:eastAsia="Century Gothic" w:hAnsi="Century Gothic" w:cs="Century Gothic"/>
          <w:color w:val="1F3864" w:themeColor="accent5" w:themeShade="80"/>
          <w:lang w:eastAsia="en-GB"/>
        </w:rPr>
        <w:t xml:space="preserve"> </w:t>
      </w:r>
      <w:r w:rsidR="00BB5231" w:rsidRPr="318CCBC8">
        <w:rPr>
          <w:rFonts w:ascii="Century Gothic" w:eastAsia="Century Gothic" w:hAnsi="Century Gothic" w:cs="Century Gothic"/>
          <w:color w:val="1F3864" w:themeColor="accent5" w:themeShade="80"/>
          <w:lang w:eastAsia="en-GB"/>
        </w:rPr>
        <w:t>anonymously</w:t>
      </w:r>
    </w:p>
    <w:p w14:paraId="76C05B87" w14:textId="77777777" w:rsidR="00BB5231" w:rsidRDefault="00BB5231" w:rsidP="318CCBC8">
      <w:pPr>
        <w:spacing w:line="360" w:lineRule="auto"/>
        <w:jc w:val="both"/>
        <w:rPr>
          <w:rFonts w:ascii="Century Gothic" w:eastAsia="Century Gothic" w:hAnsi="Century Gothic" w:cs="Century Gothic"/>
          <w:color w:val="1F3864" w:themeColor="accent5" w:themeShade="80"/>
        </w:rPr>
      </w:pPr>
    </w:p>
    <w:p w14:paraId="4C844CF1" w14:textId="77A0B83E" w:rsidR="00BB5231" w:rsidRDefault="00BB5231"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should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recognise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necessary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disclose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details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other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persons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organisations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purposes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investigating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seeking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effective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resolution.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instances,</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adhere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Data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Protection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p>
    <w:p w14:paraId="0A889FFB" w14:textId="77777777" w:rsidR="00BB5231" w:rsidRDefault="00BB5231" w:rsidP="318CCBC8">
      <w:pPr>
        <w:spacing w:line="360" w:lineRule="auto"/>
        <w:jc w:val="both"/>
        <w:rPr>
          <w:rFonts w:ascii="Century Gothic" w:eastAsia="Century Gothic" w:hAnsi="Century Gothic" w:cs="Century Gothic"/>
          <w:color w:val="1F3864" w:themeColor="accent5" w:themeShade="80"/>
        </w:rPr>
      </w:pPr>
    </w:p>
    <w:p w14:paraId="366E1F46" w14:textId="0CFA1508" w:rsidR="00BB5231" w:rsidRPr="00907DA8" w:rsidRDefault="00BB5231"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Unless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exceptional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considerations,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person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who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subject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has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right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supplied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copy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comment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it.</w:t>
      </w:r>
    </w:p>
    <w:p w14:paraId="39B29806" w14:textId="77777777" w:rsidR="00BB5231" w:rsidRDefault="00BB5231" w:rsidP="318CCBC8">
      <w:pPr>
        <w:spacing w:line="360" w:lineRule="auto"/>
        <w:jc w:val="both"/>
        <w:rPr>
          <w:rFonts w:ascii="Century Gothic" w:eastAsia="Century Gothic" w:hAnsi="Century Gothic" w:cs="Century Gothic"/>
          <w:color w:val="1F3864" w:themeColor="accent5" w:themeShade="80"/>
        </w:rPr>
      </w:pPr>
    </w:p>
    <w:p w14:paraId="137EDE9F" w14:textId="35038844" w:rsidR="00BB5231" w:rsidRPr="00907DA8" w:rsidRDefault="00BB5231"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interests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process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should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simple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comprehensible.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respect,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relationship</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others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has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been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clarified.</w:t>
      </w:r>
    </w:p>
    <w:p w14:paraId="052F3555" w14:textId="77777777" w:rsidR="00BB5231" w:rsidRDefault="00BB5231" w:rsidP="318CCBC8">
      <w:pPr>
        <w:spacing w:line="360" w:lineRule="auto"/>
        <w:jc w:val="both"/>
        <w:rPr>
          <w:rFonts w:ascii="Century Gothic" w:eastAsia="Century Gothic" w:hAnsi="Century Gothic" w:cs="Century Gothic"/>
          <w:color w:val="1F3864" w:themeColor="accent5" w:themeShade="80"/>
        </w:rPr>
      </w:pPr>
    </w:p>
    <w:p w14:paraId="7F1DC0DC" w14:textId="5A46F1DC" w:rsidR="00BB5231" w:rsidRPr="00907DA8" w:rsidRDefault="00BB5231"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Where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has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declared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disability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endeavour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ensure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information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available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them</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stages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appropriate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formats,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reasonable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adjustments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made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associated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proceedings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accommodate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needs.</w:t>
      </w:r>
    </w:p>
    <w:p w14:paraId="337CC6F6" w14:textId="77777777" w:rsidR="00BB5231" w:rsidRDefault="00BB5231" w:rsidP="318CCBC8">
      <w:pPr>
        <w:spacing w:line="360" w:lineRule="auto"/>
        <w:jc w:val="both"/>
        <w:rPr>
          <w:rFonts w:ascii="Century Gothic" w:eastAsia="Century Gothic" w:hAnsi="Century Gothic" w:cs="Century Gothic"/>
          <w:color w:val="1F3864" w:themeColor="accent5" w:themeShade="80"/>
        </w:rPr>
      </w:pPr>
    </w:p>
    <w:p w14:paraId="54E99BC4" w14:textId="1E03D4F1" w:rsidR="00BB5231" w:rsidRPr="00907DA8" w:rsidRDefault="00BB5231"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has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right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accompanied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representative,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who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not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acting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legal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capacity,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meeting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arranged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discuss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representative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p>
    <w:p w14:paraId="21098439" w14:textId="77777777" w:rsidR="00BB5231" w:rsidRDefault="00BB5231" w:rsidP="318CCBC8">
      <w:pPr>
        <w:spacing w:after="57" w:line="360" w:lineRule="auto"/>
        <w:ind w:right="340"/>
        <w:jc w:val="both"/>
        <w:rPr>
          <w:rFonts w:ascii="Century Gothic" w:eastAsia="Century Gothic" w:hAnsi="Century Gothic" w:cs="Century Gothic"/>
          <w:color w:val="1F3864" w:themeColor="accent5" w:themeShade="80"/>
        </w:rPr>
      </w:pPr>
    </w:p>
    <w:p w14:paraId="05224644" w14:textId="6E43C33C" w:rsidR="00BB5231" w:rsidRDefault="00BB5231" w:rsidP="318CCBC8">
      <w:pPr>
        <w:widowControl w:val="0"/>
        <w:numPr>
          <w:ilvl w:val="0"/>
          <w:numId w:val="11"/>
        </w:numPr>
        <w:suppressAutoHyphens/>
        <w:spacing w:after="57" w:line="360" w:lineRule="auto"/>
        <w:ind w:right="340"/>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registered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Pr="318CCBC8">
        <w:rPr>
          <w:rFonts w:ascii="Century Gothic" w:eastAsia="Century Gothic" w:hAnsi="Century Gothic" w:cs="Century Gothic"/>
          <w:color w:val="1F3864" w:themeColor="accent5" w:themeShade="80"/>
        </w:rPr>
        <w:t>;</w:t>
      </w:r>
    </w:p>
    <w:p w14:paraId="0EEE6417" w14:textId="5B63142D" w:rsidR="00BB5231" w:rsidRDefault="00BB5231" w:rsidP="318CCBC8">
      <w:pPr>
        <w:widowControl w:val="0"/>
        <w:numPr>
          <w:ilvl w:val="0"/>
          <w:numId w:val="11"/>
        </w:numPr>
        <w:suppressAutoHyphens/>
        <w:spacing w:after="57" w:line="360" w:lineRule="auto"/>
        <w:ind w:right="340"/>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employee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from</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either</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partner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institution;</w:t>
      </w:r>
      <w:r w:rsidR="00CA645D" w:rsidRPr="318CCBC8">
        <w:rPr>
          <w:rFonts w:ascii="Century Gothic" w:eastAsia="Century Gothic" w:hAnsi="Century Gothic" w:cs="Century Gothic"/>
          <w:color w:val="1F3864" w:themeColor="accent5" w:themeShade="80"/>
        </w:rPr>
        <w:t xml:space="preserve"> </w:t>
      </w:r>
    </w:p>
    <w:p w14:paraId="6A828179" w14:textId="52453A5C" w:rsidR="00BB5231" w:rsidRDefault="00BB5231" w:rsidP="318CCBC8">
      <w:pPr>
        <w:widowControl w:val="0"/>
        <w:numPr>
          <w:ilvl w:val="0"/>
          <w:numId w:val="11"/>
        </w:numPr>
        <w:suppressAutoHyphens/>
        <w:spacing w:after="57" w:line="360" w:lineRule="auto"/>
        <w:ind w:right="340"/>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employee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Sabbatical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Officer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Union;</w:t>
      </w:r>
    </w:p>
    <w:p w14:paraId="2BADE4DC" w14:textId="629E3773" w:rsidR="00BB5231" w:rsidRPr="00022823" w:rsidRDefault="00BB5231" w:rsidP="318CCBC8">
      <w:pPr>
        <w:widowControl w:val="0"/>
        <w:numPr>
          <w:ilvl w:val="0"/>
          <w:numId w:val="11"/>
        </w:numPr>
        <w:suppressAutoHyphens/>
        <w:spacing w:after="57" w:line="360" w:lineRule="auto"/>
        <w:ind w:right="340"/>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relative.</w:t>
      </w:r>
    </w:p>
    <w:p w14:paraId="4931A6F6" w14:textId="77777777" w:rsidR="00BB5231" w:rsidRDefault="00BB5231" w:rsidP="318CCBC8">
      <w:pPr>
        <w:spacing w:line="360" w:lineRule="auto"/>
        <w:ind w:left="1134" w:right="340" w:hanging="397"/>
        <w:jc w:val="both"/>
        <w:rPr>
          <w:rFonts w:ascii="Century Gothic" w:eastAsia="Century Gothic" w:hAnsi="Century Gothic" w:cs="Century Gothic"/>
          <w:color w:val="1F3864" w:themeColor="accent5" w:themeShade="80"/>
        </w:rPr>
      </w:pPr>
    </w:p>
    <w:p w14:paraId="10DEF972" w14:textId="0A874F1B" w:rsidR="00BB5231" w:rsidRDefault="00BB5231"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making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allowed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reasonable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time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seek</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advice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meeting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which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forms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part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process.</w:t>
      </w:r>
    </w:p>
    <w:p w14:paraId="5514483B" w14:textId="77777777" w:rsidR="00BB5231" w:rsidRDefault="00BB5231" w:rsidP="318CCBC8">
      <w:pPr>
        <w:spacing w:line="360" w:lineRule="auto"/>
        <w:jc w:val="both"/>
        <w:rPr>
          <w:rFonts w:ascii="Century Gothic" w:eastAsia="Century Gothic" w:hAnsi="Century Gothic" w:cs="Century Gothic"/>
          <w:color w:val="1F3864" w:themeColor="accent5" w:themeShade="80"/>
        </w:rPr>
      </w:pPr>
    </w:p>
    <w:p w14:paraId="0623D3A8" w14:textId="52655F0A" w:rsidR="00BB5231" w:rsidRDefault="00BB5231"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Where</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state</w:t>
      </w:r>
      <w:r w:rsidR="00623651" w:rsidRPr="318CCBC8">
        <w:rPr>
          <w:rFonts w:ascii="Century Gothic" w:eastAsia="Century Gothic" w:hAnsi="Century Gothic" w:cs="Century Gothic"/>
          <w:color w:val="1F3864" w:themeColor="accent5" w:themeShade="80"/>
        </w:rPr>
        <w: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certain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actions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taken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specified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timescale,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not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possible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because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timing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because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key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information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takes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longer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obtain)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kept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fully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informed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progress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their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claim.</w:t>
      </w:r>
    </w:p>
    <w:p w14:paraId="277B8DCE" w14:textId="77777777" w:rsidR="00BB5231" w:rsidRDefault="00BB5231" w:rsidP="318CCBC8">
      <w:pPr>
        <w:spacing w:line="360" w:lineRule="auto"/>
        <w:jc w:val="both"/>
        <w:rPr>
          <w:rFonts w:ascii="Century Gothic" w:eastAsia="Century Gothic" w:hAnsi="Century Gothic" w:cs="Century Gothic"/>
          <w:color w:val="1F3864" w:themeColor="accent5" w:themeShade="80"/>
        </w:rPr>
      </w:pPr>
    </w:p>
    <w:p w14:paraId="49FBCD09" w14:textId="4615EE75" w:rsidR="00BB5231" w:rsidRPr="004E43E3" w:rsidRDefault="00BB5231"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Any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making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have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right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appeal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against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judgement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made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result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used.</w:t>
      </w:r>
      <w:r w:rsidR="00CA645D" w:rsidRPr="318CCBC8">
        <w:rPr>
          <w:rFonts w:ascii="Century Gothic" w:eastAsia="Century Gothic" w:hAnsi="Century Gothic" w:cs="Century Gothic"/>
          <w:color w:val="1F3864" w:themeColor="accent5" w:themeShade="80"/>
        </w:rPr>
        <w:t xml:space="preserve"> </w:t>
      </w:r>
    </w:p>
    <w:p w14:paraId="5BF5AAC2" w14:textId="77777777" w:rsidR="00BB5231" w:rsidRDefault="00BB5231" w:rsidP="318CCBC8">
      <w:pPr>
        <w:spacing w:line="360" w:lineRule="auto"/>
        <w:jc w:val="both"/>
        <w:rPr>
          <w:rFonts w:ascii="Century Gothic" w:eastAsia="Century Gothic" w:hAnsi="Century Gothic" w:cs="Century Gothic"/>
          <w:color w:val="1F3864" w:themeColor="accent5" w:themeShade="80"/>
        </w:rPr>
      </w:pPr>
    </w:p>
    <w:p w14:paraId="7AA4C22B" w14:textId="280B6AC7" w:rsidR="00BB5231" w:rsidRPr="00907DA8" w:rsidRDefault="00BB5231" w:rsidP="318CCBC8">
      <w:pPr>
        <w:pStyle w:val="ListParagraph"/>
        <w:numPr>
          <w:ilvl w:val="1"/>
          <w:numId w:val="6"/>
        </w:numPr>
        <w:autoSpaceDE w:val="0"/>
        <w:autoSpaceDN w:val="0"/>
        <w:spacing w:line="360" w:lineRule="auto"/>
        <w:jc w:val="both"/>
        <w:rPr>
          <w:rFonts w:ascii="Century Gothic" w:eastAsia="Century Gothic" w:hAnsi="Century Gothic" w:cs="Century Gothic"/>
          <w:color w:val="1F3864" w:themeColor="accent5" w:themeShade="80"/>
          <w:lang w:eastAsia="en-GB"/>
        </w:rPr>
      </w:pPr>
      <w:r w:rsidRPr="318CCBC8">
        <w:rPr>
          <w:rFonts w:ascii="Century Gothic" w:eastAsia="Century Gothic" w:hAnsi="Century Gothic" w:cs="Century Gothic"/>
          <w:b/>
          <w:bCs/>
          <w:color w:val="1F3864" w:themeColor="accent5" w:themeShade="80"/>
          <w:lang w:eastAsia="en-GB"/>
        </w:rPr>
        <w:t>Malicious</w:t>
      </w:r>
      <w:r w:rsidR="00CA645D" w:rsidRPr="318CCBC8">
        <w:rPr>
          <w:rFonts w:ascii="Century Gothic" w:eastAsia="Century Gothic" w:hAnsi="Century Gothic" w:cs="Century Gothic"/>
          <w:b/>
          <w:bCs/>
          <w:color w:val="1F3864" w:themeColor="accent5" w:themeShade="80"/>
          <w:lang w:eastAsia="en-GB"/>
        </w:rPr>
        <w:t xml:space="preserve"> </w:t>
      </w:r>
      <w:r w:rsidRPr="318CCBC8">
        <w:rPr>
          <w:rFonts w:ascii="Century Gothic" w:eastAsia="Century Gothic" w:hAnsi="Century Gothic" w:cs="Century Gothic"/>
          <w:b/>
          <w:bCs/>
          <w:color w:val="1F3864" w:themeColor="accent5" w:themeShade="80"/>
          <w:lang w:eastAsia="en-GB"/>
        </w:rPr>
        <w:t>Complaints</w:t>
      </w:r>
      <w:r w:rsidRPr="318CCBC8">
        <w:rPr>
          <w:rFonts w:ascii="Century Gothic" w:eastAsia="Century Gothic" w:hAnsi="Century Gothic" w:cs="Century Gothic"/>
          <w:color w:val="1F3864" w:themeColor="accent5" w:themeShade="80"/>
          <w:lang w:eastAsia="en-GB"/>
        </w:rPr>
        <w:t>:</w:t>
      </w:r>
      <w:r w:rsidR="00CA645D" w:rsidRPr="318CCBC8">
        <w:rPr>
          <w:rFonts w:ascii="Century Gothic" w:eastAsia="Century Gothic" w:hAnsi="Century Gothic" w:cs="Century Gothic"/>
          <w:color w:val="1F3864" w:themeColor="accent5" w:themeShade="80"/>
          <w:lang w:eastAsia="en-GB"/>
        </w:rPr>
        <w:t xml:space="preserve"> </w:t>
      </w:r>
      <w:r w:rsidR="5569EA0E" w:rsidRPr="318CCBC8">
        <w:rPr>
          <w:rFonts w:ascii="Century Gothic" w:eastAsia="Century Gothic" w:hAnsi="Century Gothic" w:cs="Century Gothic"/>
          <w:color w:val="1F3864" w:themeColor="accent5" w:themeShade="80"/>
          <w:lang w:eastAsia="en-GB"/>
        </w:rPr>
        <w:t>DCG</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may</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consider</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invoking</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further</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action</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in</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those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cases</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where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complaints</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are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found</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to</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be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malicious.</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A</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malicious</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complaint</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is</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defined</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as</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a</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complaint</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which</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is</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patently</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unsustainable,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having</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been</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put</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forward</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so</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as</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to</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abuse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the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process</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of</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the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complaints</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procedure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or,</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for</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example,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to</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attempt</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to</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defame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the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name</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or</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character</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of</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another</w:t>
      </w:r>
      <w:r w:rsidR="00CA645D" w:rsidRPr="318CCBC8">
        <w:rPr>
          <w:rFonts w:ascii="Century Gothic" w:eastAsia="Century Gothic" w:hAnsi="Century Gothic" w:cs="Century Gothic"/>
          <w:color w:val="1F3864" w:themeColor="accent5" w:themeShade="80"/>
          <w:lang w:eastAsia="en-GB"/>
        </w:rPr>
        <w:t xml:space="preserve"> </w:t>
      </w:r>
      <w:r w:rsidRPr="318CCBC8">
        <w:rPr>
          <w:rFonts w:ascii="Century Gothic" w:eastAsia="Century Gothic" w:hAnsi="Century Gothic" w:cs="Century Gothic"/>
          <w:color w:val="1F3864" w:themeColor="accent5" w:themeShade="80"/>
          <w:lang w:eastAsia="en-GB"/>
        </w:rPr>
        <w:t>person.</w:t>
      </w:r>
      <w:r w:rsidR="00CA645D" w:rsidRPr="318CCBC8">
        <w:rPr>
          <w:rFonts w:ascii="Century Gothic" w:eastAsia="Century Gothic" w:hAnsi="Century Gothic" w:cs="Century Gothic"/>
          <w:color w:val="1F3864" w:themeColor="accent5" w:themeShade="80"/>
          <w:lang w:eastAsia="en-GB"/>
        </w:rPr>
        <w:t xml:space="preserve"> </w:t>
      </w:r>
    </w:p>
    <w:p w14:paraId="1DB9E8D4" w14:textId="77777777" w:rsidR="00BB5231" w:rsidRPr="005226C0" w:rsidRDefault="00BB5231" w:rsidP="318CCBC8">
      <w:pPr>
        <w:spacing w:line="360" w:lineRule="auto"/>
        <w:jc w:val="both"/>
        <w:rPr>
          <w:rFonts w:ascii="Century Gothic" w:eastAsia="Century Gothic" w:hAnsi="Century Gothic" w:cs="Century Gothic"/>
          <w:color w:val="1F3864" w:themeColor="accent5" w:themeShade="80"/>
        </w:rPr>
      </w:pPr>
    </w:p>
    <w:p w14:paraId="0025D494" w14:textId="529A4F41" w:rsidR="00BB5231" w:rsidRPr="005226C0" w:rsidRDefault="00BB5231" w:rsidP="318CCBC8">
      <w:pPr>
        <w:pStyle w:val="NoSpacing"/>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It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generally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expected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assume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responsibility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communicating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problems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concerns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directly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However,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recognised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occasion,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certain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circumstances,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complainants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prefer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matters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raised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their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behalf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parent/guardian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other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third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party.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Where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received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circumstances,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behalf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individual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whom</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relates,</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only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accept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express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written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consent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student/individual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only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receipt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such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consent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using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Declaration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Consent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Form.</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Exceptional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circumstances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only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made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vital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interest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student/individual,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such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where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serious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concern,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safeguarding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potential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welfare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impact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must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approved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Senior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Manager.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information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rights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responsibilities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Data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Protection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Act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please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refer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Derby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College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Group</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Data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Protection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p>
    <w:p w14:paraId="37A1E0C9" w14:textId="6380D90D" w:rsidR="00841C6D" w:rsidRDefault="00841C6D" w:rsidP="318CCBC8">
      <w:pPr>
        <w:pStyle w:val="Heading1"/>
        <w:spacing w:after="0" w:line="360" w:lineRule="auto"/>
        <w:ind w:left="357" w:hanging="357"/>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Scope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Limitations</w:t>
      </w:r>
    </w:p>
    <w:p w14:paraId="5839557C" w14:textId="77777777" w:rsidR="00841C6D" w:rsidRDefault="00841C6D" w:rsidP="318CCBC8">
      <w:pPr>
        <w:spacing w:line="360" w:lineRule="auto"/>
        <w:jc w:val="both"/>
        <w:rPr>
          <w:rFonts w:ascii="Century Gothic" w:eastAsia="Century Gothic" w:hAnsi="Century Gothic" w:cs="Century Gothic"/>
          <w:color w:val="1F3864" w:themeColor="accent5" w:themeShade="80"/>
        </w:rPr>
      </w:pPr>
    </w:p>
    <w:p w14:paraId="2A91676A" w14:textId="0EEB95DE" w:rsidR="00841C6D" w:rsidRDefault="00841C6D"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applicable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Higher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Education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programmes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not</w:t>
      </w:r>
      <w:r w:rsidR="00CA645D" w:rsidRPr="318CCBC8">
        <w:rPr>
          <w:rFonts w:ascii="Century Gothic" w:eastAsia="Century Gothic" w:hAnsi="Century Gothic" w:cs="Century Gothic"/>
          <w:b/>
          <w:bCs/>
          <w:color w:val="1F3864" w:themeColor="accent5" w:themeShade="80"/>
        </w:rPr>
        <w:t xml:space="preserve"> </w:t>
      </w:r>
      <w:r w:rsidRPr="318CCBC8">
        <w:rPr>
          <w:rFonts w:ascii="Century Gothic" w:eastAsia="Century Gothic" w:hAnsi="Century Gothic" w:cs="Century Gothic"/>
          <w:color w:val="1F3864" w:themeColor="accent5" w:themeShade="80"/>
        </w:rPr>
        <w:t>subject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set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awarding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lastRenderedPageBreak/>
        <w:t>organisation/institution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other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those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circumstances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when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final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right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appeal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awarding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organisation/institution.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such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cases,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once</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has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been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exhausted,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entitled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make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appeal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awarding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organisation/institution.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applies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p>
    <w:p w14:paraId="27392088" w14:textId="77777777" w:rsidR="00841C6D" w:rsidRDefault="00841C6D" w:rsidP="318CCBC8">
      <w:pPr>
        <w:spacing w:line="360" w:lineRule="auto"/>
        <w:ind w:left="737" w:hanging="737"/>
        <w:jc w:val="both"/>
        <w:rPr>
          <w:rFonts w:ascii="Century Gothic" w:eastAsia="Century Gothic" w:hAnsi="Century Gothic" w:cs="Century Gothic"/>
          <w:color w:val="1F3864" w:themeColor="accent5" w:themeShade="80"/>
        </w:rPr>
      </w:pPr>
    </w:p>
    <w:p w14:paraId="55A1BEC6" w14:textId="4B87DE99" w:rsidR="00841C6D" w:rsidRDefault="00841C6D" w:rsidP="318CCBC8">
      <w:pPr>
        <w:pStyle w:val="Default"/>
        <w:numPr>
          <w:ilvl w:val="0"/>
          <w:numId w:val="10"/>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318CCBC8">
        <w:rPr>
          <w:rFonts w:ascii="Century Gothic" w:eastAsia="Century Gothic" w:hAnsi="Century Gothic" w:cs="Century Gothic"/>
          <w:color w:val="1F3864" w:themeColor="accent5" w:themeShade="80"/>
          <w:sz w:val="22"/>
          <w:szCs w:val="22"/>
        </w:rPr>
        <w:t>Higher</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National</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programmes</w:t>
      </w:r>
    </w:p>
    <w:p w14:paraId="392082B4" w14:textId="0317727B" w:rsidR="00841C6D" w:rsidRDefault="00841C6D" w:rsidP="318CCBC8">
      <w:pPr>
        <w:pStyle w:val="Default"/>
        <w:numPr>
          <w:ilvl w:val="0"/>
          <w:numId w:val="10"/>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318CCBC8">
        <w:rPr>
          <w:rFonts w:ascii="Century Gothic" w:eastAsia="Century Gothic" w:hAnsi="Century Gothic" w:cs="Century Gothic"/>
          <w:color w:val="1F3864" w:themeColor="accent5" w:themeShade="80"/>
          <w:sz w:val="22"/>
          <w:szCs w:val="22"/>
        </w:rPr>
        <w:t>Honours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degrees</w:t>
      </w:r>
    </w:p>
    <w:p w14:paraId="2F4305E3" w14:textId="614B382F" w:rsidR="00841C6D" w:rsidRDefault="00841C6D" w:rsidP="318CCBC8">
      <w:pPr>
        <w:pStyle w:val="Default"/>
        <w:numPr>
          <w:ilvl w:val="0"/>
          <w:numId w:val="10"/>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318CCBC8">
        <w:rPr>
          <w:rFonts w:ascii="Century Gothic" w:eastAsia="Century Gothic" w:hAnsi="Century Gothic" w:cs="Century Gothic"/>
          <w:color w:val="1F3864" w:themeColor="accent5" w:themeShade="80"/>
          <w:sz w:val="22"/>
          <w:szCs w:val="22"/>
        </w:rPr>
        <w:t>Degrees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(non-honours)</w:t>
      </w:r>
    </w:p>
    <w:p w14:paraId="3945AEC8" w14:textId="1D886211" w:rsidR="00841C6D" w:rsidRDefault="00841C6D" w:rsidP="318CCBC8">
      <w:pPr>
        <w:pStyle w:val="Default"/>
        <w:numPr>
          <w:ilvl w:val="0"/>
          <w:numId w:val="10"/>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318CCBC8">
        <w:rPr>
          <w:rFonts w:ascii="Century Gothic" w:eastAsia="Century Gothic" w:hAnsi="Century Gothic" w:cs="Century Gothic"/>
          <w:color w:val="1F3864" w:themeColor="accent5" w:themeShade="80"/>
          <w:sz w:val="22"/>
          <w:szCs w:val="22"/>
        </w:rPr>
        <w:t>Foundation</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degrees</w:t>
      </w:r>
    </w:p>
    <w:p w14:paraId="414EF5EA" w14:textId="075C5746" w:rsidR="00841C6D" w:rsidRPr="002065DD" w:rsidRDefault="00841C6D" w:rsidP="318CCBC8">
      <w:pPr>
        <w:pStyle w:val="Default"/>
        <w:numPr>
          <w:ilvl w:val="0"/>
          <w:numId w:val="10"/>
        </w:numPr>
        <w:spacing w:line="360" w:lineRule="auto"/>
        <w:ind w:left="1134" w:right="340" w:hanging="397"/>
        <w:jc w:val="both"/>
        <w:rPr>
          <w:rFonts w:ascii="Century Gothic" w:eastAsia="Century Gothic" w:hAnsi="Century Gothic" w:cs="Century Gothic"/>
          <w:color w:val="1F3864" w:themeColor="accent5" w:themeShade="80"/>
          <w:sz w:val="22"/>
          <w:szCs w:val="22"/>
        </w:rPr>
      </w:pPr>
      <w:r w:rsidRPr="002065DD">
        <w:rPr>
          <w:rFonts w:ascii="Century Gothic" w:eastAsia="Century Gothic" w:hAnsi="Century Gothic" w:cs="Century Gothic"/>
          <w:color w:val="1F3864" w:themeColor="accent5" w:themeShade="80"/>
          <w:sz w:val="22"/>
          <w:szCs w:val="22"/>
        </w:rPr>
        <w:t>Short</w:t>
      </w:r>
      <w:r w:rsidR="00CA645D" w:rsidRPr="002065DD">
        <w:rPr>
          <w:rFonts w:ascii="Century Gothic" w:eastAsia="Century Gothic" w:hAnsi="Century Gothic" w:cs="Century Gothic"/>
          <w:color w:val="1F3864" w:themeColor="accent5" w:themeShade="80"/>
          <w:sz w:val="22"/>
          <w:szCs w:val="22"/>
        </w:rPr>
        <w:t xml:space="preserve"> </w:t>
      </w:r>
      <w:r w:rsidRPr="002065DD">
        <w:rPr>
          <w:rFonts w:ascii="Century Gothic" w:eastAsia="Century Gothic" w:hAnsi="Century Gothic" w:cs="Century Gothic"/>
          <w:color w:val="1F3864" w:themeColor="accent5" w:themeShade="80"/>
          <w:sz w:val="22"/>
          <w:szCs w:val="22"/>
        </w:rPr>
        <w:t>course</w:t>
      </w:r>
      <w:r w:rsidR="00CA645D" w:rsidRPr="002065DD">
        <w:rPr>
          <w:rFonts w:ascii="Century Gothic" w:eastAsia="Century Gothic" w:hAnsi="Century Gothic" w:cs="Century Gothic"/>
          <w:color w:val="1F3864" w:themeColor="accent5" w:themeShade="80"/>
          <w:sz w:val="22"/>
          <w:szCs w:val="22"/>
        </w:rPr>
        <w:t xml:space="preserve"> </w:t>
      </w:r>
      <w:r w:rsidRPr="002065DD">
        <w:rPr>
          <w:rFonts w:ascii="Century Gothic" w:eastAsia="Century Gothic" w:hAnsi="Century Gothic" w:cs="Century Gothic"/>
          <w:color w:val="1F3864" w:themeColor="accent5" w:themeShade="80"/>
          <w:sz w:val="22"/>
          <w:szCs w:val="22"/>
        </w:rPr>
        <w:t>at</w:t>
      </w:r>
      <w:r w:rsidR="00CA645D" w:rsidRPr="002065DD">
        <w:rPr>
          <w:rFonts w:ascii="Century Gothic" w:eastAsia="Century Gothic" w:hAnsi="Century Gothic" w:cs="Century Gothic"/>
          <w:color w:val="1F3864" w:themeColor="accent5" w:themeShade="80"/>
          <w:sz w:val="22"/>
          <w:szCs w:val="22"/>
        </w:rPr>
        <w:t xml:space="preserve"> </w:t>
      </w:r>
      <w:r w:rsidRPr="002065DD">
        <w:rPr>
          <w:rFonts w:ascii="Century Gothic" w:eastAsia="Century Gothic" w:hAnsi="Century Gothic" w:cs="Century Gothic"/>
          <w:color w:val="1F3864" w:themeColor="accent5" w:themeShade="80"/>
          <w:sz w:val="22"/>
          <w:szCs w:val="22"/>
        </w:rPr>
        <w:t>HE</w:t>
      </w:r>
      <w:r w:rsidR="00CA645D" w:rsidRPr="002065DD">
        <w:rPr>
          <w:rFonts w:ascii="Century Gothic" w:eastAsia="Century Gothic" w:hAnsi="Century Gothic" w:cs="Century Gothic"/>
          <w:color w:val="1F3864" w:themeColor="accent5" w:themeShade="80"/>
          <w:sz w:val="22"/>
          <w:szCs w:val="22"/>
        </w:rPr>
        <w:t xml:space="preserve"> </w:t>
      </w:r>
      <w:r w:rsidRPr="002065DD">
        <w:rPr>
          <w:rFonts w:ascii="Century Gothic" w:eastAsia="Century Gothic" w:hAnsi="Century Gothic" w:cs="Century Gothic"/>
          <w:color w:val="1F3864" w:themeColor="accent5" w:themeShade="80"/>
          <w:sz w:val="22"/>
          <w:szCs w:val="22"/>
        </w:rPr>
        <w:t>Levels</w:t>
      </w:r>
      <w:r w:rsidR="00CA645D" w:rsidRPr="002065DD">
        <w:rPr>
          <w:rFonts w:ascii="Century Gothic" w:eastAsia="Century Gothic" w:hAnsi="Century Gothic" w:cs="Century Gothic"/>
          <w:color w:val="1F3864" w:themeColor="accent5" w:themeShade="80"/>
          <w:sz w:val="22"/>
          <w:szCs w:val="22"/>
        </w:rPr>
        <w:t xml:space="preserve"> </w:t>
      </w:r>
      <w:r w:rsidRPr="002065DD">
        <w:rPr>
          <w:rFonts w:ascii="Century Gothic" w:eastAsia="Century Gothic" w:hAnsi="Century Gothic" w:cs="Century Gothic"/>
          <w:color w:val="1F3864" w:themeColor="accent5" w:themeShade="80"/>
          <w:sz w:val="22"/>
          <w:szCs w:val="22"/>
        </w:rPr>
        <w:t>4</w:t>
      </w:r>
      <w:r w:rsidR="00CA645D" w:rsidRPr="002065DD">
        <w:rPr>
          <w:rFonts w:ascii="Century Gothic" w:eastAsia="Century Gothic" w:hAnsi="Century Gothic" w:cs="Century Gothic"/>
          <w:color w:val="1F3864" w:themeColor="accent5" w:themeShade="80"/>
          <w:sz w:val="22"/>
          <w:szCs w:val="22"/>
        </w:rPr>
        <w:t xml:space="preserve"> </w:t>
      </w:r>
      <w:r w:rsidRPr="002065DD">
        <w:rPr>
          <w:rFonts w:ascii="Century Gothic" w:eastAsia="Century Gothic" w:hAnsi="Century Gothic" w:cs="Century Gothic"/>
          <w:color w:val="1F3864" w:themeColor="accent5" w:themeShade="80"/>
          <w:sz w:val="22"/>
          <w:szCs w:val="22"/>
        </w:rPr>
        <w:t>to</w:t>
      </w:r>
      <w:r w:rsidR="00CA645D" w:rsidRPr="002065DD">
        <w:rPr>
          <w:rFonts w:ascii="Century Gothic" w:eastAsia="Century Gothic" w:hAnsi="Century Gothic" w:cs="Century Gothic"/>
          <w:color w:val="1F3864" w:themeColor="accent5" w:themeShade="80"/>
          <w:sz w:val="22"/>
          <w:szCs w:val="22"/>
        </w:rPr>
        <w:t xml:space="preserve"> </w:t>
      </w:r>
      <w:r w:rsidRPr="002065DD">
        <w:rPr>
          <w:rFonts w:ascii="Century Gothic" w:eastAsia="Century Gothic" w:hAnsi="Century Gothic" w:cs="Century Gothic"/>
          <w:color w:val="1F3864" w:themeColor="accent5" w:themeShade="80"/>
          <w:sz w:val="22"/>
          <w:szCs w:val="22"/>
        </w:rPr>
        <w:t>7</w:t>
      </w:r>
      <w:r w:rsidR="00CA645D" w:rsidRPr="002065DD">
        <w:rPr>
          <w:rFonts w:ascii="Century Gothic" w:eastAsia="Century Gothic" w:hAnsi="Century Gothic" w:cs="Century Gothic"/>
          <w:color w:val="1F3864" w:themeColor="accent5" w:themeShade="80"/>
          <w:sz w:val="22"/>
          <w:szCs w:val="22"/>
        </w:rPr>
        <w:t xml:space="preserve"> </w:t>
      </w:r>
    </w:p>
    <w:p w14:paraId="0D3CE1E3" w14:textId="77777777" w:rsidR="00841C6D" w:rsidRDefault="00841C6D" w:rsidP="318CCBC8">
      <w:pPr>
        <w:spacing w:line="360" w:lineRule="auto"/>
        <w:ind w:left="737" w:hanging="737"/>
        <w:jc w:val="both"/>
        <w:rPr>
          <w:rFonts w:ascii="Century Gothic" w:eastAsia="Century Gothic" w:hAnsi="Century Gothic" w:cs="Century Gothic"/>
          <w:color w:val="1F3864" w:themeColor="accent5" w:themeShade="80"/>
        </w:rPr>
      </w:pPr>
    </w:p>
    <w:p w14:paraId="73B266B4" w14:textId="4CE7A2BE" w:rsidR="00841C6D" w:rsidRPr="002065DD" w:rsidRDefault="5569EA0E"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bases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its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Procedure</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on</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principles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transparency;</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consistency;</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validity;</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reliability</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fairness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has</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been</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guided</w:t>
      </w:r>
      <w:r w:rsidR="00CA645D" w:rsidRPr="318CCBC8">
        <w:rPr>
          <w:rFonts w:ascii="Century Gothic" w:eastAsia="Century Gothic" w:hAnsi="Century Gothic" w:cs="Century Gothic"/>
          <w:color w:val="1F3864" w:themeColor="accent5" w:themeShade="80"/>
        </w:rPr>
        <w:t xml:space="preserve"> </w:t>
      </w:r>
      <w:r w:rsidR="00841C6D" w:rsidRPr="318CCBC8">
        <w:rPr>
          <w:rFonts w:ascii="Century Gothic" w:eastAsia="Century Gothic" w:hAnsi="Century Gothic" w:cs="Century Gothic"/>
          <w:color w:val="1F3864" w:themeColor="accent5" w:themeShade="80"/>
        </w:rPr>
        <w:t>by</w:t>
      </w:r>
      <w:r w:rsidR="00CA645D" w:rsidRPr="318CCBC8">
        <w:rPr>
          <w:rFonts w:ascii="Century Gothic" w:eastAsia="Century Gothic" w:hAnsi="Century Gothic" w:cs="Century Gothic"/>
          <w:color w:val="1F3864" w:themeColor="accent5" w:themeShade="80"/>
        </w:rPr>
        <w:t xml:space="preserve"> </w:t>
      </w:r>
      <w:r w:rsidR="00841C6D" w:rsidRPr="00D57ED4">
        <w:rPr>
          <w:rFonts w:ascii="Century Gothic" w:eastAsia="Century Gothic" w:hAnsi="Century Gothic" w:cs="Century Gothic"/>
          <w:color w:val="1F3864" w:themeColor="accent5" w:themeShade="80"/>
        </w:rPr>
        <w:t>the</w:t>
      </w:r>
      <w:r w:rsidR="00D57ED4">
        <w:rPr>
          <w:rFonts w:ascii="Century Gothic" w:eastAsia="Century Gothic" w:hAnsi="Century Gothic" w:cs="Century Gothic"/>
          <w:color w:val="1F3864" w:themeColor="accent5" w:themeShade="80"/>
        </w:rPr>
        <w:t xml:space="preserve"> Office for Students (OfS) </w:t>
      </w:r>
      <w:r w:rsidR="002C69AF">
        <w:rPr>
          <w:rFonts w:ascii="Century Gothic" w:eastAsia="Century Gothic" w:hAnsi="Century Gothic" w:cs="Century Gothic"/>
          <w:color w:val="1F3864" w:themeColor="accent5" w:themeShade="80"/>
        </w:rPr>
        <w:t>office of the Independence Adjudicator for Higher Education (OIA)</w:t>
      </w:r>
      <w:r w:rsidR="00D57ED4">
        <w:rPr>
          <w:rFonts w:ascii="Century Gothic" w:eastAsia="Century Gothic" w:hAnsi="Century Gothic" w:cs="Century Gothic"/>
          <w:color w:val="1F3864" w:themeColor="accent5" w:themeShade="80"/>
        </w:rPr>
        <w:t xml:space="preserve"> </w:t>
      </w:r>
      <w:r w:rsidR="00D57ED4" w:rsidRPr="002065DD">
        <w:rPr>
          <w:rFonts w:ascii="Century Gothic" w:eastAsia="Century Gothic" w:hAnsi="Century Gothic" w:cs="Century Gothic"/>
          <w:color w:val="1F3864" w:themeColor="accent5" w:themeShade="80"/>
        </w:rPr>
        <w:t xml:space="preserve">and the </w:t>
      </w:r>
      <w:r w:rsidR="00841C6D" w:rsidRPr="002065DD">
        <w:rPr>
          <w:rFonts w:ascii="Century Gothic" w:eastAsia="Century Gothic" w:hAnsi="Century Gothic" w:cs="Century Gothic"/>
          <w:color w:val="1F3864" w:themeColor="accent5" w:themeShade="80"/>
        </w:rPr>
        <w:t>UK</w:t>
      </w:r>
      <w:r w:rsidR="00CA645D" w:rsidRPr="002065DD">
        <w:rPr>
          <w:rFonts w:ascii="Century Gothic" w:eastAsia="Century Gothic" w:hAnsi="Century Gothic" w:cs="Century Gothic"/>
          <w:color w:val="1F3864" w:themeColor="accent5" w:themeShade="80"/>
        </w:rPr>
        <w:t xml:space="preserve"> </w:t>
      </w:r>
      <w:r w:rsidR="00841C6D" w:rsidRPr="002065DD">
        <w:rPr>
          <w:rFonts w:ascii="Century Gothic" w:eastAsia="Century Gothic" w:hAnsi="Century Gothic" w:cs="Century Gothic"/>
          <w:color w:val="1F3864" w:themeColor="accent5" w:themeShade="80"/>
        </w:rPr>
        <w:t>Quality</w:t>
      </w:r>
      <w:r w:rsidR="00CA645D" w:rsidRPr="002065DD">
        <w:rPr>
          <w:rFonts w:ascii="Century Gothic" w:eastAsia="Century Gothic" w:hAnsi="Century Gothic" w:cs="Century Gothic"/>
          <w:color w:val="1F3864" w:themeColor="accent5" w:themeShade="80"/>
        </w:rPr>
        <w:t xml:space="preserve"> </w:t>
      </w:r>
      <w:r w:rsidR="00841C6D" w:rsidRPr="002065DD">
        <w:rPr>
          <w:rFonts w:ascii="Century Gothic" w:eastAsia="Century Gothic" w:hAnsi="Century Gothic" w:cs="Century Gothic"/>
          <w:color w:val="1F3864" w:themeColor="accent5" w:themeShade="80"/>
        </w:rPr>
        <w:t>Code</w:t>
      </w:r>
      <w:r w:rsidR="00CA645D" w:rsidRPr="002065DD">
        <w:rPr>
          <w:rFonts w:ascii="Century Gothic" w:eastAsia="Century Gothic" w:hAnsi="Century Gothic" w:cs="Century Gothic"/>
          <w:color w:val="1F3864" w:themeColor="accent5" w:themeShade="80"/>
        </w:rPr>
        <w:t xml:space="preserve"> </w:t>
      </w:r>
      <w:r w:rsidR="00841C6D" w:rsidRPr="002065DD">
        <w:rPr>
          <w:rFonts w:ascii="Century Gothic" w:eastAsia="Century Gothic" w:hAnsi="Century Gothic" w:cs="Century Gothic"/>
          <w:color w:val="1F3864" w:themeColor="accent5" w:themeShade="80"/>
        </w:rPr>
        <w:t>for</w:t>
      </w:r>
      <w:r w:rsidR="00CA645D" w:rsidRPr="002065DD">
        <w:rPr>
          <w:rFonts w:ascii="Century Gothic" w:eastAsia="Century Gothic" w:hAnsi="Century Gothic" w:cs="Century Gothic"/>
          <w:color w:val="1F3864" w:themeColor="accent5" w:themeShade="80"/>
        </w:rPr>
        <w:t xml:space="preserve"> </w:t>
      </w:r>
      <w:r w:rsidR="00841C6D" w:rsidRPr="002065DD">
        <w:rPr>
          <w:rFonts w:ascii="Century Gothic" w:eastAsia="Century Gothic" w:hAnsi="Century Gothic" w:cs="Century Gothic"/>
          <w:color w:val="1F3864" w:themeColor="accent5" w:themeShade="80"/>
        </w:rPr>
        <w:t>Higher</w:t>
      </w:r>
      <w:r w:rsidR="00CA645D" w:rsidRPr="002065DD">
        <w:rPr>
          <w:rFonts w:ascii="Century Gothic" w:eastAsia="Century Gothic" w:hAnsi="Century Gothic" w:cs="Century Gothic"/>
          <w:color w:val="1F3864" w:themeColor="accent5" w:themeShade="80"/>
        </w:rPr>
        <w:t xml:space="preserve"> </w:t>
      </w:r>
      <w:r w:rsidR="00841C6D" w:rsidRPr="002065DD">
        <w:rPr>
          <w:rFonts w:ascii="Century Gothic" w:eastAsia="Century Gothic" w:hAnsi="Century Gothic" w:cs="Century Gothic"/>
          <w:color w:val="1F3864" w:themeColor="accent5" w:themeShade="80"/>
        </w:rPr>
        <w:t>Education,</w:t>
      </w:r>
      <w:r w:rsidR="00CA645D" w:rsidRPr="002065DD">
        <w:rPr>
          <w:rFonts w:ascii="Century Gothic" w:eastAsia="Century Gothic" w:hAnsi="Century Gothic" w:cs="Century Gothic"/>
          <w:color w:val="1F3864" w:themeColor="accent5" w:themeShade="80"/>
        </w:rPr>
        <w:t xml:space="preserve"> </w:t>
      </w:r>
      <w:r w:rsidR="00841C6D" w:rsidRPr="002065DD">
        <w:rPr>
          <w:rFonts w:ascii="Century Gothic" w:eastAsia="Century Gothic" w:hAnsi="Century Gothic" w:cs="Century Gothic"/>
          <w:i/>
          <w:iCs/>
          <w:color w:val="1F3864" w:themeColor="accent5" w:themeShade="80"/>
        </w:rPr>
        <w:t>Concerns,</w:t>
      </w:r>
      <w:r w:rsidR="00CA645D" w:rsidRPr="002065DD">
        <w:rPr>
          <w:rFonts w:ascii="Century Gothic" w:eastAsia="Century Gothic" w:hAnsi="Century Gothic" w:cs="Century Gothic"/>
          <w:i/>
          <w:iCs/>
          <w:color w:val="1F3864" w:themeColor="accent5" w:themeShade="80"/>
        </w:rPr>
        <w:t xml:space="preserve"> </w:t>
      </w:r>
      <w:r w:rsidR="00841C6D" w:rsidRPr="002065DD">
        <w:rPr>
          <w:rFonts w:ascii="Century Gothic" w:eastAsia="Century Gothic" w:hAnsi="Century Gothic" w:cs="Century Gothic"/>
          <w:i/>
          <w:iCs/>
          <w:color w:val="1F3864" w:themeColor="accent5" w:themeShade="80"/>
        </w:rPr>
        <w:t>Complaints</w:t>
      </w:r>
      <w:r w:rsidR="00CA645D" w:rsidRPr="002065DD">
        <w:rPr>
          <w:rFonts w:ascii="Century Gothic" w:eastAsia="Century Gothic" w:hAnsi="Century Gothic" w:cs="Century Gothic"/>
          <w:i/>
          <w:iCs/>
          <w:color w:val="1F3864" w:themeColor="accent5" w:themeShade="80"/>
        </w:rPr>
        <w:t xml:space="preserve"> </w:t>
      </w:r>
      <w:r w:rsidR="00841C6D" w:rsidRPr="002065DD">
        <w:rPr>
          <w:rFonts w:ascii="Century Gothic" w:eastAsia="Century Gothic" w:hAnsi="Century Gothic" w:cs="Century Gothic"/>
          <w:i/>
          <w:iCs/>
          <w:color w:val="1F3864" w:themeColor="accent5" w:themeShade="80"/>
        </w:rPr>
        <w:t>and</w:t>
      </w:r>
      <w:r w:rsidR="00CA645D" w:rsidRPr="002065DD">
        <w:rPr>
          <w:rFonts w:ascii="Century Gothic" w:eastAsia="Century Gothic" w:hAnsi="Century Gothic" w:cs="Century Gothic"/>
          <w:i/>
          <w:iCs/>
          <w:color w:val="1F3864" w:themeColor="accent5" w:themeShade="80"/>
        </w:rPr>
        <w:t xml:space="preserve"> </w:t>
      </w:r>
      <w:r w:rsidR="00841C6D" w:rsidRPr="002065DD">
        <w:rPr>
          <w:rFonts w:ascii="Century Gothic" w:eastAsia="Century Gothic" w:hAnsi="Century Gothic" w:cs="Century Gothic"/>
          <w:i/>
          <w:iCs/>
          <w:color w:val="1F3864" w:themeColor="accent5" w:themeShade="80"/>
        </w:rPr>
        <w:t>Appeals</w:t>
      </w:r>
      <w:r w:rsidR="00CA645D" w:rsidRPr="002065DD">
        <w:rPr>
          <w:rFonts w:ascii="Century Gothic" w:eastAsia="Century Gothic" w:hAnsi="Century Gothic" w:cs="Century Gothic"/>
          <w:i/>
          <w:iCs/>
          <w:color w:val="1F3864" w:themeColor="accent5" w:themeShade="80"/>
        </w:rPr>
        <w:t xml:space="preserve"> </w:t>
      </w:r>
      <w:r w:rsidR="00841C6D" w:rsidRPr="002065DD">
        <w:rPr>
          <w:rFonts w:ascii="Century Gothic" w:eastAsia="Century Gothic" w:hAnsi="Century Gothic" w:cs="Century Gothic"/>
          <w:color w:val="1F3864" w:themeColor="accent5" w:themeShade="80"/>
        </w:rPr>
        <w:t>and</w:t>
      </w:r>
      <w:r w:rsidR="00CA645D" w:rsidRPr="002065DD">
        <w:rPr>
          <w:rFonts w:ascii="Century Gothic" w:eastAsia="Century Gothic" w:hAnsi="Century Gothic" w:cs="Century Gothic"/>
          <w:color w:val="1F3864" w:themeColor="accent5" w:themeShade="80"/>
        </w:rPr>
        <w:t xml:space="preserve"> </w:t>
      </w:r>
      <w:r w:rsidR="00841C6D" w:rsidRPr="002065DD">
        <w:rPr>
          <w:rFonts w:ascii="Century Gothic" w:eastAsia="Century Gothic" w:hAnsi="Century Gothic" w:cs="Century Gothic"/>
          <w:color w:val="1F3864" w:themeColor="accent5" w:themeShade="80"/>
        </w:rPr>
        <w:t>meets</w:t>
      </w:r>
      <w:r w:rsidR="00CA645D" w:rsidRPr="002065DD">
        <w:rPr>
          <w:rFonts w:ascii="Century Gothic" w:eastAsia="Century Gothic" w:hAnsi="Century Gothic" w:cs="Century Gothic"/>
          <w:color w:val="1F3864" w:themeColor="accent5" w:themeShade="80"/>
        </w:rPr>
        <w:t xml:space="preserve"> </w:t>
      </w:r>
      <w:r w:rsidR="00841C6D" w:rsidRPr="002065DD">
        <w:rPr>
          <w:rFonts w:ascii="Century Gothic" w:eastAsia="Century Gothic" w:hAnsi="Century Gothic" w:cs="Century Gothic"/>
          <w:color w:val="1F3864" w:themeColor="accent5" w:themeShade="80"/>
        </w:rPr>
        <w:t>the</w:t>
      </w:r>
      <w:r w:rsidR="00CA645D" w:rsidRPr="002065DD">
        <w:rPr>
          <w:rFonts w:ascii="Century Gothic" w:eastAsia="Century Gothic" w:hAnsi="Century Gothic" w:cs="Century Gothic"/>
          <w:color w:val="1F3864" w:themeColor="accent5" w:themeShade="80"/>
        </w:rPr>
        <w:t xml:space="preserve"> </w:t>
      </w:r>
      <w:r w:rsidR="00841C6D" w:rsidRPr="002065DD">
        <w:rPr>
          <w:rFonts w:ascii="Century Gothic" w:eastAsia="Century Gothic" w:hAnsi="Century Gothic" w:cs="Century Gothic"/>
          <w:color w:val="1F3864" w:themeColor="accent5" w:themeShade="80"/>
        </w:rPr>
        <w:t>following</w:t>
      </w:r>
      <w:r w:rsidR="00CA645D" w:rsidRPr="002065DD">
        <w:rPr>
          <w:rFonts w:ascii="Century Gothic" w:eastAsia="Century Gothic" w:hAnsi="Century Gothic" w:cs="Century Gothic"/>
          <w:color w:val="1F3864" w:themeColor="accent5" w:themeShade="80"/>
        </w:rPr>
        <w:t xml:space="preserve"> </w:t>
      </w:r>
      <w:r w:rsidR="00841C6D" w:rsidRPr="002065DD">
        <w:rPr>
          <w:rFonts w:ascii="Century Gothic" w:eastAsia="Century Gothic" w:hAnsi="Century Gothic" w:cs="Century Gothic"/>
          <w:color w:val="1F3864" w:themeColor="accent5" w:themeShade="80"/>
        </w:rPr>
        <w:t>Core</w:t>
      </w:r>
      <w:r w:rsidR="00CA645D" w:rsidRPr="002065DD">
        <w:rPr>
          <w:rFonts w:ascii="Century Gothic" w:eastAsia="Century Gothic" w:hAnsi="Century Gothic" w:cs="Century Gothic"/>
          <w:color w:val="1F3864" w:themeColor="accent5" w:themeShade="80"/>
        </w:rPr>
        <w:t xml:space="preserve"> </w:t>
      </w:r>
      <w:r w:rsidR="00841C6D" w:rsidRPr="002065DD">
        <w:rPr>
          <w:rFonts w:ascii="Century Gothic" w:eastAsia="Century Gothic" w:hAnsi="Century Gothic" w:cs="Century Gothic"/>
          <w:color w:val="1F3864" w:themeColor="accent5" w:themeShade="80"/>
        </w:rPr>
        <w:t>Practice</w:t>
      </w:r>
    </w:p>
    <w:p w14:paraId="1E1AEBCC" w14:textId="77777777" w:rsidR="00841C6D" w:rsidRPr="002065DD" w:rsidRDefault="00841C6D" w:rsidP="318CCBC8">
      <w:pPr>
        <w:pStyle w:val="Default"/>
        <w:spacing w:line="360" w:lineRule="auto"/>
        <w:ind w:left="737" w:hanging="737"/>
        <w:jc w:val="both"/>
        <w:rPr>
          <w:rFonts w:ascii="Century Gothic" w:eastAsia="Century Gothic" w:hAnsi="Century Gothic" w:cs="Century Gothic"/>
          <w:color w:val="1F3864" w:themeColor="accent5" w:themeShade="80"/>
        </w:rPr>
      </w:pPr>
    </w:p>
    <w:p w14:paraId="09D4B3E0" w14:textId="1C0B8742" w:rsidR="00841C6D" w:rsidRPr="002065DD" w:rsidRDefault="00841C6D" w:rsidP="318CCBC8">
      <w:pPr>
        <w:pStyle w:val="Default"/>
        <w:spacing w:line="360" w:lineRule="auto"/>
        <w:ind w:left="1247" w:right="340" w:hanging="510"/>
        <w:jc w:val="both"/>
        <w:rPr>
          <w:rFonts w:ascii="Century Gothic" w:eastAsia="Century Gothic" w:hAnsi="Century Gothic" w:cs="Century Gothic"/>
          <w:i/>
          <w:iCs/>
          <w:color w:val="1F3864" w:themeColor="accent5" w:themeShade="80"/>
          <w:sz w:val="22"/>
          <w:szCs w:val="22"/>
        </w:rPr>
      </w:pPr>
      <w:r w:rsidRPr="002065DD">
        <w:rPr>
          <w:rFonts w:ascii="Century Gothic" w:eastAsia="Century Gothic" w:hAnsi="Century Gothic" w:cs="Century Gothic"/>
          <w:color w:val="1F3864" w:themeColor="accent5" w:themeShade="80"/>
          <w:sz w:val="22"/>
          <w:szCs w:val="22"/>
        </w:rPr>
        <w:t>(a)</w:t>
      </w:r>
      <w:r w:rsidRPr="002065DD">
        <w:tab/>
      </w:r>
      <w:r w:rsidRPr="002065DD">
        <w:rPr>
          <w:rFonts w:ascii="Century Gothic" w:eastAsia="Century Gothic" w:hAnsi="Century Gothic" w:cs="Century Gothic"/>
          <w:i/>
          <w:iCs/>
          <w:color w:val="1F3864" w:themeColor="accent5" w:themeShade="80"/>
          <w:sz w:val="22"/>
          <w:szCs w:val="22"/>
        </w:rPr>
        <w:t>Providers</w:t>
      </w:r>
      <w:r w:rsidR="00CA645D" w:rsidRPr="002065DD">
        <w:rPr>
          <w:rFonts w:ascii="Century Gothic" w:eastAsia="Century Gothic" w:hAnsi="Century Gothic" w:cs="Century Gothic"/>
          <w:i/>
          <w:iCs/>
          <w:color w:val="1F3864" w:themeColor="accent5" w:themeShade="80"/>
          <w:sz w:val="22"/>
          <w:szCs w:val="22"/>
        </w:rPr>
        <w:t xml:space="preserve"> </w:t>
      </w:r>
      <w:r w:rsidRPr="002065DD">
        <w:rPr>
          <w:rFonts w:ascii="Century Gothic" w:eastAsia="Century Gothic" w:hAnsi="Century Gothic" w:cs="Century Gothic"/>
          <w:i/>
          <w:iCs/>
          <w:color w:val="1F3864" w:themeColor="accent5" w:themeShade="80"/>
          <w:sz w:val="22"/>
          <w:szCs w:val="22"/>
        </w:rPr>
        <w:t>have</w:t>
      </w:r>
      <w:r w:rsidR="00CA645D" w:rsidRPr="002065DD">
        <w:rPr>
          <w:rFonts w:ascii="Century Gothic" w:eastAsia="Century Gothic" w:hAnsi="Century Gothic" w:cs="Century Gothic"/>
          <w:i/>
          <w:iCs/>
          <w:color w:val="1F3864" w:themeColor="accent5" w:themeShade="80"/>
          <w:sz w:val="22"/>
          <w:szCs w:val="22"/>
        </w:rPr>
        <w:t xml:space="preserve"> </w:t>
      </w:r>
      <w:r w:rsidRPr="002065DD">
        <w:rPr>
          <w:rFonts w:ascii="Century Gothic" w:eastAsia="Century Gothic" w:hAnsi="Century Gothic" w:cs="Century Gothic"/>
          <w:i/>
          <w:iCs/>
          <w:color w:val="1F3864" w:themeColor="accent5" w:themeShade="80"/>
          <w:sz w:val="22"/>
          <w:szCs w:val="22"/>
        </w:rPr>
        <w:t>formal</w:t>
      </w:r>
      <w:r w:rsidR="00CA645D" w:rsidRPr="002065DD">
        <w:rPr>
          <w:rFonts w:ascii="Century Gothic" w:eastAsia="Century Gothic" w:hAnsi="Century Gothic" w:cs="Century Gothic"/>
          <w:i/>
          <w:iCs/>
          <w:color w:val="1F3864" w:themeColor="accent5" w:themeShade="80"/>
          <w:sz w:val="22"/>
          <w:szCs w:val="22"/>
        </w:rPr>
        <w:t xml:space="preserve"> </w:t>
      </w:r>
      <w:r w:rsidRPr="002065DD">
        <w:rPr>
          <w:rFonts w:ascii="Century Gothic" w:eastAsia="Century Gothic" w:hAnsi="Century Gothic" w:cs="Century Gothic"/>
          <w:i/>
          <w:iCs/>
          <w:color w:val="1F3864" w:themeColor="accent5" w:themeShade="80"/>
          <w:sz w:val="22"/>
          <w:szCs w:val="22"/>
        </w:rPr>
        <w:t>mechanisms</w:t>
      </w:r>
      <w:r w:rsidR="00CA645D" w:rsidRPr="002065DD">
        <w:rPr>
          <w:rFonts w:ascii="Century Gothic" w:eastAsia="Century Gothic" w:hAnsi="Century Gothic" w:cs="Century Gothic"/>
          <w:i/>
          <w:iCs/>
          <w:color w:val="1F3864" w:themeColor="accent5" w:themeShade="80"/>
          <w:sz w:val="22"/>
          <w:szCs w:val="22"/>
        </w:rPr>
        <w:t xml:space="preserve"> </w:t>
      </w:r>
      <w:r w:rsidRPr="002065DD">
        <w:rPr>
          <w:rFonts w:ascii="Century Gothic" w:eastAsia="Century Gothic" w:hAnsi="Century Gothic" w:cs="Century Gothic"/>
          <w:i/>
          <w:iCs/>
          <w:color w:val="1F3864" w:themeColor="accent5" w:themeShade="80"/>
          <w:sz w:val="22"/>
          <w:szCs w:val="22"/>
        </w:rPr>
        <w:t>for</w:t>
      </w:r>
      <w:r w:rsidR="00CA645D" w:rsidRPr="002065DD">
        <w:rPr>
          <w:rFonts w:ascii="Century Gothic" w:eastAsia="Century Gothic" w:hAnsi="Century Gothic" w:cs="Century Gothic"/>
          <w:i/>
          <w:iCs/>
          <w:color w:val="1F3864" w:themeColor="accent5" w:themeShade="80"/>
          <w:sz w:val="22"/>
          <w:szCs w:val="22"/>
        </w:rPr>
        <w:t xml:space="preserve"> </w:t>
      </w:r>
      <w:r w:rsidRPr="002065DD">
        <w:rPr>
          <w:rFonts w:ascii="Century Gothic" w:eastAsia="Century Gothic" w:hAnsi="Century Gothic" w:cs="Century Gothic"/>
          <w:i/>
          <w:iCs/>
          <w:color w:val="1F3864" w:themeColor="accent5" w:themeShade="80"/>
          <w:sz w:val="22"/>
          <w:szCs w:val="22"/>
        </w:rPr>
        <w:t>handling</w:t>
      </w:r>
      <w:r w:rsidR="00CA645D" w:rsidRPr="002065DD">
        <w:rPr>
          <w:rFonts w:ascii="Century Gothic" w:eastAsia="Century Gothic" w:hAnsi="Century Gothic" w:cs="Century Gothic"/>
          <w:i/>
          <w:iCs/>
          <w:color w:val="1F3864" w:themeColor="accent5" w:themeShade="80"/>
          <w:sz w:val="22"/>
          <w:szCs w:val="22"/>
        </w:rPr>
        <w:t xml:space="preserve"> </w:t>
      </w:r>
      <w:r w:rsidRPr="002065DD">
        <w:rPr>
          <w:rFonts w:ascii="Century Gothic" w:eastAsia="Century Gothic" w:hAnsi="Century Gothic" w:cs="Century Gothic"/>
          <w:i/>
          <w:iCs/>
          <w:color w:val="1F3864" w:themeColor="accent5" w:themeShade="80"/>
          <w:sz w:val="22"/>
          <w:szCs w:val="22"/>
        </w:rPr>
        <w:t>complaints.</w:t>
      </w:r>
    </w:p>
    <w:p w14:paraId="400545C8" w14:textId="77777777" w:rsidR="00841C6D" w:rsidRDefault="00841C6D" w:rsidP="318CCBC8">
      <w:pPr>
        <w:spacing w:line="360" w:lineRule="auto"/>
        <w:ind w:left="737" w:hanging="737"/>
        <w:jc w:val="both"/>
        <w:rPr>
          <w:rFonts w:ascii="Century Gothic" w:eastAsia="Century Gothic" w:hAnsi="Century Gothic" w:cs="Century Gothic"/>
          <w:color w:val="1F3864" w:themeColor="accent5" w:themeShade="80"/>
        </w:rPr>
      </w:pPr>
    </w:p>
    <w:p w14:paraId="2552E658" w14:textId="45319019" w:rsidR="00841C6D" w:rsidRPr="004E43E3" w:rsidRDefault="00841C6D"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These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use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registered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who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have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left</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last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three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months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define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grounds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bring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their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dissatisfaction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concern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attention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how</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investigated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heard.</w:t>
      </w:r>
    </w:p>
    <w:p w14:paraId="785B8BE4" w14:textId="77777777" w:rsidR="00841C6D" w:rsidRDefault="00841C6D" w:rsidP="318CCBC8">
      <w:pPr>
        <w:spacing w:line="360" w:lineRule="auto"/>
        <w:jc w:val="both"/>
        <w:rPr>
          <w:rFonts w:ascii="Century Gothic" w:eastAsia="Century Gothic" w:hAnsi="Century Gothic" w:cs="Century Gothic"/>
          <w:color w:val="1F3864" w:themeColor="accent5" w:themeShade="80"/>
        </w:rPr>
      </w:pPr>
    </w:p>
    <w:p w14:paraId="6B12A66E" w14:textId="3BF933DA" w:rsidR="00841C6D" w:rsidRPr="00907DA8" w:rsidRDefault="00841C6D"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must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submit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three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months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incident,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event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matters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over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which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raised.</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not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consider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made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outside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three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months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period</w:t>
      </w:r>
      <w:r w:rsidR="00907DA8" w:rsidRPr="318CCBC8">
        <w:rPr>
          <w:rFonts w:ascii="Century Gothic" w:eastAsia="Century Gothic" w:hAnsi="Century Gothic" w:cs="Century Gothic"/>
          <w:color w:val="1F3864" w:themeColor="accent5" w:themeShade="80"/>
        </w:rPr>
        <w:t xml:space="preserve"> unless there are exceptional reasons that support a complaint made outside of this timeframe</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should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aware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has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been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significant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elapse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time,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might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prejudice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proper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investigation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make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resolving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more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difficult.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example,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relevant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employee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leave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recollections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events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impaired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over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time.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dealing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endeavour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meet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time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limits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set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out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but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takes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longer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kept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informed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progress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regular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basis.</w:t>
      </w:r>
    </w:p>
    <w:p w14:paraId="4587CCDC" w14:textId="77777777" w:rsidR="00841C6D" w:rsidRDefault="00841C6D" w:rsidP="318CCBC8">
      <w:pPr>
        <w:spacing w:line="360" w:lineRule="auto"/>
        <w:jc w:val="both"/>
        <w:rPr>
          <w:rFonts w:ascii="Century Gothic" w:eastAsia="Century Gothic" w:hAnsi="Century Gothic" w:cs="Century Gothic"/>
          <w:color w:val="1F3864" w:themeColor="accent5" w:themeShade="80"/>
        </w:rPr>
      </w:pPr>
    </w:p>
    <w:p w14:paraId="05CAFA5A" w14:textId="2A2C1A3D" w:rsidR="00841C6D" w:rsidRPr="00907DA8" w:rsidRDefault="00841C6D"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lastRenderedPageBreak/>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involving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placement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provider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considered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under</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r w:rsidRPr="318CCBC8">
        <w:rPr>
          <w:rFonts w:ascii="Century Gothic" w:eastAsia="Century Gothic" w:hAnsi="Century Gothic" w:cs="Century Gothic"/>
          <w:color w:val="1F3864" w:themeColor="accent5" w:themeShade="80"/>
        </w:rPr>
        <w: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however,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where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would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more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appropriate,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heard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under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placement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provider’s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w:t>
      </w:r>
    </w:p>
    <w:p w14:paraId="5D0C5C4A" w14:textId="27825623" w:rsidR="00841C6D" w:rsidRDefault="00841C6D" w:rsidP="318CCBC8">
      <w:pPr>
        <w:pStyle w:val="Heading1"/>
        <w:spacing w:after="0" w:line="360" w:lineRule="auto"/>
        <w:ind w:left="357" w:hanging="357"/>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Responsibilit</w:t>
      </w:r>
      <w:r w:rsidR="00D4115E" w:rsidRPr="318CCBC8">
        <w:rPr>
          <w:rFonts w:ascii="Century Gothic" w:eastAsia="Century Gothic" w:hAnsi="Century Gothic" w:cs="Century Gothic"/>
          <w:color w:val="1F3864" w:themeColor="accent5" w:themeShade="80"/>
        </w:rPr>
        <w:t>ies</w:t>
      </w:r>
    </w:p>
    <w:p w14:paraId="3E3D7B08" w14:textId="77777777" w:rsidR="00841C6D" w:rsidRDefault="00841C6D" w:rsidP="318CCBC8">
      <w:pPr>
        <w:spacing w:line="360" w:lineRule="auto"/>
        <w:jc w:val="both"/>
        <w:rPr>
          <w:rFonts w:ascii="Century Gothic" w:eastAsia="Century Gothic" w:hAnsi="Century Gothic" w:cs="Century Gothic"/>
          <w:color w:val="1F3864" w:themeColor="accent5" w:themeShade="80"/>
        </w:rPr>
      </w:pPr>
    </w:p>
    <w:p w14:paraId="4F69437D" w14:textId="729BBA7B" w:rsidR="6398FDF3" w:rsidRDefault="6398FDF3" w:rsidP="318CCBC8">
      <w:pPr>
        <w:pStyle w:val="Default"/>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sz w:val="22"/>
          <w:szCs w:val="22"/>
          <w:lang w:eastAsia="en-US"/>
        </w:rPr>
        <w:t>Responsibility for this Policy rests with the Head of Higher Education</w:t>
      </w:r>
      <w:r w:rsidR="002C69AF">
        <w:rPr>
          <w:rFonts w:ascii="Century Gothic" w:eastAsia="Century Gothic" w:hAnsi="Century Gothic" w:cs="Century Gothic"/>
          <w:color w:val="1F3864" w:themeColor="accent5" w:themeShade="80"/>
          <w:sz w:val="22"/>
          <w:szCs w:val="22"/>
          <w:lang w:eastAsia="en-US"/>
        </w:rPr>
        <w:t xml:space="preserve"> </w:t>
      </w:r>
      <w:r w:rsidR="002C69AF" w:rsidRPr="002065DD">
        <w:rPr>
          <w:rFonts w:ascii="Century Gothic" w:eastAsia="Century Gothic" w:hAnsi="Century Gothic" w:cs="Century Gothic"/>
          <w:color w:val="1F3864" w:themeColor="accent5" w:themeShade="80"/>
          <w:sz w:val="22"/>
          <w:szCs w:val="22"/>
          <w:lang w:eastAsia="en-US"/>
        </w:rPr>
        <w:t>Quality Assurance</w:t>
      </w:r>
      <w:r w:rsidRPr="318CCBC8">
        <w:rPr>
          <w:rFonts w:ascii="Century Gothic" w:eastAsia="Century Gothic" w:hAnsi="Century Gothic" w:cs="Century Gothic"/>
          <w:color w:val="1F3864" w:themeColor="accent5" w:themeShade="80"/>
          <w:sz w:val="22"/>
          <w:szCs w:val="22"/>
          <w:lang w:eastAsia="en-US"/>
        </w:rPr>
        <w:t xml:space="preserve"> and the Procedure rests with the Vice Principal, Quality of Education</w:t>
      </w:r>
    </w:p>
    <w:p w14:paraId="2A7CD24E" w14:textId="6668FA8E" w:rsidR="6398FDF3" w:rsidRDefault="6398FDF3" w:rsidP="318CCBC8">
      <w:pPr>
        <w:pStyle w:val="Default"/>
        <w:spacing w:line="360" w:lineRule="auto"/>
        <w:jc w:val="both"/>
        <w:rPr>
          <w:rFonts w:ascii="Century Gothic" w:eastAsia="Century Gothic" w:hAnsi="Century Gothic" w:cs="Century Gothic"/>
          <w:color w:val="1F3864" w:themeColor="accent5" w:themeShade="80"/>
        </w:rPr>
      </w:pPr>
    </w:p>
    <w:p w14:paraId="69CBFCD5" w14:textId="2CDA1BF9" w:rsidR="6398FDF3" w:rsidRDefault="6398FDF3" w:rsidP="318CCBC8">
      <w:pPr>
        <w:pStyle w:val="ListParagraph"/>
        <w:numPr>
          <w:ilvl w:val="1"/>
          <w:numId w:val="6"/>
        </w:numPr>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The Vice Principal, Quality of Education will track the progress of all complaints and will submit an annual report to the Senior Management Team summarising the complaints and outcomes. When requested, details of all complaints will be provided to the Higher Education Institution (HEI) with whom the students are ultimately registered with.</w:t>
      </w:r>
    </w:p>
    <w:p w14:paraId="23D99564" w14:textId="1889AA62" w:rsidR="00841C6D" w:rsidRDefault="00841C6D" w:rsidP="318CCBC8">
      <w:pPr>
        <w:pStyle w:val="Heading1"/>
        <w:spacing w:after="0" w:line="360" w:lineRule="auto"/>
        <w:ind w:left="357" w:hanging="357"/>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Implementation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Arrangements</w:t>
      </w:r>
    </w:p>
    <w:p w14:paraId="6D44F43E" w14:textId="77777777" w:rsidR="00841C6D" w:rsidRDefault="00841C6D" w:rsidP="318CCBC8">
      <w:pPr>
        <w:spacing w:line="360" w:lineRule="auto"/>
        <w:jc w:val="both"/>
        <w:rPr>
          <w:rFonts w:ascii="Century Gothic" w:eastAsia="Century Gothic" w:hAnsi="Century Gothic" w:cs="Century Gothic"/>
          <w:color w:val="1F3864" w:themeColor="accent5" w:themeShade="80"/>
        </w:rPr>
      </w:pPr>
    </w:p>
    <w:p w14:paraId="095AE357" w14:textId="50CDAD4C" w:rsidR="00841C6D" w:rsidRDefault="00841C6D" w:rsidP="318CCBC8">
      <w:pPr>
        <w:pStyle w:val="Default"/>
        <w:numPr>
          <w:ilvl w:val="1"/>
          <w:numId w:val="6"/>
        </w:numPr>
        <w:spacing w:line="360" w:lineRule="auto"/>
        <w:jc w:val="both"/>
        <w:rPr>
          <w:rFonts w:ascii="Century Gothic" w:eastAsia="Century Gothic" w:hAnsi="Century Gothic" w:cs="Century Gothic"/>
          <w:color w:val="1F3864" w:themeColor="accent5" w:themeShade="80"/>
          <w:sz w:val="22"/>
          <w:szCs w:val="22"/>
        </w:rPr>
      </w:pPr>
      <w:r w:rsidRPr="318CCBC8">
        <w:rPr>
          <w:rFonts w:ascii="Century Gothic" w:eastAsia="Century Gothic" w:hAnsi="Century Gothic" w:cs="Century Gothic"/>
          <w:color w:val="1F3864" w:themeColor="accent5" w:themeShade="80"/>
          <w:sz w:val="22"/>
          <w:szCs w:val="22"/>
        </w:rPr>
        <w:t>The</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arrangements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that</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outlined</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below</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build</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on</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previous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good</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practice</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and</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seek</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to</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provide</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additional</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impetus</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and</w:t>
      </w:r>
      <w:r w:rsidR="00CA645D" w:rsidRPr="318CCBC8">
        <w:rPr>
          <w:rFonts w:ascii="Century Gothic" w:eastAsia="Century Gothic" w:hAnsi="Century Gothic" w:cs="Century Gothic"/>
          <w:color w:val="1F3864" w:themeColor="accent5" w:themeShade="80"/>
          <w:sz w:val="22"/>
          <w:szCs w:val="22"/>
        </w:rPr>
        <w:t xml:space="preserve"> </w:t>
      </w:r>
      <w:r w:rsidRPr="318CCBC8">
        <w:rPr>
          <w:rFonts w:ascii="Century Gothic" w:eastAsia="Century Gothic" w:hAnsi="Century Gothic" w:cs="Century Gothic"/>
          <w:color w:val="1F3864" w:themeColor="accent5" w:themeShade="80"/>
          <w:sz w:val="22"/>
          <w:szCs w:val="22"/>
        </w:rPr>
        <w:t>coherence.</w:t>
      </w:r>
    </w:p>
    <w:p w14:paraId="7ED03AF9" w14:textId="77777777" w:rsidR="00841C6D" w:rsidRDefault="00841C6D" w:rsidP="318CCBC8">
      <w:pPr>
        <w:pStyle w:val="Default"/>
        <w:spacing w:line="360" w:lineRule="auto"/>
        <w:jc w:val="both"/>
        <w:rPr>
          <w:rFonts w:ascii="Century Gothic" w:eastAsia="Century Gothic" w:hAnsi="Century Gothic" w:cs="Century Gothic"/>
          <w:color w:val="1F3864" w:themeColor="accent5" w:themeShade="80"/>
          <w:sz w:val="22"/>
          <w:szCs w:val="22"/>
        </w:rPr>
      </w:pPr>
    </w:p>
    <w:p w14:paraId="15734F68" w14:textId="374268DA" w:rsidR="00841C6D" w:rsidRDefault="00841C6D" w:rsidP="318CCBC8">
      <w:pPr>
        <w:pStyle w:val="NoSpacing"/>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new</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members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staff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made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aware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during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formal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employee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induction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process.</w:t>
      </w:r>
    </w:p>
    <w:p w14:paraId="294D94B1" w14:textId="77777777" w:rsidR="00BA4CAD" w:rsidRDefault="00BA4CAD" w:rsidP="318CCBC8">
      <w:pPr>
        <w:pStyle w:val="NoSpacing"/>
        <w:spacing w:line="360" w:lineRule="auto"/>
        <w:jc w:val="both"/>
        <w:rPr>
          <w:rFonts w:ascii="Century Gothic" w:eastAsia="Century Gothic" w:hAnsi="Century Gothic" w:cs="Century Gothic"/>
          <w:color w:val="1F3864" w:themeColor="accent5" w:themeShade="80"/>
        </w:rPr>
      </w:pPr>
    </w:p>
    <w:p w14:paraId="03BA0075" w14:textId="16E53C7F" w:rsidR="00841C6D" w:rsidRDefault="00841C6D" w:rsidP="318CCBC8">
      <w:pPr>
        <w:pStyle w:val="NoSpacing"/>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published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via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staff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portal,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available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via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VLE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accessible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via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Derby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College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Group</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website.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provided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alternative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formats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request.</w:t>
      </w:r>
      <w:r w:rsidR="00CA645D" w:rsidRPr="318CCBC8">
        <w:rPr>
          <w:rFonts w:ascii="Century Gothic" w:eastAsia="Century Gothic" w:hAnsi="Century Gothic" w:cs="Century Gothic"/>
          <w:color w:val="1F3864" w:themeColor="accent5" w:themeShade="80"/>
        </w:rPr>
        <w:t xml:space="preserve"> </w:t>
      </w:r>
    </w:p>
    <w:p w14:paraId="11B03A69" w14:textId="77777777" w:rsidR="00841C6D" w:rsidRDefault="00841C6D" w:rsidP="318CCBC8">
      <w:pPr>
        <w:pStyle w:val="NoSpacing"/>
        <w:spacing w:line="360" w:lineRule="auto"/>
        <w:jc w:val="both"/>
        <w:rPr>
          <w:rFonts w:ascii="Century Gothic" w:eastAsia="Century Gothic" w:hAnsi="Century Gothic" w:cs="Century Gothic"/>
          <w:color w:val="1F3864" w:themeColor="accent5" w:themeShade="80"/>
        </w:rPr>
      </w:pPr>
    </w:p>
    <w:p w14:paraId="30BD8093" w14:textId="2CD741BE" w:rsidR="00841C6D" w:rsidRDefault="00841C6D" w:rsidP="318CCBC8">
      <w:pPr>
        <w:pStyle w:val="NoSpacing"/>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Any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updates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amendments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disseminated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Leadership</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Management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team</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communicated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team</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members.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Training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development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handling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management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sought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through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Derby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College</w:t>
      </w:r>
      <w:r w:rsidR="00CA645D" w:rsidRPr="318CCBC8">
        <w:rPr>
          <w:rFonts w:ascii="Century Gothic" w:eastAsia="Century Gothic" w:hAnsi="Century Gothic" w:cs="Century Gothic"/>
          <w:color w:val="1F3864" w:themeColor="accent5" w:themeShade="80"/>
        </w:rPr>
        <w:t xml:space="preserve"> </w:t>
      </w:r>
      <w:r w:rsidR="7E047049" w:rsidRPr="318CCBC8">
        <w:rPr>
          <w:rFonts w:ascii="Century Gothic" w:eastAsia="Century Gothic" w:hAnsi="Century Gothic" w:cs="Century Gothic"/>
          <w:color w:val="1F3864" w:themeColor="accent5" w:themeShade="80"/>
        </w:rPr>
        <w:t xml:space="preserve">Group </w:t>
      </w:r>
      <w:r w:rsidRPr="318CCBC8">
        <w:rPr>
          <w:rFonts w:ascii="Century Gothic" w:eastAsia="Century Gothic" w:hAnsi="Century Gothic" w:cs="Century Gothic"/>
          <w:color w:val="1F3864" w:themeColor="accent5" w:themeShade="80"/>
        </w:rPr>
        <w:t>Learning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Development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team.</w:t>
      </w:r>
      <w:r w:rsidR="00CA645D" w:rsidRPr="318CCBC8">
        <w:rPr>
          <w:rFonts w:ascii="Century Gothic" w:eastAsia="Century Gothic" w:hAnsi="Century Gothic" w:cs="Century Gothic"/>
          <w:color w:val="1F3864" w:themeColor="accent5" w:themeShade="80"/>
        </w:rPr>
        <w:t xml:space="preserve"> </w:t>
      </w:r>
    </w:p>
    <w:p w14:paraId="70FA443E" w14:textId="68BF200E" w:rsidR="00841C6D" w:rsidRDefault="00841C6D" w:rsidP="318CCBC8">
      <w:pPr>
        <w:pStyle w:val="Heading1"/>
        <w:spacing w:after="0" w:line="360" w:lineRule="auto"/>
        <w:ind w:left="357" w:hanging="357"/>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lastRenderedPageBreak/>
        <w:t>Monitoring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Review</w:t>
      </w:r>
    </w:p>
    <w:p w14:paraId="4C18EB3E" w14:textId="77777777" w:rsidR="00841C6D" w:rsidRDefault="00841C6D" w:rsidP="318CCBC8">
      <w:pPr>
        <w:spacing w:line="360" w:lineRule="auto"/>
        <w:jc w:val="both"/>
        <w:rPr>
          <w:rFonts w:ascii="Century Gothic" w:eastAsia="Century Gothic" w:hAnsi="Century Gothic" w:cs="Century Gothic"/>
          <w:color w:val="1F3864" w:themeColor="accent5" w:themeShade="80"/>
        </w:rPr>
      </w:pPr>
    </w:p>
    <w:p w14:paraId="730598F0" w14:textId="722E622D" w:rsidR="00841C6D" w:rsidRDefault="00841C6D" w:rsidP="318CCBC8">
      <w:pPr>
        <w:pStyle w:val="NoSpacing"/>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subject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regular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review.</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reviewed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three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year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cycle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annual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appraisal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documentation.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Review</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take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account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views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students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stakeholders.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reserves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right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make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whatever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changes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deems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appropriate.</w:t>
      </w:r>
      <w:r w:rsidR="00CA645D" w:rsidRPr="318CCBC8">
        <w:rPr>
          <w:rFonts w:ascii="Century Gothic" w:eastAsia="Century Gothic" w:hAnsi="Century Gothic" w:cs="Century Gothic"/>
          <w:color w:val="1F3864" w:themeColor="accent5" w:themeShade="80"/>
        </w:rPr>
        <w:t xml:space="preserve"> </w:t>
      </w:r>
    </w:p>
    <w:p w14:paraId="38C93336" w14:textId="67492DC4" w:rsidR="00841C6D" w:rsidRDefault="00841C6D" w:rsidP="318CCBC8">
      <w:pPr>
        <w:pStyle w:val="Heading1"/>
        <w:spacing w:after="0" w:line="360" w:lineRule="auto"/>
        <w:ind w:left="357" w:hanging="357"/>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Guidelines</w:t>
      </w:r>
    </w:p>
    <w:p w14:paraId="7D6D9EDA" w14:textId="71740B8D" w:rsidR="00D05780" w:rsidRDefault="00D05780" w:rsidP="318CCBC8">
      <w:pPr>
        <w:spacing w:line="360" w:lineRule="auto"/>
        <w:rPr>
          <w:rFonts w:ascii="Century Gothic" w:eastAsia="Century Gothic" w:hAnsi="Century Gothic" w:cs="Century Gothic"/>
          <w:color w:val="1F3864" w:themeColor="accent5" w:themeShade="80"/>
        </w:rPr>
      </w:pPr>
    </w:p>
    <w:p w14:paraId="7A77206E" w14:textId="3A6B6F74" w:rsidR="00D05780" w:rsidRDefault="00D05780" w:rsidP="318CCBC8">
      <w:pPr>
        <w:pStyle w:val="ListParagraph"/>
        <w:numPr>
          <w:ilvl w:val="1"/>
          <w:numId w:val="6"/>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There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are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no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specific</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guidelines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relation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all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relevant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information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contained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Procedure.</w:t>
      </w:r>
    </w:p>
    <w:p w14:paraId="0BEC11E4" w14:textId="77777777" w:rsidR="00D05780" w:rsidRPr="00D05780" w:rsidRDefault="00D05780" w:rsidP="318CCBC8">
      <w:pPr>
        <w:spacing w:line="360" w:lineRule="auto"/>
        <w:rPr>
          <w:rFonts w:ascii="Century Gothic" w:eastAsia="Century Gothic" w:hAnsi="Century Gothic" w:cs="Century Gothic"/>
          <w:color w:val="1F3864" w:themeColor="accent5" w:themeShade="80"/>
        </w:rPr>
      </w:pPr>
    </w:p>
    <w:p w14:paraId="185484E1" w14:textId="0DE159AA" w:rsidR="00BB5231" w:rsidRDefault="00BB5231" w:rsidP="318CCBC8">
      <w:pPr>
        <w:pStyle w:val="Heading1"/>
        <w:spacing w:after="0" w:line="360" w:lineRule="auto"/>
        <w:ind w:left="357" w:hanging="357"/>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Procedures</w:t>
      </w:r>
    </w:p>
    <w:p w14:paraId="19397C51" w14:textId="77777777" w:rsidR="00EF3964" w:rsidRPr="00EF3964" w:rsidRDefault="00EF3964" w:rsidP="318CCBC8">
      <w:pPr>
        <w:spacing w:line="360" w:lineRule="auto"/>
        <w:rPr>
          <w:rFonts w:ascii="Century Gothic" w:eastAsia="Century Gothic" w:hAnsi="Century Gothic" w:cs="Century Gothic"/>
          <w:color w:val="1F3864" w:themeColor="accent5" w:themeShade="80"/>
        </w:rPr>
      </w:pPr>
    </w:p>
    <w:p w14:paraId="07149D5D" w14:textId="00DD1591" w:rsidR="009743BA" w:rsidRDefault="2FB15749" w:rsidP="318CCBC8">
      <w:pPr>
        <w:spacing w:line="360" w:lineRule="auto"/>
        <w:jc w:val="both"/>
        <w:rPr>
          <w:rFonts w:ascii="Century Gothic" w:eastAsia="Century Gothic" w:hAnsi="Century Gothic" w:cs="Century Gothic"/>
          <w:color w:val="1F3864" w:themeColor="accent5" w:themeShade="80"/>
        </w:rPr>
      </w:pPr>
      <w:hyperlink r:id="rId12">
        <w:r w:rsidRPr="318CCBC8">
          <w:rPr>
            <w:rStyle w:val="Hyperlink"/>
            <w:rFonts w:ascii="Century Gothic" w:eastAsia="Century Gothic" w:hAnsi="Century Gothic" w:cs="Century Gothic"/>
            <w:color w:val="0070C0"/>
          </w:rPr>
          <w:t>HE Complaints Procedure</w:t>
        </w:r>
      </w:hyperlink>
      <w:r w:rsidR="00EF3964" w:rsidRPr="318CCBC8">
        <w:rPr>
          <w:rFonts w:ascii="Century Gothic" w:eastAsia="Century Gothic" w:hAnsi="Century Gothic" w:cs="Century Gothic"/>
          <w:color w:val="1F3864" w:themeColor="accent5" w:themeShade="80"/>
        </w:rPr>
        <w:t>:</w:t>
      </w:r>
    </w:p>
    <w:p w14:paraId="1C8E9EE6" w14:textId="4DEC5B08" w:rsidR="00EF3964" w:rsidRDefault="001F215E" w:rsidP="318CCBC8">
      <w:pPr>
        <w:pStyle w:val="ListParagraph"/>
        <w:numPr>
          <w:ilvl w:val="0"/>
          <w:numId w:val="19"/>
        </w:numPr>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Informal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Resolution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Stage</w:t>
      </w:r>
    </w:p>
    <w:p w14:paraId="6A5C2B86" w14:textId="5E168D7B" w:rsidR="001F215E" w:rsidRDefault="001F215E" w:rsidP="318CCBC8">
      <w:pPr>
        <w:pStyle w:val="ListParagraph"/>
        <w:numPr>
          <w:ilvl w:val="0"/>
          <w:numId w:val="19"/>
        </w:numPr>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Formal</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Resolution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Stage</w:t>
      </w:r>
    </w:p>
    <w:p w14:paraId="2C9417FB" w14:textId="4967410B" w:rsidR="001F215E" w:rsidRDefault="005264D9" w:rsidP="318CCBC8">
      <w:pPr>
        <w:pStyle w:val="ListParagraph"/>
        <w:numPr>
          <w:ilvl w:val="0"/>
          <w:numId w:val="19"/>
        </w:numPr>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Review</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Stage</w:t>
      </w:r>
    </w:p>
    <w:p w14:paraId="7D6B278D" w14:textId="0AE79C07" w:rsidR="005264D9" w:rsidRDefault="00D60121" w:rsidP="318CCBC8">
      <w:pPr>
        <w:pStyle w:val="ListParagraph"/>
        <w:numPr>
          <w:ilvl w:val="0"/>
          <w:numId w:val="19"/>
        </w:numPr>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Remedies</w:t>
      </w:r>
    </w:p>
    <w:p w14:paraId="72597934" w14:textId="3D000DAD" w:rsidR="00D60121" w:rsidRDefault="00E23187" w:rsidP="318CCBC8">
      <w:pPr>
        <w:pStyle w:val="ListParagraph"/>
        <w:numPr>
          <w:ilvl w:val="0"/>
          <w:numId w:val="19"/>
        </w:numPr>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that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cannot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resolved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by</w:t>
      </w:r>
      <w:r w:rsidR="00CA645D" w:rsidRPr="318CCBC8">
        <w:rPr>
          <w:rFonts w:ascii="Century Gothic" w:eastAsia="Century Gothic" w:hAnsi="Century Gothic" w:cs="Century Gothic"/>
          <w:color w:val="1F3864" w:themeColor="accent5" w:themeShade="80"/>
        </w:rPr>
        <w:t xml:space="preserve"> </w:t>
      </w:r>
      <w:r w:rsidR="5569EA0E" w:rsidRPr="318CCBC8">
        <w:rPr>
          <w:rFonts w:ascii="Century Gothic" w:eastAsia="Century Gothic" w:hAnsi="Century Gothic" w:cs="Century Gothic"/>
          <w:color w:val="1F3864" w:themeColor="accent5" w:themeShade="80"/>
        </w:rPr>
        <w:t>DCG</w:t>
      </w:r>
    </w:p>
    <w:p w14:paraId="53E2E2EE" w14:textId="1079E14B" w:rsidR="009743BA" w:rsidRPr="009743BA" w:rsidRDefault="00E23187" w:rsidP="318CCBC8">
      <w:pPr>
        <w:pStyle w:val="ListParagraph"/>
        <w:numPr>
          <w:ilvl w:val="0"/>
          <w:numId w:val="19"/>
        </w:numPr>
        <w:spacing w:line="360" w:lineRule="auto"/>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Flowchart</w:t>
      </w:r>
    </w:p>
    <w:p w14:paraId="45C8C390" w14:textId="77777777" w:rsidR="00841C6D" w:rsidRDefault="00841C6D" w:rsidP="318CCBC8">
      <w:pPr>
        <w:pStyle w:val="Heading1"/>
        <w:spacing w:after="0" w:line="360" w:lineRule="auto"/>
        <w:ind w:left="357" w:hanging="357"/>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Templates/Forms</w:t>
      </w:r>
    </w:p>
    <w:p w14:paraId="4203478D" w14:textId="77777777" w:rsidR="00841C6D" w:rsidRDefault="00841C6D" w:rsidP="318CCBC8">
      <w:pPr>
        <w:spacing w:line="360" w:lineRule="auto"/>
        <w:jc w:val="both"/>
        <w:rPr>
          <w:rFonts w:ascii="Century Gothic" w:eastAsia="Century Gothic" w:hAnsi="Century Gothic" w:cs="Century Gothic"/>
          <w:color w:val="1F3864" w:themeColor="accent5" w:themeShade="80"/>
        </w:rPr>
      </w:pPr>
    </w:p>
    <w:p w14:paraId="3EDF91C0" w14:textId="3D85C388" w:rsidR="00623651" w:rsidRDefault="00623651" w:rsidP="318CCBC8">
      <w:p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Aligned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Compliments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p>
    <w:p w14:paraId="3FA0637A" w14:textId="77777777" w:rsidR="00623651" w:rsidRDefault="00623651" w:rsidP="318CCBC8">
      <w:pPr>
        <w:spacing w:line="360" w:lineRule="auto"/>
        <w:jc w:val="both"/>
        <w:rPr>
          <w:rFonts w:ascii="Century Gothic" w:eastAsia="Century Gothic" w:hAnsi="Century Gothic" w:cs="Century Gothic"/>
          <w:color w:val="1F3864" w:themeColor="accent5" w:themeShade="80"/>
        </w:rPr>
      </w:pPr>
    </w:p>
    <w:p w14:paraId="12DCB6B4" w14:textId="4A1F2B39" w:rsidR="00841C6D" w:rsidRPr="00623651" w:rsidRDefault="00841C6D" w:rsidP="318CCBC8">
      <w:pPr>
        <w:pStyle w:val="ListParagraph"/>
        <w:numPr>
          <w:ilvl w:val="0"/>
          <w:numId w:val="17"/>
        </w:numPr>
        <w:spacing w:line="360" w:lineRule="auto"/>
        <w:jc w:val="both"/>
        <w:rPr>
          <w:rFonts w:ascii="Century Gothic" w:eastAsia="Century Gothic" w:hAnsi="Century Gothic" w:cs="Century Gothic"/>
          <w:color w:val="1F3864" w:themeColor="accent5" w:themeShade="80"/>
        </w:rPr>
      </w:pPr>
      <w:hyperlink r:id="rId13">
        <w:r w:rsidRPr="318CCBC8">
          <w:rPr>
            <w:rStyle w:val="Hyperlink"/>
            <w:rFonts w:ascii="Century Gothic" w:eastAsia="Century Gothic" w:hAnsi="Century Gothic" w:cs="Century Gothic"/>
            <w:color w:val="0070C0"/>
          </w:rPr>
          <w:t>Online</w:t>
        </w:r>
        <w:r w:rsidR="00CA645D" w:rsidRPr="318CCBC8">
          <w:rPr>
            <w:rStyle w:val="Hyperlink"/>
            <w:rFonts w:ascii="Century Gothic" w:eastAsia="Century Gothic" w:hAnsi="Century Gothic" w:cs="Century Gothic"/>
            <w:color w:val="0070C0"/>
          </w:rPr>
          <w:t xml:space="preserve"> </w:t>
        </w:r>
        <w:r w:rsidRPr="318CCBC8">
          <w:rPr>
            <w:rStyle w:val="Hyperlink"/>
            <w:rFonts w:ascii="Century Gothic" w:eastAsia="Century Gothic" w:hAnsi="Century Gothic" w:cs="Century Gothic"/>
            <w:color w:val="0070C0"/>
          </w:rPr>
          <w:t>Complaint</w:t>
        </w:r>
        <w:r w:rsidR="00CA645D" w:rsidRPr="318CCBC8">
          <w:rPr>
            <w:rStyle w:val="Hyperlink"/>
            <w:rFonts w:ascii="Century Gothic" w:eastAsia="Century Gothic" w:hAnsi="Century Gothic" w:cs="Century Gothic"/>
            <w:color w:val="0070C0"/>
          </w:rPr>
          <w:t xml:space="preserve"> </w:t>
        </w:r>
        <w:r w:rsidRPr="318CCBC8">
          <w:rPr>
            <w:rStyle w:val="Hyperlink"/>
            <w:rFonts w:ascii="Century Gothic" w:eastAsia="Century Gothic" w:hAnsi="Century Gothic" w:cs="Century Gothic"/>
            <w:color w:val="0070C0"/>
          </w:rPr>
          <w:t>Form</w:t>
        </w:r>
      </w:hyperlink>
      <w:r w:rsidR="00CA645D" w:rsidRPr="318CCBC8">
        <w:rPr>
          <w:rFonts w:ascii="Century Gothic" w:eastAsia="Century Gothic" w:hAnsi="Century Gothic" w:cs="Century Gothic"/>
          <w:color w:val="0070C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hyperlink r:id="rId14">
        <w:r w:rsidRPr="318CCBC8">
          <w:rPr>
            <w:rStyle w:val="Hyperlink"/>
            <w:rFonts w:ascii="Century Gothic" w:eastAsia="Century Gothic" w:hAnsi="Century Gothic" w:cs="Century Gothic"/>
            <w:color w:val="0070C0"/>
          </w:rPr>
          <w:t>Printable</w:t>
        </w:r>
        <w:r w:rsidR="00CA645D" w:rsidRPr="318CCBC8">
          <w:rPr>
            <w:rStyle w:val="Hyperlink"/>
            <w:rFonts w:ascii="Century Gothic" w:eastAsia="Century Gothic" w:hAnsi="Century Gothic" w:cs="Century Gothic"/>
            <w:color w:val="0070C0"/>
          </w:rPr>
          <w:t xml:space="preserve"> </w:t>
        </w:r>
        <w:r w:rsidRPr="318CCBC8">
          <w:rPr>
            <w:rStyle w:val="Hyperlink"/>
            <w:rFonts w:ascii="Century Gothic" w:eastAsia="Century Gothic" w:hAnsi="Century Gothic" w:cs="Century Gothic"/>
            <w:color w:val="0070C0"/>
          </w:rPr>
          <w:t>Complaint</w:t>
        </w:r>
        <w:r w:rsidR="00CA645D" w:rsidRPr="318CCBC8">
          <w:rPr>
            <w:rStyle w:val="Hyperlink"/>
            <w:rFonts w:ascii="Century Gothic" w:eastAsia="Century Gothic" w:hAnsi="Century Gothic" w:cs="Century Gothic"/>
            <w:color w:val="0070C0"/>
          </w:rPr>
          <w:t xml:space="preserve"> </w:t>
        </w:r>
        <w:r w:rsidRPr="318CCBC8">
          <w:rPr>
            <w:rStyle w:val="Hyperlink"/>
            <w:rFonts w:ascii="Century Gothic" w:eastAsia="Century Gothic" w:hAnsi="Century Gothic" w:cs="Century Gothic"/>
            <w:color w:val="0070C0"/>
          </w:rPr>
          <w:t>Form</w:t>
        </w:r>
      </w:hyperlink>
    </w:p>
    <w:p w14:paraId="3859DFFF" w14:textId="6EE93EF8" w:rsidR="00841C6D" w:rsidRPr="00623651" w:rsidRDefault="00841C6D" w:rsidP="318CCBC8">
      <w:pPr>
        <w:pStyle w:val="ListParagraph"/>
        <w:numPr>
          <w:ilvl w:val="0"/>
          <w:numId w:val="17"/>
        </w:numPr>
        <w:spacing w:line="360" w:lineRule="auto"/>
        <w:jc w:val="both"/>
        <w:rPr>
          <w:rFonts w:ascii="Century Gothic" w:eastAsia="Century Gothic" w:hAnsi="Century Gothic" w:cs="Century Gothic"/>
          <w:color w:val="1F3864" w:themeColor="accent5" w:themeShade="80"/>
        </w:rPr>
      </w:pPr>
      <w:hyperlink r:id="rId15">
        <w:r w:rsidRPr="318CCBC8">
          <w:rPr>
            <w:rStyle w:val="Hyperlink"/>
            <w:rFonts w:ascii="Century Gothic" w:eastAsia="Century Gothic" w:hAnsi="Century Gothic" w:cs="Century Gothic"/>
            <w:color w:val="0070C0"/>
          </w:rPr>
          <w:t>Student</w:t>
        </w:r>
        <w:r w:rsidR="00CA645D" w:rsidRPr="318CCBC8">
          <w:rPr>
            <w:rStyle w:val="Hyperlink"/>
            <w:rFonts w:ascii="Century Gothic" w:eastAsia="Century Gothic" w:hAnsi="Century Gothic" w:cs="Century Gothic"/>
            <w:color w:val="0070C0"/>
          </w:rPr>
          <w:t xml:space="preserve"> </w:t>
        </w:r>
        <w:r w:rsidRPr="318CCBC8">
          <w:rPr>
            <w:rStyle w:val="Hyperlink"/>
            <w:rFonts w:ascii="Century Gothic" w:eastAsia="Century Gothic" w:hAnsi="Century Gothic" w:cs="Century Gothic"/>
            <w:color w:val="0070C0"/>
          </w:rPr>
          <w:t>Declaration</w:t>
        </w:r>
        <w:r w:rsidR="00CA645D" w:rsidRPr="318CCBC8">
          <w:rPr>
            <w:rStyle w:val="Hyperlink"/>
            <w:rFonts w:ascii="Century Gothic" w:eastAsia="Century Gothic" w:hAnsi="Century Gothic" w:cs="Century Gothic"/>
            <w:color w:val="0070C0"/>
          </w:rPr>
          <w:t xml:space="preserve"> </w:t>
        </w:r>
        <w:r w:rsidRPr="318CCBC8">
          <w:rPr>
            <w:rStyle w:val="Hyperlink"/>
            <w:rFonts w:ascii="Century Gothic" w:eastAsia="Century Gothic" w:hAnsi="Century Gothic" w:cs="Century Gothic"/>
            <w:color w:val="0070C0"/>
          </w:rPr>
          <w:t>of</w:t>
        </w:r>
        <w:r w:rsidR="00CA645D" w:rsidRPr="318CCBC8">
          <w:rPr>
            <w:rStyle w:val="Hyperlink"/>
            <w:rFonts w:ascii="Century Gothic" w:eastAsia="Century Gothic" w:hAnsi="Century Gothic" w:cs="Century Gothic"/>
            <w:color w:val="0070C0"/>
          </w:rPr>
          <w:t xml:space="preserve"> </w:t>
        </w:r>
        <w:r w:rsidRPr="318CCBC8">
          <w:rPr>
            <w:rStyle w:val="Hyperlink"/>
            <w:rFonts w:ascii="Century Gothic" w:eastAsia="Century Gothic" w:hAnsi="Century Gothic" w:cs="Century Gothic"/>
            <w:color w:val="0070C0"/>
          </w:rPr>
          <w:t>Consent</w:t>
        </w:r>
        <w:r w:rsidR="00CA645D" w:rsidRPr="318CCBC8">
          <w:rPr>
            <w:rStyle w:val="Hyperlink"/>
            <w:rFonts w:ascii="Century Gothic" w:eastAsia="Century Gothic" w:hAnsi="Century Gothic" w:cs="Century Gothic"/>
            <w:color w:val="0070C0"/>
          </w:rPr>
          <w:t xml:space="preserve"> </w:t>
        </w:r>
        <w:r w:rsidRPr="318CCBC8">
          <w:rPr>
            <w:rStyle w:val="Hyperlink"/>
            <w:rFonts w:ascii="Century Gothic" w:eastAsia="Century Gothic" w:hAnsi="Century Gothic" w:cs="Century Gothic"/>
            <w:color w:val="0070C0"/>
          </w:rPr>
          <w:t>Form</w:t>
        </w:r>
      </w:hyperlink>
    </w:p>
    <w:p w14:paraId="6AF313D9" w14:textId="4EEE0610" w:rsidR="00841C6D" w:rsidRPr="00623651" w:rsidRDefault="00841C6D" w:rsidP="318CCBC8">
      <w:pPr>
        <w:pStyle w:val="ListParagraph"/>
        <w:numPr>
          <w:ilvl w:val="0"/>
          <w:numId w:val="17"/>
        </w:numPr>
        <w:spacing w:line="360" w:lineRule="auto"/>
        <w:jc w:val="both"/>
        <w:rPr>
          <w:rFonts w:ascii="Century Gothic" w:eastAsia="Century Gothic" w:hAnsi="Century Gothic" w:cs="Century Gothic"/>
          <w:color w:val="1F3864" w:themeColor="accent5" w:themeShade="80"/>
          <w:u w:val="single"/>
        </w:rPr>
      </w:pPr>
      <w:hyperlink r:id="rId16">
        <w:r w:rsidRPr="318CCBC8">
          <w:rPr>
            <w:rStyle w:val="Hyperlink"/>
            <w:rFonts w:ascii="Century Gothic" w:eastAsia="Century Gothic" w:hAnsi="Century Gothic" w:cs="Century Gothic"/>
            <w:color w:val="0070C0"/>
          </w:rPr>
          <w:t>Online</w:t>
        </w:r>
        <w:r w:rsidR="00CA645D" w:rsidRPr="318CCBC8">
          <w:rPr>
            <w:rStyle w:val="Hyperlink"/>
            <w:rFonts w:ascii="Century Gothic" w:eastAsia="Century Gothic" w:hAnsi="Century Gothic" w:cs="Century Gothic"/>
            <w:color w:val="0070C0"/>
          </w:rPr>
          <w:t xml:space="preserve"> </w:t>
        </w:r>
        <w:r w:rsidRPr="318CCBC8">
          <w:rPr>
            <w:rStyle w:val="Hyperlink"/>
            <w:rFonts w:ascii="Century Gothic" w:eastAsia="Century Gothic" w:hAnsi="Century Gothic" w:cs="Century Gothic"/>
            <w:color w:val="0070C0"/>
          </w:rPr>
          <w:t>Positive</w:t>
        </w:r>
        <w:r w:rsidR="00CA645D" w:rsidRPr="318CCBC8">
          <w:rPr>
            <w:rStyle w:val="Hyperlink"/>
            <w:rFonts w:ascii="Century Gothic" w:eastAsia="Century Gothic" w:hAnsi="Century Gothic" w:cs="Century Gothic"/>
            <w:color w:val="0070C0"/>
          </w:rPr>
          <w:t xml:space="preserve"> </w:t>
        </w:r>
        <w:r w:rsidRPr="318CCBC8">
          <w:rPr>
            <w:rStyle w:val="Hyperlink"/>
            <w:rFonts w:ascii="Century Gothic" w:eastAsia="Century Gothic" w:hAnsi="Century Gothic" w:cs="Century Gothic"/>
            <w:color w:val="0070C0"/>
          </w:rPr>
          <w:t>Feedback</w:t>
        </w:r>
        <w:r w:rsidR="00CA645D" w:rsidRPr="318CCBC8">
          <w:rPr>
            <w:rStyle w:val="Hyperlink"/>
            <w:rFonts w:ascii="Century Gothic" w:eastAsia="Century Gothic" w:hAnsi="Century Gothic" w:cs="Century Gothic"/>
            <w:color w:val="0070C0"/>
          </w:rPr>
          <w:t xml:space="preserve"> </w:t>
        </w:r>
        <w:r w:rsidRPr="318CCBC8">
          <w:rPr>
            <w:rStyle w:val="Hyperlink"/>
            <w:rFonts w:ascii="Century Gothic" w:eastAsia="Century Gothic" w:hAnsi="Century Gothic" w:cs="Century Gothic"/>
            <w:color w:val="0070C0"/>
          </w:rPr>
          <w:t>Form</w:t>
        </w:r>
      </w:hyperlink>
      <w:r w:rsidR="00CA645D" w:rsidRPr="318CCBC8">
        <w:rPr>
          <w:rFonts w:ascii="Century Gothic" w:eastAsia="Century Gothic" w:hAnsi="Century Gothic" w:cs="Century Gothic"/>
          <w:color w:val="1F3864" w:themeColor="accent5" w:themeShade="80"/>
        </w:rPr>
        <w:t xml:space="preserve"> </w:t>
      </w:r>
    </w:p>
    <w:p w14:paraId="0A4D6059" w14:textId="35E713C9" w:rsidR="00841C6D" w:rsidRDefault="00841C6D" w:rsidP="318CCBC8">
      <w:pPr>
        <w:pStyle w:val="Heading1"/>
        <w:spacing w:after="0" w:line="360" w:lineRule="auto"/>
        <w:ind w:left="357" w:hanging="357"/>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Related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Documents</w:t>
      </w:r>
    </w:p>
    <w:p w14:paraId="5575FB31" w14:textId="77777777" w:rsidR="00841C6D" w:rsidRDefault="00841C6D" w:rsidP="318CCBC8">
      <w:pPr>
        <w:spacing w:line="360" w:lineRule="auto"/>
        <w:jc w:val="both"/>
        <w:rPr>
          <w:rFonts w:ascii="Century Gothic" w:eastAsia="Century Gothic" w:hAnsi="Century Gothic" w:cs="Century Gothic"/>
          <w:color w:val="1F3864" w:themeColor="accent5" w:themeShade="80"/>
        </w:rPr>
      </w:pPr>
    </w:p>
    <w:p w14:paraId="45E8D7A5" w14:textId="5E747277" w:rsidR="00623651" w:rsidRDefault="00841C6D" w:rsidP="318CCBC8">
      <w:p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This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should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read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in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conjunction</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with</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following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documents</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both</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of</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which</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can</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be</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found</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on</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the</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00623651" w:rsidRPr="318CCBC8">
        <w:rPr>
          <w:rFonts w:ascii="Century Gothic" w:eastAsia="Century Gothic" w:hAnsi="Century Gothic" w:cs="Century Gothic"/>
          <w:color w:val="1F3864" w:themeColor="accent5" w:themeShade="80"/>
        </w:rPr>
        <w:t>website</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p>
    <w:p w14:paraId="2C49E72B" w14:textId="70A15D1F" w:rsidR="00623651" w:rsidRDefault="00623651" w:rsidP="318CCBC8">
      <w:pPr>
        <w:spacing w:line="360" w:lineRule="auto"/>
        <w:jc w:val="both"/>
        <w:rPr>
          <w:rFonts w:ascii="Century Gothic" w:eastAsia="Century Gothic" w:hAnsi="Century Gothic" w:cs="Century Gothic"/>
          <w:color w:val="1F3864" w:themeColor="accent5" w:themeShade="80"/>
        </w:rPr>
      </w:pPr>
    </w:p>
    <w:p w14:paraId="410C2ADC" w14:textId="47D1D27F" w:rsidR="00623651" w:rsidRPr="00623651" w:rsidRDefault="00623651" w:rsidP="318CCBC8">
      <w:pPr>
        <w:pStyle w:val="ListParagraph"/>
        <w:numPr>
          <w:ilvl w:val="0"/>
          <w:numId w:val="18"/>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DCG</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Compliments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and</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Policy</w:t>
      </w:r>
    </w:p>
    <w:p w14:paraId="2A325DDE" w14:textId="4141767D" w:rsidR="00841C6D" w:rsidRPr="00623651" w:rsidRDefault="00841C6D" w:rsidP="318CCBC8">
      <w:pPr>
        <w:pStyle w:val="ListParagraph"/>
        <w:numPr>
          <w:ilvl w:val="0"/>
          <w:numId w:val="18"/>
        </w:numPr>
        <w:spacing w:line="360" w:lineRule="auto"/>
        <w:jc w:val="both"/>
        <w:rPr>
          <w:rFonts w:ascii="Century Gothic" w:eastAsia="Century Gothic" w:hAnsi="Century Gothic" w:cs="Century Gothic"/>
          <w:color w:val="1F3864" w:themeColor="accent5" w:themeShade="80"/>
        </w:rPr>
      </w:pP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Process</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(Have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your</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say</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how</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to</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make</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a</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complaint</w:t>
      </w:r>
      <w:r w:rsidR="00CA645D" w:rsidRPr="318CCBC8">
        <w:rPr>
          <w:rFonts w:ascii="Century Gothic" w:eastAsia="Century Gothic" w:hAnsi="Century Gothic" w:cs="Century Gothic"/>
          <w:color w:val="1F3864" w:themeColor="accent5" w:themeShade="80"/>
        </w:rPr>
        <w:t xml:space="preserve"> </w:t>
      </w:r>
      <w:r w:rsidRPr="318CCBC8">
        <w:rPr>
          <w:rFonts w:ascii="Century Gothic" w:eastAsia="Century Gothic" w:hAnsi="Century Gothic" w:cs="Century Gothic"/>
          <w:color w:val="1F3864" w:themeColor="accent5" w:themeShade="80"/>
        </w:rPr>
        <w:t>guidance)</w:t>
      </w:r>
      <w:r w:rsidR="00CA645D" w:rsidRPr="318CCBC8">
        <w:rPr>
          <w:rFonts w:ascii="Century Gothic" w:eastAsia="Century Gothic" w:hAnsi="Century Gothic" w:cs="Century Gothic"/>
          <w:color w:val="1F3864" w:themeColor="accent5" w:themeShade="80"/>
        </w:rPr>
        <w:t xml:space="preserve"> </w:t>
      </w:r>
    </w:p>
    <w:p w14:paraId="538EB38F" w14:textId="359CAA80" w:rsidR="00623651" w:rsidRPr="00623651" w:rsidRDefault="00623651" w:rsidP="318CCBC8">
      <w:pPr>
        <w:spacing w:line="360" w:lineRule="auto"/>
        <w:ind w:left="360"/>
        <w:jc w:val="both"/>
        <w:rPr>
          <w:rFonts w:ascii="Century Gothic" w:eastAsia="Century Gothic" w:hAnsi="Century Gothic" w:cs="Century Gothic"/>
          <w:color w:val="1F3864" w:themeColor="accent5" w:themeShade="80"/>
        </w:rPr>
      </w:pPr>
    </w:p>
    <w:sectPr w:rsidR="00623651" w:rsidRPr="00623651" w:rsidSect="00C30874">
      <w:headerReference w:type="default" r:id="rId17"/>
      <w:pgSz w:w="11909" w:h="16834" w:code="9"/>
      <w:pgMar w:top="993" w:right="1440" w:bottom="426" w:left="1440" w:header="72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9DAA2" w14:textId="77777777" w:rsidR="00F70CCF" w:rsidRDefault="00F70CCF">
      <w:r>
        <w:separator/>
      </w:r>
    </w:p>
  </w:endnote>
  <w:endnote w:type="continuationSeparator" w:id="0">
    <w:p w14:paraId="1547D750" w14:textId="77777777" w:rsidR="00F70CCF" w:rsidRDefault="00F70CCF">
      <w:r>
        <w:continuationSeparator/>
      </w:r>
    </w:p>
  </w:endnote>
  <w:endnote w:type="continuationNotice" w:id="1">
    <w:p w14:paraId="49756F9A" w14:textId="77777777" w:rsidR="00F70CCF" w:rsidRDefault="00F70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E6020" w14:textId="77777777" w:rsidR="00F70CCF" w:rsidRDefault="00F70CCF">
      <w:r>
        <w:separator/>
      </w:r>
    </w:p>
  </w:footnote>
  <w:footnote w:type="continuationSeparator" w:id="0">
    <w:p w14:paraId="236D88EB" w14:textId="77777777" w:rsidR="00F70CCF" w:rsidRDefault="00F70CCF">
      <w:r>
        <w:continuationSeparator/>
      </w:r>
    </w:p>
  </w:footnote>
  <w:footnote w:type="continuationNotice" w:id="1">
    <w:p w14:paraId="42C11213" w14:textId="77777777" w:rsidR="00F70CCF" w:rsidRDefault="00F70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C62F" w14:textId="77777777" w:rsidR="009E60E4" w:rsidRDefault="009E60E4" w:rsidP="009E60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sz w:val="22"/>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2"/>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2"/>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aps w:val="0"/>
        <w:smallCaps w:val="0"/>
        <w:strike w:val="0"/>
        <w:dstrike w:val="0"/>
        <w:color w:val="000000"/>
        <w:spacing w:val="0"/>
        <w:sz w:val="26"/>
        <w:szCs w:val="26"/>
        <w:lang w:val="en-GB"/>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caps w:val="0"/>
        <w:smallCaps w:val="0"/>
        <w:strike w:val="0"/>
        <w:dstrike w:val="0"/>
        <w:color w:val="000000"/>
        <w:spacing w:val="0"/>
        <w:sz w:val="26"/>
        <w:szCs w:val="26"/>
        <w:lang w:val="en-GB"/>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caps w:val="0"/>
        <w:smallCaps w:val="0"/>
        <w:strike w:val="0"/>
        <w:dstrike w:val="0"/>
        <w:color w:val="000000"/>
        <w:spacing w:val="0"/>
        <w:sz w:val="26"/>
        <w:szCs w:val="26"/>
        <w:lang w:val="en-GB"/>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sz w:val="26"/>
        <w:szCs w:val="26"/>
      </w:rPr>
    </w:lvl>
    <w:lvl w:ilvl="2">
      <w:start w:val="1"/>
      <w:numFmt w:val="bullet"/>
      <w:lvlText w:val="▪"/>
      <w:lvlJc w:val="left"/>
      <w:pPr>
        <w:tabs>
          <w:tab w:val="num" w:pos="1440"/>
        </w:tabs>
        <w:ind w:left="1440" w:hanging="360"/>
      </w:pPr>
      <w:rPr>
        <w:rFonts w:ascii="OpenSymbol" w:hAnsi="OpenSymbol" w:cs="OpenSymbol"/>
        <w:sz w:val="26"/>
        <w:szCs w:val="26"/>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sz w:val="26"/>
        <w:szCs w:val="26"/>
      </w:rPr>
    </w:lvl>
    <w:lvl w:ilvl="5">
      <w:start w:val="1"/>
      <w:numFmt w:val="bullet"/>
      <w:lvlText w:val="▪"/>
      <w:lvlJc w:val="left"/>
      <w:pPr>
        <w:tabs>
          <w:tab w:val="num" w:pos="2520"/>
        </w:tabs>
        <w:ind w:left="2520" w:hanging="360"/>
      </w:pPr>
      <w:rPr>
        <w:rFonts w:ascii="OpenSymbol" w:hAnsi="OpenSymbol" w:cs="OpenSymbol"/>
        <w:sz w:val="26"/>
        <w:szCs w:val="26"/>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sz w:val="26"/>
        <w:szCs w:val="26"/>
      </w:rPr>
    </w:lvl>
    <w:lvl w:ilvl="8">
      <w:start w:val="1"/>
      <w:numFmt w:val="bullet"/>
      <w:lvlText w:val="▪"/>
      <w:lvlJc w:val="left"/>
      <w:pPr>
        <w:tabs>
          <w:tab w:val="num" w:pos="3600"/>
        </w:tabs>
        <w:ind w:left="3600" w:hanging="360"/>
      </w:pPr>
      <w:rPr>
        <w:rFonts w:ascii="OpenSymbol" w:hAnsi="OpenSymbol" w:cs="OpenSymbol"/>
        <w:sz w:val="26"/>
        <w:szCs w:val="26"/>
      </w:rPr>
    </w:lvl>
  </w:abstractNum>
  <w:abstractNum w:abstractNumId="5" w15:restartNumberingAfterBreak="0">
    <w:nsid w:val="02582140"/>
    <w:multiLevelType w:val="hybridMultilevel"/>
    <w:tmpl w:val="88F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551B1"/>
    <w:multiLevelType w:val="hybridMultilevel"/>
    <w:tmpl w:val="65226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E3AC2"/>
    <w:multiLevelType w:val="singleLevel"/>
    <w:tmpl w:val="2F4C06C0"/>
    <w:lvl w:ilvl="0">
      <w:start w:val="4"/>
      <w:numFmt w:val="decimal"/>
      <w:lvlText w:val="%1."/>
      <w:lvlJc w:val="left"/>
      <w:pPr>
        <w:tabs>
          <w:tab w:val="num" w:pos="720"/>
        </w:tabs>
        <w:ind w:left="720" w:hanging="720"/>
      </w:pPr>
      <w:rPr>
        <w:rFonts w:hint="default"/>
      </w:rPr>
    </w:lvl>
  </w:abstractNum>
  <w:abstractNum w:abstractNumId="8" w15:restartNumberingAfterBreak="0">
    <w:nsid w:val="242F494C"/>
    <w:multiLevelType w:val="multilevel"/>
    <w:tmpl w:val="D7F2F4D8"/>
    <w:lvl w:ilvl="0">
      <w:start w:val="1"/>
      <w:numFmt w:val="decimal"/>
      <w:pStyle w:val="Heading1"/>
      <w:lvlText w:val="%1."/>
      <w:lvlJc w:val="left"/>
      <w:pPr>
        <w:ind w:left="720" w:hanging="360"/>
      </w:pPr>
    </w:lvl>
    <w:lvl w:ilvl="1">
      <w:start w:val="1"/>
      <w:numFmt w:val="decimal"/>
      <w:lvlText w:val="%1.%2."/>
      <w:lvlJc w:val="left"/>
      <w:pPr>
        <w:ind w:left="1080" w:hanging="72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DB66A2"/>
    <w:multiLevelType w:val="hybridMultilevel"/>
    <w:tmpl w:val="1E146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60616A"/>
    <w:multiLevelType w:val="hybridMultilevel"/>
    <w:tmpl w:val="D2A8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5691A"/>
    <w:multiLevelType w:val="hybridMultilevel"/>
    <w:tmpl w:val="80688B94"/>
    <w:lvl w:ilvl="0" w:tplc="9D4AC372">
      <w:start w:val="1"/>
      <w:numFmt w:val="lowerLetter"/>
      <w:lvlText w:val="(%1)"/>
      <w:lvlJc w:val="left"/>
      <w:pPr>
        <w:ind w:left="1412" w:hanging="675"/>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2" w15:restartNumberingAfterBreak="0">
    <w:nsid w:val="30E50CC9"/>
    <w:multiLevelType w:val="hybridMultilevel"/>
    <w:tmpl w:val="E6362D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B240F7"/>
    <w:multiLevelType w:val="hybridMultilevel"/>
    <w:tmpl w:val="ED22D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62682A"/>
    <w:multiLevelType w:val="hybridMultilevel"/>
    <w:tmpl w:val="C9E4A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2A4E12"/>
    <w:multiLevelType w:val="singleLevel"/>
    <w:tmpl w:val="9AE0188A"/>
    <w:lvl w:ilvl="0">
      <w:start w:val="1"/>
      <w:numFmt w:val="upperLetter"/>
      <w:lvlText w:val="%1)"/>
      <w:lvlJc w:val="left"/>
      <w:pPr>
        <w:tabs>
          <w:tab w:val="num" w:pos="1440"/>
        </w:tabs>
        <w:ind w:left="1440" w:hanging="720"/>
      </w:pPr>
      <w:rPr>
        <w:rFonts w:hint="default"/>
      </w:rPr>
    </w:lvl>
  </w:abstractNum>
  <w:abstractNum w:abstractNumId="16" w15:restartNumberingAfterBreak="0">
    <w:nsid w:val="5C0F0540"/>
    <w:multiLevelType w:val="hybridMultilevel"/>
    <w:tmpl w:val="4AD6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F25738"/>
    <w:multiLevelType w:val="hybridMultilevel"/>
    <w:tmpl w:val="1A1E449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992727">
    <w:abstractNumId w:val="7"/>
  </w:num>
  <w:num w:numId="2" w16cid:durableId="1022588276">
    <w:abstractNumId w:val="15"/>
  </w:num>
  <w:num w:numId="3" w16cid:durableId="1343969607">
    <w:abstractNumId w:val="17"/>
  </w:num>
  <w:num w:numId="4" w16cid:durableId="1216620815">
    <w:abstractNumId w:val="12"/>
  </w:num>
  <w:num w:numId="5" w16cid:durableId="1452506290">
    <w:abstractNumId w:val="13"/>
  </w:num>
  <w:num w:numId="6" w16cid:durableId="1666592437">
    <w:abstractNumId w:val="8"/>
  </w:num>
  <w:num w:numId="7" w16cid:durableId="914120604">
    <w:abstractNumId w:val="9"/>
  </w:num>
  <w:num w:numId="8" w16cid:durableId="1749960489">
    <w:abstractNumId w:val="16"/>
  </w:num>
  <w:num w:numId="9" w16cid:durableId="75245333">
    <w:abstractNumId w:val="8"/>
  </w:num>
  <w:num w:numId="10" w16cid:durableId="884101456">
    <w:abstractNumId w:val="0"/>
  </w:num>
  <w:num w:numId="11" w16cid:durableId="971596527">
    <w:abstractNumId w:val="5"/>
  </w:num>
  <w:num w:numId="12" w16cid:durableId="292448382">
    <w:abstractNumId w:val="1"/>
  </w:num>
  <w:num w:numId="13" w16cid:durableId="647439165">
    <w:abstractNumId w:val="2"/>
  </w:num>
  <w:num w:numId="14" w16cid:durableId="891575446">
    <w:abstractNumId w:val="3"/>
  </w:num>
  <w:num w:numId="15" w16cid:durableId="1678147475">
    <w:abstractNumId w:val="4"/>
  </w:num>
  <w:num w:numId="16" w16cid:durableId="2128620693">
    <w:abstractNumId w:val="11"/>
  </w:num>
  <w:num w:numId="17" w16cid:durableId="1225291389">
    <w:abstractNumId w:val="6"/>
  </w:num>
  <w:num w:numId="18" w16cid:durableId="511187367">
    <w:abstractNumId w:val="10"/>
  </w:num>
  <w:num w:numId="19" w16cid:durableId="13195051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47"/>
    <w:rsid w:val="00042912"/>
    <w:rsid w:val="0005466E"/>
    <w:rsid w:val="000638A5"/>
    <w:rsid w:val="00067783"/>
    <w:rsid w:val="000912B7"/>
    <w:rsid w:val="000A59B8"/>
    <w:rsid w:val="000B5F6F"/>
    <w:rsid w:val="000C71A3"/>
    <w:rsid w:val="000C76E4"/>
    <w:rsid w:val="000D401D"/>
    <w:rsid w:val="000E03DE"/>
    <w:rsid w:val="001176C9"/>
    <w:rsid w:val="00121FD1"/>
    <w:rsid w:val="00124413"/>
    <w:rsid w:val="00127654"/>
    <w:rsid w:val="00143CD0"/>
    <w:rsid w:val="0014785A"/>
    <w:rsid w:val="001901CC"/>
    <w:rsid w:val="001953C1"/>
    <w:rsid w:val="001B5A47"/>
    <w:rsid w:val="001B7892"/>
    <w:rsid w:val="001D23E5"/>
    <w:rsid w:val="001E03F3"/>
    <w:rsid w:val="001E2ED6"/>
    <w:rsid w:val="001E30B1"/>
    <w:rsid w:val="001F116C"/>
    <w:rsid w:val="001F215E"/>
    <w:rsid w:val="002065DD"/>
    <w:rsid w:val="00217519"/>
    <w:rsid w:val="0022683E"/>
    <w:rsid w:val="00226CDD"/>
    <w:rsid w:val="00227FBD"/>
    <w:rsid w:val="00244355"/>
    <w:rsid w:val="00282647"/>
    <w:rsid w:val="002A1AEE"/>
    <w:rsid w:val="002A5A35"/>
    <w:rsid w:val="002A70AC"/>
    <w:rsid w:val="002C6453"/>
    <w:rsid w:val="002C69AF"/>
    <w:rsid w:val="002E6BEE"/>
    <w:rsid w:val="002F53FE"/>
    <w:rsid w:val="003066AE"/>
    <w:rsid w:val="00317A42"/>
    <w:rsid w:val="00335794"/>
    <w:rsid w:val="00356E79"/>
    <w:rsid w:val="003706D1"/>
    <w:rsid w:val="0039465B"/>
    <w:rsid w:val="00396FD8"/>
    <w:rsid w:val="003D24FA"/>
    <w:rsid w:val="00402683"/>
    <w:rsid w:val="00412D4E"/>
    <w:rsid w:val="00437DC5"/>
    <w:rsid w:val="00441A6B"/>
    <w:rsid w:val="0045368C"/>
    <w:rsid w:val="00463F67"/>
    <w:rsid w:val="00486961"/>
    <w:rsid w:val="00493C80"/>
    <w:rsid w:val="004B38D6"/>
    <w:rsid w:val="004C69B6"/>
    <w:rsid w:val="004E43E3"/>
    <w:rsid w:val="004E44CF"/>
    <w:rsid w:val="004F20FB"/>
    <w:rsid w:val="004F608E"/>
    <w:rsid w:val="005004BF"/>
    <w:rsid w:val="00523F44"/>
    <w:rsid w:val="0052585F"/>
    <w:rsid w:val="005264D9"/>
    <w:rsid w:val="005711A8"/>
    <w:rsid w:val="005746F1"/>
    <w:rsid w:val="00586F5C"/>
    <w:rsid w:val="0059402C"/>
    <w:rsid w:val="005C4A5E"/>
    <w:rsid w:val="005C5339"/>
    <w:rsid w:val="005D470D"/>
    <w:rsid w:val="005E4C27"/>
    <w:rsid w:val="005F5BF1"/>
    <w:rsid w:val="00601E67"/>
    <w:rsid w:val="0061327D"/>
    <w:rsid w:val="00623651"/>
    <w:rsid w:val="0063755D"/>
    <w:rsid w:val="00642E9B"/>
    <w:rsid w:val="0069443B"/>
    <w:rsid w:val="006A76D0"/>
    <w:rsid w:val="006F43BE"/>
    <w:rsid w:val="006F7C4A"/>
    <w:rsid w:val="00700E11"/>
    <w:rsid w:val="007672D1"/>
    <w:rsid w:val="00787818"/>
    <w:rsid w:val="0079309F"/>
    <w:rsid w:val="00795DD6"/>
    <w:rsid w:val="007D5790"/>
    <w:rsid w:val="007E670C"/>
    <w:rsid w:val="00841C6D"/>
    <w:rsid w:val="008B3C99"/>
    <w:rsid w:val="00907DA8"/>
    <w:rsid w:val="00921B39"/>
    <w:rsid w:val="00925F20"/>
    <w:rsid w:val="00926A4E"/>
    <w:rsid w:val="009363AF"/>
    <w:rsid w:val="00943425"/>
    <w:rsid w:val="00945B13"/>
    <w:rsid w:val="009542F2"/>
    <w:rsid w:val="00972C4D"/>
    <w:rsid w:val="00972FE1"/>
    <w:rsid w:val="009743BA"/>
    <w:rsid w:val="0097443B"/>
    <w:rsid w:val="0098552B"/>
    <w:rsid w:val="009876B5"/>
    <w:rsid w:val="009D6E68"/>
    <w:rsid w:val="009E60E4"/>
    <w:rsid w:val="009E686F"/>
    <w:rsid w:val="009F66F9"/>
    <w:rsid w:val="00A0020B"/>
    <w:rsid w:val="00A02AE9"/>
    <w:rsid w:val="00A30BBD"/>
    <w:rsid w:val="00A524F0"/>
    <w:rsid w:val="00A65773"/>
    <w:rsid w:val="00A66AAA"/>
    <w:rsid w:val="00A7210C"/>
    <w:rsid w:val="00A721CF"/>
    <w:rsid w:val="00A87889"/>
    <w:rsid w:val="00A9003F"/>
    <w:rsid w:val="00AC58F9"/>
    <w:rsid w:val="00AD414E"/>
    <w:rsid w:val="00AF1226"/>
    <w:rsid w:val="00B33445"/>
    <w:rsid w:val="00B46DF1"/>
    <w:rsid w:val="00B53F59"/>
    <w:rsid w:val="00B8544C"/>
    <w:rsid w:val="00B87915"/>
    <w:rsid w:val="00B92F73"/>
    <w:rsid w:val="00BA4CAD"/>
    <w:rsid w:val="00BB32E6"/>
    <w:rsid w:val="00BB5231"/>
    <w:rsid w:val="00BC54C5"/>
    <w:rsid w:val="00BD308C"/>
    <w:rsid w:val="00BD6EBD"/>
    <w:rsid w:val="00BE2C4F"/>
    <w:rsid w:val="00BE446C"/>
    <w:rsid w:val="00C30874"/>
    <w:rsid w:val="00C353A7"/>
    <w:rsid w:val="00C43765"/>
    <w:rsid w:val="00C509DB"/>
    <w:rsid w:val="00C6409B"/>
    <w:rsid w:val="00C8079A"/>
    <w:rsid w:val="00C82D27"/>
    <w:rsid w:val="00CA645D"/>
    <w:rsid w:val="00CB4959"/>
    <w:rsid w:val="00CD7835"/>
    <w:rsid w:val="00CF67BA"/>
    <w:rsid w:val="00D011B3"/>
    <w:rsid w:val="00D042CE"/>
    <w:rsid w:val="00D05780"/>
    <w:rsid w:val="00D1347C"/>
    <w:rsid w:val="00D13E59"/>
    <w:rsid w:val="00D1732C"/>
    <w:rsid w:val="00D4085B"/>
    <w:rsid w:val="00D4115E"/>
    <w:rsid w:val="00D544BC"/>
    <w:rsid w:val="00D57ED4"/>
    <w:rsid w:val="00D60121"/>
    <w:rsid w:val="00D718A6"/>
    <w:rsid w:val="00DA1ADE"/>
    <w:rsid w:val="00DA7AB7"/>
    <w:rsid w:val="00DB747B"/>
    <w:rsid w:val="00DC3D36"/>
    <w:rsid w:val="00DC5F11"/>
    <w:rsid w:val="00DF276D"/>
    <w:rsid w:val="00DF3750"/>
    <w:rsid w:val="00E01118"/>
    <w:rsid w:val="00E23187"/>
    <w:rsid w:val="00E42B55"/>
    <w:rsid w:val="00E61111"/>
    <w:rsid w:val="00E725DC"/>
    <w:rsid w:val="00E735B5"/>
    <w:rsid w:val="00E73C83"/>
    <w:rsid w:val="00E81F57"/>
    <w:rsid w:val="00E82844"/>
    <w:rsid w:val="00E8613F"/>
    <w:rsid w:val="00E8759A"/>
    <w:rsid w:val="00EB7065"/>
    <w:rsid w:val="00EC1818"/>
    <w:rsid w:val="00EC204E"/>
    <w:rsid w:val="00EF3964"/>
    <w:rsid w:val="00F26655"/>
    <w:rsid w:val="00F3575A"/>
    <w:rsid w:val="00F402D0"/>
    <w:rsid w:val="00F40875"/>
    <w:rsid w:val="00F41168"/>
    <w:rsid w:val="00F46099"/>
    <w:rsid w:val="00F61CA5"/>
    <w:rsid w:val="00F668CD"/>
    <w:rsid w:val="00F70CCF"/>
    <w:rsid w:val="00F8383C"/>
    <w:rsid w:val="00F867B4"/>
    <w:rsid w:val="00F873BF"/>
    <w:rsid w:val="00F94243"/>
    <w:rsid w:val="00FA04F6"/>
    <w:rsid w:val="00FB7DFF"/>
    <w:rsid w:val="00FC2CC1"/>
    <w:rsid w:val="00FC6E48"/>
    <w:rsid w:val="00FD0096"/>
    <w:rsid w:val="00FD4359"/>
    <w:rsid w:val="00FE1C35"/>
    <w:rsid w:val="00FE6047"/>
    <w:rsid w:val="00FF5427"/>
    <w:rsid w:val="07DBF22A"/>
    <w:rsid w:val="0A2AA306"/>
    <w:rsid w:val="0A5B43F2"/>
    <w:rsid w:val="0A90CBCD"/>
    <w:rsid w:val="12315FF5"/>
    <w:rsid w:val="1780FAEF"/>
    <w:rsid w:val="18EA2D6D"/>
    <w:rsid w:val="1C39AB67"/>
    <w:rsid w:val="1CF510B2"/>
    <w:rsid w:val="1DB98ECC"/>
    <w:rsid w:val="1DD57BC8"/>
    <w:rsid w:val="1E403388"/>
    <w:rsid w:val="208A41A2"/>
    <w:rsid w:val="233096C2"/>
    <w:rsid w:val="2835962B"/>
    <w:rsid w:val="2CA39C29"/>
    <w:rsid w:val="2D485B02"/>
    <w:rsid w:val="2FB15749"/>
    <w:rsid w:val="318CCBC8"/>
    <w:rsid w:val="337E55C7"/>
    <w:rsid w:val="34313317"/>
    <w:rsid w:val="44B6E175"/>
    <w:rsid w:val="44D2DD1B"/>
    <w:rsid w:val="46FCA6BD"/>
    <w:rsid w:val="4720FE5D"/>
    <w:rsid w:val="47FDDFC4"/>
    <w:rsid w:val="481BD498"/>
    <w:rsid w:val="4D2E89A4"/>
    <w:rsid w:val="4D854AF4"/>
    <w:rsid w:val="50DC4E90"/>
    <w:rsid w:val="5569EA0E"/>
    <w:rsid w:val="566ABD19"/>
    <w:rsid w:val="571562BD"/>
    <w:rsid w:val="5733460A"/>
    <w:rsid w:val="5D2794D5"/>
    <w:rsid w:val="6398FDF3"/>
    <w:rsid w:val="667F99AD"/>
    <w:rsid w:val="683E5BC7"/>
    <w:rsid w:val="6C21580B"/>
    <w:rsid w:val="6DD1AB77"/>
    <w:rsid w:val="6FE5C72B"/>
    <w:rsid w:val="7183F970"/>
    <w:rsid w:val="7723B237"/>
    <w:rsid w:val="77FD077C"/>
    <w:rsid w:val="783F224F"/>
    <w:rsid w:val="7A7826A3"/>
    <w:rsid w:val="7C299D61"/>
    <w:rsid w:val="7E0470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245BC"/>
  <w15:docId w15:val="{D414E10B-B938-4400-B9B1-152AA4C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1A6B"/>
    <w:rPr>
      <w:rFonts w:ascii="Arial" w:hAnsi="Arial"/>
      <w:sz w:val="22"/>
      <w:lang w:eastAsia="en-US"/>
    </w:rPr>
  </w:style>
  <w:style w:type="paragraph" w:styleId="Heading1">
    <w:name w:val="heading 1"/>
    <w:aliases w:val="Heading Level 1"/>
    <w:basedOn w:val="Normal"/>
    <w:next w:val="Normal"/>
    <w:link w:val="Heading1Char"/>
    <w:qFormat/>
    <w:rsid w:val="00493C80"/>
    <w:pPr>
      <w:keepNext/>
      <w:numPr>
        <w:numId w:val="6"/>
      </w:numPr>
      <w:spacing w:before="480" w:after="240"/>
      <w:outlineLvl w:val="0"/>
    </w:pPr>
    <w:rPr>
      <w:b/>
      <w:sz w:val="28"/>
    </w:rPr>
  </w:style>
  <w:style w:type="paragraph" w:styleId="Heading2">
    <w:name w:val="heading 2"/>
    <w:aliases w:val="Heading Level 2"/>
    <w:basedOn w:val="Normal"/>
    <w:next w:val="Normal"/>
    <w:qFormat/>
    <w:rsid w:val="00E81F57"/>
    <w:pPr>
      <w:keepNext/>
      <w:spacing w:before="240"/>
      <w:outlineLvl w:val="1"/>
    </w:pPr>
    <w:rPr>
      <w:rFonts w:cs="Arial"/>
      <w:b/>
      <w:bCs/>
      <w:iCs/>
      <w:sz w:val="24"/>
      <w:szCs w:val="28"/>
    </w:rPr>
  </w:style>
  <w:style w:type="paragraph" w:styleId="Heading4">
    <w:name w:val="heading 4"/>
    <w:aliases w:val="Heading Level 4"/>
    <w:basedOn w:val="Normal"/>
    <w:next w:val="Normal"/>
    <w:link w:val="Heading4Char"/>
    <w:qFormat/>
    <w:rsid w:val="00441A6B"/>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Hanging">
    <w:name w:val="Hanging"/>
    <w:basedOn w:val="Normal"/>
    <w:pPr>
      <w:ind w:left="720" w:hanging="720"/>
    </w:pPr>
  </w:style>
  <w:style w:type="paragraph" w:customStyle="1" w:styleId="Sidehead11">
    <w:name w:val="Sidehead11"/>
    <w:basedOn w:val="Hanging"/>
    <w:next w:val="Hanging"/>
    <w:rPr>
      <w:b/>
    </w:rPr>
  </w:style>
  <w:style w:type="paragraph" w:customStyle="1" w:styleId="Sidehead14">
    <w:name w:val="Sidehead14"/>
    <w:basedOn w:val="Sidehead11"/>
    <w:next w:val="Hanging"/>
    <w:rPr>
      <w:sz w:val="28"/>
    </w:rPr>
  </w:style>
  <w:style w:type="paragraph" w:customStyle="1" w:styleId="Centre14">
    <w:name w:val="Centre14"/>
    <w:basedOn w:val="Hanging"/>
    <w:next w:val="Normal"/>
    <w:pPr>
      <w:ind w:left="0" w:firstLine="0"/>
      <w:jc w:val="center"/>
    </w:pPr>
    <w:rPr>
      <w:b/>
      <w:sz w:val="28"/>
    </w:rPr>
  </w:style>
  <w:style w:type="paragraph" w:customStyle="1" w:styleId="Centre11">
    <w:name w:val="Centre11"/>
    <w:basedOn w:val="Centre14"/>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wlogo">
    <w:name w:val="wlogo"/>
    <w:pPr>
      <w:jc w:val="both"/>
    </w:pPr>
    <w:rPr>
      <w:rFonts w:ascii="Arial" w:hAnsi="Arial"/>
      <w:sz w:val="22"/>
      <w:lang w:eastAsia="en-US"/>
    </w:rPr>
  </w:style>
  <w:style w:type="paragraph" w:styleId="BodyTextIndent">
    <w:name w:val="Body Text Indent"/>
    <w:basedOn w:val="Normal"/>
    <w:pPr>
      <w:ind w:left="720"/>
    </w:pPr>
    <w:rPr>
      <w:i/>
      <w:iCs/>
    </w:rPr>
  </w:style>
  <w:style w:type="paragraph" w:styleId="BodyText">
    <w:name w:val="Body Text"/>
    <w:basedOn w:val="Normal"/>
    <w:rPr>
      <w:b/>
      <w:bCs/>
    </w:rPr>
  </w:style>
  <w:style w:type="table" w:styleId="TableGrid">
    <w:name w:val="Table Grid"/>
    <w:basedOn w:val="TableNormal"/>
    <w:rsid w:val="00054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670C"/>
    <w:rPr>
      <w:rFonts w:ascii="Tahoma" w:hAnsi="Tahoma" w:cs="Tahoma"/>
      <w:sz w:val="16"/>
      <w:szCs w:val="16"/>
    </w:rPr>
  </w:style>
  <w:style w:type="character" w:customStyle="1" w:styleId="BalloonTextChar">
    <w:name w:val="Balloon Text Char"/>
    <w:link w:val="BalloonText"/>
    <w:semiHidden/>
    <w:rsid w:val="007E670C"/>
    <w:rPr>
      <w:rFonts w:ascii="Tahoma" w:hAnsi="Tahoma" w:cs="Tahoma"/>
      <w:sz w:val="16"/>
      <w:szCs w:val="16"/>
      <w:lang w:eastAsia="en-US"/>
    </w:rPr>
  </w:style>
  <w:style w:type="paragraph" w:customStyle="1" w:styleId="HeadingLevel3">
    <w:name w:val="Heading Level 3"/>
    <w:basedOn w:val="Heading4"/>
    <w:link w:val="HeadingLevel3Char"/>
    <w:qFormat/>
    <w:rsid w:val="00FE6047"/>
  </w:style>
  <w:style w:type="character" w:styleId="Strong">
    <w:name w:val="Strong"/>
    <w:basedOn w:val="DefaultParagraphFont"/>
    <w:rsid w:val="00E61111"/>
    <w:rPr>
      <w:b/>
      <w:bCs/>
    </w:rPr>
  </w:style>
  <w:style w:type="character" w:customStyle="1" w:styleId="Heading4Char">
    <w:name w:val="Heading 4 Char"/>
    <w:aliases w:val="Heading Level 4 Char"/>
    <w:basedOn w:val="DefaultParagraphFont"/>
    <w:link w:val="Heading4"/>
    <w:rsid w:val="00441A6B"/>
    <w:rPr>
      <w:rFonts w:ascii="Arial" w:hAnsi="Arial"/>
      <w:b/>
      <w:bCs/>
      <w:sz w:val="22"/>
      <w:szCs w:val="28"/>
      <w:lang w:eastAsia="en-US"/>
    </w:rPr>
  </w:style>
  <w:style w:type="character" w:customStyle="1" w:styleId="HeadingLevel3Char">
    <w:name w:val="Heading Level 3 Char"/>
    <w:basedOn w:val="Heading4Char"/>
    <w:link w:val="HeadingLevel3"/>
    <w:rsid w:val="00FE6047"/>
    <w:rPr>
      <w:rFonts w:ascii="Arial" w:hAnsi="Arial"/>
      <w:b/>
      <w:bCs/>
      <w:sz w:val="22"/>
      <w:szCs w:val="28"/>
      <w:lang w:eastAsia="en-US"/>
    </w:rPr>
  </w:style>
  <w:style w:type="paragraph" w:styleId="ListParagraph">
    <w:name w:val="List Paragraph"/>
    <w:basedOn w:val="Normal"/>
    <w:uiPriority w:val="34"/>
    <w:qFormat/>
    <w:rsid w:val="00E61111"/>
    <w:pPr>
      <w:ind w:left="720"/>
      <w:contextualSpacing/>
    </w:pPr>
  </w:style>
  <w:style w:type="character" w:styleId="IntenseReference">
    <w:name w:val="Intense Reference"/>
    <w:basedOn w:val="DefaultParagraphFont"/>
    <w:uiPriority w:val="32"/>
    <w:rsid w:val="00E61111"/>
    <w:rPr>
      <w:b/>
      <w:bCs/>
      <w:smallCaps/>
      <w:color w:val="5B9BD5" w:themeColor="accent1"/>
      <w:spacing w:val="5"/>
    </w:rPr>
  </w:style>
  <w:style w:type="character" w:styleId="SubtleReference">
    <w:name w:val="Subtle Reference"/>
    <w:basedOn w:val="DefaultParagraphFont"/>
    <w:uiPriority w:val="31"/>
    <w:rsid w:val="00E61111"/>
    <w:rPr>
      <w:smallCaps/>
      <w:color w:val="5A5A5A" w:themeColor="text1" w:themeTint="A5"/>
    </w:rPr>
  </w:style>
  <w:style w:type="paragraph" w:styleId="TOCHeading">
    <w:name w:val="TOC Heading"/>
    <w:basedOn w:val="Heading1"/>
    <w:next w:val="Normal"/>
    <w:uiPriority w:val="39"/>
    <w:unhideWhenUsed/>
    <w:qFormat/>
    <w:rsid w:val="00F26655"/>
    <w:pPr>
      <w:keepLines/>
      <w:spacing w:before="240" w:line="259" w:lineRule="auto"/>
      <w:outlineLvl w:val="9"/>
    </w:pPr>
    <w:rPr>
      <w:rFonts w:asciiTheme="majorHAnsi" w:eastAsiaTheme="majorEastAsia" w:hAnsiTheme="majorHAnsi" w:cstheme="majorBidi"/>
      <w:b w:val="0"/>
      <w:caps/>
      <w:color w:val="2E74B5" w:themeColor="accent1" w:themeShade="BF"/>
      <w:sz w:val="32"/>
      <w:szCs w:val="32"/>
      <w:lang w:val="en-US"/>
    </w:rPr>
  </w:style>
  <w:style w:type="paragraph" w:styleId="TOC2">
    <w:name w:val="toc 2"/>
    <w:basedOn w:val="Normal"/>
    <w:next w:val="Normal"/>
    <w:autoRedefine/>
    <w:uiPriority w:val="39"/>
    <w:unhideWhenUsed/>
    <w:rsid w:val="00F26655"/>
    <w:pPr>
      <w:spacing w:after="100"/>
      <w:ind w:left="220"/>
    </w:pPr>
  </w:style>
  <w:style w:type="character" w:styleId="Hyperlink">
    <w:name w:val="Hyperlink"/>
    <w:basedOn w:val="DefaultParagraphFont"/>
    <w:uiPriority w:val="99"/>
    <w:unhideWhenUsed/>
    <w:rsid w:val="00F26655"/>
    <w:rPr>
      <w:color w:val="0563C1" w:themeColor="hyperlink"/>
      <w:u w:val="single"/>
    </w:rPr>
  </w:style>
  <w:style w:type="paragraph" w:styleId="TOC1">
    <w:name w:val="toc 1"/>
    <w:basedOn w:val="Normal"/>
    <w:next w:val="Normal"/>
    <w:autoRedefine/>
    <w:uiPriority w:val="39"/>
    <w:unhideWhenUsed/>
    <w:rsid w:val="00F26655"/>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F26655"/>
    <w:pPr>
      <w:spacing w:after="100" w:line="259" w:lineRule="auto"/>
      <w:ind w:left="440"/>
    </w:pPr>
    <w:rPr>
      <w:rFonts w:asciiTheme="minorHAnsi" w:eastAsiaTheme="minorEastAsia" w:hAnsiTheme="minorHAnsi"/>
      <w:szCs w:val="22"/>
      <w:lang w:val="en-US"/>
    </w:rPr>
  </w:style>
  <w:style w:type="paragraph" w:styleId="TOC4">
    <w:name w:val="toc 4"/>
    <w:basedOn w:val="Normal"/>
    <w:next w:val="Normal"/>
    <w:autoRedefine/>
    <w:uiPriority w:val="39"/>
    <w:unhideWhenUsed/>
    <w:rsid w:val="00925F20"/>
    <w:pPr>
      <w:tabs>
        <w:tab w:val="left" w:pos="1276"/>
        <w:tab w:val="right" w:leader="dot" w:pos="9019"/>
      </w:tabs>
      <w:spacing w:after="100"/>
      <w:ind w:left="660"/>
    </w:pPr>
  </w:style>
  <w:style w:type="paragraph" w:styleId="NoSpacing">
    <w:name w:val="No Spacing"/>
    <w:link w:val="NoSpacingChar"/>
    <w:uiPriority w:val="1"/>
    <w:qFormat/>
    <w:rsid w:val="00D1347C"/>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D1347C"/>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43CD0"/>
    <w:rPr>
      <w:rFonts w:ascii="Arial" w:hAnsi="Arial"/>
      <w:sz w:val="22"/>
      <w:lang w:eastAsia="en-US"/>
    </w:rPr>
  </w:style>
  <w:style w:type="table" w:customStyle="1" w:styleId="TableGrid111">
    <w:name w:val="Table Grid111"/>
    <w:basedOn w:val="TableNormal"/>
    <w:next w:val="TableGrid"/>
    <w:uiPriority w:val="59"/>
    <w:locked/>
    <w:rsid w:val="00E725D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evel 1 Char"/>
    <w:basedOn w:val="DefaultParagraphFont"/>
    <w:link w:val="Heading1"/>
    <w:rsid w:val="00493C80"/>
    <w:rPr>
      <w:rFonts w:ascii="Arial" w:hAnsi="Arial"/>
      <w:b/>
      <w:sz w:val="28"/>
      <w:lang w:eastAsia="en-US"/>
    </w:rPr>
  </w:style>
  <w:style w:type="table" w:styleId="GridTable4-Accent3">
    <w:name w:val="Grid Table 4 Accent 3"/>
    <w:basedOn w:val="TableNormal"/>
    <w:uiPriority w:val="49"/>
    <w:rsid w:val="00D042C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841C6D"/>
    <w:pPr>
      <w:widowControl w:val="0"/>
      <w:suppressAutoHyphens/>
    </w:pPr>
    <w:rPr>
      <w:rFonts w:ascii="Arial" w:eastAsia="SimSun" w:hAnsi="Arial" w:cs="Arial"/>
      <w:color w:val="000000"/>
      <w:kern w:val="1"/>
      <w:sz w:val="24"/>
      <w:szCs w:val="24"/>
      <w:lang w:eastAsia="zh-CN" w:bidi="hi-IN"/>
    </w:rPr>
  </w:style>
  <w:style w:type="character" w:styleId="SubtleEmphasis">
    <w:name w:val="Subtle Emphasis"/>
    <w:uiPriority w:val="19"/>
    <w:qFormat/>
    <w:rsid w:val="00841C6D"/>
    <w:rPr>
      <w:i/>
      <w:iCs/>
      <w:color w:val="404040"/>
    </w:rPr>
  </w:style>
  <w:style w:type="character" w:styleId="UnresolvedMention">
    <w:name w:val="Unresolved Mention"/>
    <w:basedOn w:val="DefaultParagraphFont"/>
    <w:uiPriority w:val="99"/>
    <w:semiHidden/>
    <w:unhideWhenUsed/>
    <w:rsid w:val="00907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rby-college.ac.uk/complaints-have-your-sa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derbycollegeac.sharepoint.com/:w:/r/sites/IPPolicyManagement/Policy%20Documents/Staff%20Policies/Higher%20Education/HE%20Complaints%20Policy/HE%20Complaints%20Policy%20Supporting%20Document/HE%20Complaints%20Procedure.docx?d=wc5be974a0d15448bb5f10cd9dd105299&amp;csf=1&amp;web=1&amp;e=Xh2z4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erby-college.ac.uk/positive-feedbac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derby-college.ac.uk/documents/complaints/Complaints-Student-Declaration-of-Consent-Form.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rby-college.ac.uk/documents/complaints/Complaints-Form-print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b5ba183-116c-4df8-b4ca-532a6528ee32" xsi:nil="true"/>
    <Owner xmlns="1b5ba183-116c-4df8-b4ca-532a6528ee32">
      <UserInfo>
        <DisplayName>i:0#.f|membership|roberta.hall@derby-college.ac.uk</DisplayName>
        <AccountId>32</AccountId>
        <AccountType/>
      </UserInfo>
      <UserInfo>
        <DisplayName>i:0#.f|membership|tracey.burgin@derby-college.ac.uk</DisplayName>
        <AccountId>26</AccountId>
        <AccountType/>
      </UserInfo>
      <UserInfo>
        <DisplayName>richard.bell@derby-college.ac.uk</DisplayName>
        <AccountId>927</AccountId>
        <AccountType/>
      </UserInfo>
    </Owner>
    <TaxCatchAll xmlns="8fcdd78c-ee52-4d2a-a2de-41b5532d373d" xsi:nil="true"/>
    <lcf76f155ced4ddcb4097134ff3c332f xmlns="1b5ba183-116c-4df8-b4ca-532a6528ee32">
      <Terms xmlns="http://schemas.microsoft.com/office/infopath/2007/PartnerControls"/>
    </lcf76f155ced4ddcb4097134ff3c332f>
    <Template xmlns="1b5ba183-116c-4df8-b4ca-532a6528ee32">New Template</Template>
    <Website xmlns="1b5ba183-116c-4df8-b4ca-532a6528ee32">false</Website>
    <Approval xmlns="1b5ba183-116c-4df8-b4ca-532a6528ee32" xsi:nil="true"/>
    <Policythisbelongsto xmlns="1b5ba183-116c-4df8-b4ca-532a6528ee32" xsi:nil="true"/>
    <EndDate xmlns="1b5ba183-116c-4df8-b4ca-532a6528ee32" xsi:nil="true"/>
    <SDLinkedinsidePolicy xmlns="1b5ba183-116c-4df8-b4ca-532a6528ee32">true</SDLinkedinsidePolicy>
    <EmailReminder xmlns="1b5ba183-116c-4df8-b4ca-532a6528ee32">false</EmailRemin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58F566226ED446A891F88EE0E3A321" ma:contentTypeVersion="21" ma:contentTypeDescription="Create a new document." ma:contentTypeScope="" ma:versionID="d151e6ddb9b301a42348f56fe06d05e8">
  <xsd:schema xmlns:xsd="http://www.w3.org/2001/XMLSchema" xmlns:xs="http://www.w3.org/2001/XMLSchema" xmlns:p="http://schemas.microsoft.com/office/2006/metadata/properties" xmlns:ns2="1b5ba183-116c-4df8-b4ca-532a6528ee32" xmlns:ns3="8fcdd78c-ee52-4d2a-a2de-41b5532d373d" targetNamespace="http://schemas.microsoft.com/office/2006/metadata/properties" ma:root="true" ma:fieldsID="6846852912d7e68d81fd9aff111b58d7" ns2:_="" ns3:_="">
    <xsd:import namespace="1b5ba183-116c-4df8-b4ca-532a6528ee32"/>
    <xsd:import namespace="8fcdd78c-ee52-4d2a-a2de-41b5532d373d"/>
    <xsd:element name="properties">
      <xsd:complexType>
        <xsd:sequence>
          <xsd:element name="documentManagement">
            <xsd:complexType>
              <xsd:all>
                <xsd:element ref="ns2:Owner"/>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mplate" minOccurs="0"/>
                <xsd:element ref="ns2:Website" minOccurs="0"/>
                <xsd:element ref="ns2:Policythisbelongsto" minOccurs="0"/>
                <xsd:element ref="ns2:EndDate" minOccurs="0"/>
                <xsd:element ref="ns2:EmailReminder" minOccurs="0"/>
                <xsd:element ref="ns2:Approval" minOccurs="0"/>
                <xsd:element ref="ns2:SDLinkedinside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ba183-116c-4df8-b4ca-532a6528ee32" elementFormDefault="qualified">
    <xsd:import namespace="http://schemas.microsoft.com/office/2006/documentManagement/types"/>
    <xsd:import namespace="http://schemas.microsoft.com/office/infopath/2007/PartnerControls"/>
    <xsd:element name="Owner" ma:index="8" ma:displayName="Owner" ma:description="Owner of thhe document"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emplate" ma:index="22" nillable="true" ma:displayName="Template" ma:format="Dropdown" ma:internalName="Template">
      <xsd:simpleType>
        <xsd:restriction base="dms:Choice">
          <xsd:enumeration value="New Template"/>
          <xsd:enumeration value="Old Template"/>
          <xsd:enumeration value="N/A"/>
        </xsd:restriction>
      </xsd:simpleType>
    </xsd:element>
    <xsd:element name="Website" ma:index="23" nillable="true" ma:displayName="Website" ma:default="0" ma:format="Dropdown" ma:internalName="Website">
      <xsd:simpleType>
        <xsd:restriction base="dms:Boolean"/>
      </xsd:simpleType>
    </xsd:element>
    <xsd:element name="Policythisbelongsto" ma:index="24" nillable="true" ma:displayName="Policy this belongs to" ma:format="Dropdown" ma:internalName="Policythisbelongsto">
      <xsd:simpleType>
        <xsd:restriction base="dms:Text">
          <xsd:maxLength value="255"/>
        </xsd:restriction>
      </xsd:simpleType>
    </xsd:element>
    <xsd:element name="EndDate" ma:index="25" nillable="true" ma:displayName="End Date for Website Policies (Admin Only)" ma:description="Please do not edit this column" ma:format="DateOnly" ma:internalName="EndDate">
      <xsd:simpleType>
        <xsd:restriction base="dms:DateTime"/>
      </xsd:simpleType>
    </xsd:element>
    <xsd:element name="EmailReminder" ma:index="26" nillable="true" ma:displayName="Email Reminder" ma:default="0" ma:description="Email Reminder set up for 60 days in advance" ma:format="Dropdown" ma:internalName="EmailReminder">
      <xsd:simpleType>
        <xsd:restriction base="dms:Boolean"/>
      </xsd:simpleType>
    </xsd:element>
    <xsd:element name="Approval" ma:index="27" nillable="true" ma:displayName="Approval Level" ma:description="Which Committee/SLT or Corporation it needs approval from" ma:format="Dropdown" ma:internalName="Approval">
      <xsd:complexType>
        <xsd:complexContent>
          <xsd:extension base="dms:MultiChoice">
            <xsd:sequence>
              <xsd:element name="Value" maxOccurs="unbounded" minOccurs="0" nillable="true">
                <xsd:simpleType>
                  <xsd:restriction base="dms:Choice">
                    <xsd:enumeration value="Audit Committee"/>
                    <xsd:enumeration value="Corporation"/>
                    <xsd:enumeration value="Curriculum Planning &amp; Performance (CPP)"/>
                    <xsd:enumeration value="FRC"/>
                    <xsd:enumeration value="HE Academic Board"/>
                    <xsd:enumeration value="HE SLT"/>
                    <xsd:enumeration value="Health, Safety and Environmental Committee (HSE)"/>
                    <xsd:enumeration value="Joint Consultation Group (JCG)"/>
                    <xsd:enumeration value="Senior Leadership Team (SLT)"/>
                  </xsd:restriction>
                </xsd:simpleType>
              </xsd:element>
            </xsd:sequence>
          </xsd:extension>
        </xsd:complexContent>
      </xsd:complexType>
    </xsd:element>
    <xsd:element name="SDLinkedinsidePolicy" ma:index="28" nillable="true" ma:displayName="SD Linked inside Policy" ma:default="0" ma:description="Supporting documents linked inside policy" ma:format="Dropdown" ma:internalName="SDLinkedinside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cdd78c-ee52-4d2a-a2de-41b5532d37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7f6309-6f0d-45ec-8fba-6400713f518a}" ma:internalName="TaxCatchAll" ma:showField="CatchAllData" ma:web="8fcdd78c-ee52-4d2a-a2de-41b5532d37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30E1C-8724-402B-B1C1-76E52C4941A3}">
  <ds:schemaRefs>
    <ds:schemaRef ds:uri="http://schemas.microsoft.com/sharepoint/v3/contenttype/forms"/>
  </ds:schemaRefs>
</ds:datastoreItem>
</file>

<file path=customXml/itemProps2.xml><?xml version="1.0" encoding="utf-8"?>
<ds:datastoreItem xmlns:ds="http://schemas.openxmlformats.org/officeDocument/2006/customXml" ds:itemID="{337354E0-1F44-4115-8185-F625AA108CB3}">
  <ds:schemaRefs>
    <ds:schemaRef ds:uri="http://schemas.microsoft.com/office/2006/metadata/properties"/>
    <ds:schemaRef ds:uri="http://schemas.microsoft.com/office/infopath/2007/PartnerControls"/>
    <ds:schemaRef ds:uri="1b5ba183-116c-4df8-b4ca-532a6528ee32"/>
    <ds:schemaRef ds:uri="8fcdd78c-ee52-4d2a-a2de-41b5532d373d"/>
  </ds:schemaRefs>
</ds:datastoreItem>
</file>

<file path=customXml/itemProps3.xml><?xml version="1.0" encoding="utf-8"?>
<ds:datastoreItem xmlns:ds="http://schemas.openxmlformats.org/officeDocument/2006/customXml" ds:itemID="{C1D8A6D9-D109-4337-8991-38E98852B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ba183-116c-4df8-b4ca-532a6528ee32"/>
    <ds:schemaRef ds:uri="8fcdd78c-ee52-4d2a-a2de-41b5532d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1917</Words>
  <Characters>10930</Characters>
  <Application>Microsoft Office Word</Application>
  <DocSecurity>0</DocSecurity>
  <Lines>91</Lines>
  <Paragraphs>25</Paragraphs>
  <ScaleCrop>false</ScaleCrop>
  <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Bell</dc:creator>
  <cp:keywords/>
  <dc:description/>
  <cp:lastModifiedBy>Kellie Hall</cp:lastModifiedBy>
  <cp:revision>2</cp:revision>
  <dcterms:created xsi:type="dcterms:W3CDTF">2026-04-13T15:08:00Z</dcterms:created>
  <dcterms:modified xsi:type="dcterms:W3CDTF">2026-04-13T15:08:00Z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0x0101005658F566226ED446A891F88EE0E3A321</vt:lpwstr>
  </property>
  <property fmtid="{D5CDD505-2E9C-101B-9397-08002B2CF9AE}" pid="3" name="DocumentOwner">
    <vt:lpwstr>Kate Martin</vt:lpwstr>
  </property>
  <property fmtid="{D5CDD505-2E9C-101B-9397-08002B2CF9AE}" pid="4" name="PublishStatus">
    <vt:lpwstr>Published</vt:lpwstr>
  </property>
  <property fmtid="{D5CDD505-2E9C-101B-9397-08002B2CF9AE}" pid="5" name="Event">
    <vt:lpwstr>Request Reject</vt:lpwstr>
  </property>
  <property fmtid="{D5CDD505-2E9C-101B-9397-08002B2CF9AE}" pid="6" name="Policy Portal Retirement Process">
    <vt:lpwstr/>
  </property>
  <property fmtid="{D5CDD505-2E9C-101B-9397-08002B2CF9AE}" pid="7" name="ExistingDocumentStatus">
    <vt:lpwstr/>
  </property>
  <property fmtid="{D5CDD505-2E9C-101B-9397-08002B2CF9AE}" pid="8" name="Policy Portal Approval Workflow">
    <vt:lpwstr/>
  </property>
  <property fmtid="{D5CDD505-2E9C-101B-9397-08002B2CF9AE}" pid="9" name="Policy Portal Revision Workflow ">
    <vt:lpwstr/>
  </property>
  <property fmtid="{D5CDD505-2E9C-101B-9397-08002B2CF9AE}" pid="10" name="Policy Portal Admin Update Process ">
    <vt:lpwstr/>
  </property>
  <property fmtid="{D5CDD505-2E9C-101B-9397-08002B2CF9AE}" pid="11" name="PolicyDocWorkflow - ItemUpdated">
    <vt:lpwstr/>
  </property>
  <property fmtid="{D5CDD505-2E9C-101B-9397-08002B2CF9AE}" pid="12" name="Workflow1 - ItemUpdated">
    <vt:lpwstr/>
  </property>
  <property fmtid="{D5CDD505-2E9C-101B-9397-08002B2CF9AE}" pid="13" name="Policy Portal Retirement Request">
    <vt:lpwstr/>
  </property>
  <property fmtid="{D5CDD505-2E9C-101B-9397-08002B2CF9AE}" pid="14" name="FinalApprover">
    <vt:lpwstr/>
  </property>
  <property fmtid="{D5CDD505-2E9C-101B-9397-08002B2CF9AE}" pid="15" name="UploadBy">
    <vt:lpwstr>28</vt:lpwstr>
  </property>
  <property fmtid="{D5CDD505-2E9C-101B-9397-08002B2CF9AE}" pid="16" name="IsReferencedBy">
    <vt:lpwstr/>
  </property>
  <property fmtid="{D5CDD505-2E9C-101B-9397-08002B2CF9AE}" pid="17" name="AssignedTo">
    <vt:lpwstr>48;#i:0#.f|membership|julie.dorrington@derby-college.ac.uk</vt:lpwstr>
  </property>
  <property fmtid="{D5CDD505-2E9C-101B-9397-08002B2CF9AE}" pid="18" name="Policy Portal Admin Update Process">
    <vt:lpwstr/>
  </property>
  <property fmtid="{D5CDD505-2E9C-101B-9397-08002B2CF9AE}" pid="19" name="Policy Portal Revision Workflow">
    <vt:lpwstr/>
  </property>
  <property fmtid="{D5CDD505-2E9C-101B-9397-08002B2CF9AE}" pid="20" name="CompletedInstance5">
    <vt:lpwstr>2cce78cb-e749-4081-84f8-ab2d0849a3f2,e6faf51e-e5b5-4f96-8b2b-6c62ce268b3e,fbcd4d62-cfe1-4072-b995-119ff1620321</vt:lpwstr>
  </property>
  <property fmtid="{D5CDD505-2E9C-101B-9397-08002B2CF9AE}" pid="21" name="RunningLastInstance">
    <vt:lpwstr>08585222831523978164387363932CU60-3</vt:lpwstr>
  </property>
  <property fmtid="{D5CDD505-2E9C-101B-9397-08002B2CF9AE}" pid="22" name="CompletedInstance2">
    <vt:lpwstr>231107ea-cf9d-4348-a967-e2181a816a8b</vt:lpwstr>
  </property>
  <property fmtid="{D5CDD505-2E9C-101B-9397-08002B2CF9AE}" pid="23" name="CompletedInstance">
    <vt:lpwstr>08585639217948096823941522050CU92-1-202205191259433;08585486417059929206240059868CU58-2-202303201448562</vt:lpwstr>
  </property>
  <property fmtid="{D5CDD505-2E9C-101B-9397-08002B2CF9AE}" pid="24" name="DateStarted">
    <vt:filetime>2023-03-20T14:48:55Z</vt:filetime>
  </property>
  <property fmtid="{D5CDD505-2E9C-101B-9397-08002B2CF9AE}" pid="25" name="MSIP_Label_a8660e0d-c47b-41e7-a62b-fb6eff85b393_Enabled">
    <vt:lpwstr>true</vt:lpwstr>
  </property>
  <property fmtid="{D5CDD505-2E9C-101B-9397-08002B2CF9AE}" pid="26" name="MSIP_Label_a8660e0d-c47b-41e7-a62b-fb6eff85b393_SetDate">
    <vt:lpwstr>2023-03-20T14:53:32Z</vt:lpwstr>
  </property>
  <property fmtid="{D5CDD505-2E9C-101B-9397-08002B2CF9AE}" pid="27" name="MSIP_Label_a8660e0d-c47b-41e7-a62b-fb6eff85b393_Method">
    <vt:lpwstr>Standard</vt:lpwstr>
  </property>
  <property fmtid="{D5CDD505-2E9C-101B-9397-08002B2CF9AE}" pid="28" name="MSIP_Label_a8660e0d-c47b-41e7-a62b-fb6eff85b393_Name">
    <vt:lpwstr>defa4170-0d19-0005-0004-bc88714345d2</vt:lpwstr>
  </property>
  <property fmtid="{D5CDD505-2E9C-101B-9397-08002B2CF9AE}" pid="29" name="MSIP_Label_a8660e0d-c47b-41e7-a62b-fb6eff85b393_SiteId">
    <vt:lpwstr>7584d747-9421-477d-8345-bedc5d73bc46</vt:lpwstr>
  </property>
  <property fmtid="{D5CDD505-2E9C-101B-9397-08002B2CF9AE}" pid="30" name="MSIP_Label_a8660e0d-c47b-41e7-a62b-fb6eff85b393_ActionId">
    <vt:lpwstr>b8da79ec-c75d-4e97-bf51-1dfd00cc8253</vt:lpwstr>
  </property>
  <property fmtid="{D5CDD505-2E9C-101B-9397-08002B2CF9AE}" pid="31" name="MSIP_Label_a8660e0d-c47b-41e7-a62b-fb6eff85b393_ContentBits">
    <vt:lpwstr>0</vt:lpwstr>
  </property>
  <property fmtid="{D5CDD505-2E9C-101B-9397-08002B2CF9AE}" pid="32" name="DateReviewCompleted">
    <vt:filetime>2023-03-20T14:58:59Z</vt:filetime>
  </property>
  <property fmtid="{D5CDD505-2E9C-101B-9397-08002B2CF9AE}" pid="33" name="ApprovedDate">
    <vt:filetime>2023-03-20T15:03:19Z</vt:filetime>
  </property>
  <property fmtid="{D5CDD505-2E9C-101B-9397-08002B2CF9AE}" pid="34" name="DatePublished">
    <vt:filetime>2023-03-20T15:03:36Z</vt:filetime>
  </property>
  <property fmtid="{D5CDD505-2E9C-101B-9397-08002B2CF9AE}" pid="35" name="ReviewInterval">
    <vt:r8>365</vt:r8>
  </property>
  <property fmtid="{D5CDD505-2E9C-101B-9397-08002B2CF9AE}" pid="36" name="NextReviewDate">
    <vt:filetime>2023-12-20T00:00:00Z</vt:filetime>
  </property>
  <property fmtid="{D5CDD505-2E9C-101B-9397-08002B2CF9AE}" pid="37" name="EndDate">
    <vt:filetime>2024-03-19T00:00:00Z</vt:filetime>
  </property>
  <property fmtid="{D5CDD505-2E9C-101B-9397-08002B2CF9AE}" pid="38" name="MediaServiceImageTags">
    <vt:lpwstr/>
  </property>
</Properties>
</file>