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ackground w:color="FEEACA"/>
  <w:body>
    <w:p w:rsidR="001176C9" w:rsidP="36CB586E" w:rsidRDefault="001176C9" w14:paraId="2DDCD640" w14:textId="4F37BE99">
      <w:pPr>
        <w:pStyle w:val="Normal"/>
      </w:pPr>
      <w:r>
        <w:drawing>
          <wp:anchor distT="0" distB="0" distL="114300" distR="114300" simplePos="0" relativeHeight="251658240" behindDoc="0" locked="0" layoutInCell="1" allowOverlap="1" wp14:editId="1D6B0C37" wp14:anchorId="67341289">
            <wp:simplePos x="0" y="0"/>
            <wp:positionH relativeFrom="column">
              <wp:align>right</wp:align>
            </wp:positionH>
            <wp:positionV relativeFrom="paragraph">
              <wp:posOffset>0</wp:posOffset>
            </wp:positionV>
            <wp:extent cx="914400" cy="1066800"/>
            <wp:effectExtent l="0" t="0" r="0" b="0"/>
            <wp:wrapNone/>
            <wp:docPr id="66882584" name="drawing" title="A blue logo with a black backgro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6882584" name="Picture 66882584"/>
                    <pic:cNvPicPr/>
                  </pic:nvPicPr>
                  <pic:blipFill>
                    <a:blip xmlns:r="http://schemas.openxmlformats.org/officeDocument/2006/relationships" r:embed="rId303726996">
                      <a:extLst>
                        <a:ext uri="{28A0092B-C50C-407E-A947-70E740481C1C}">
                          <a14:useLocalDpi xmlns:a14="http://schemas.microsoft.com/office/drawing/2010/main"/>
                        </a:ext>
                      </a:extLst>
                    </a:blip>
                    <a:stretch>
                      <a:fillRect/>
                    </a:stretch>
                  </pic:blipFill>
                  <pic:spPr>
                    <a:xfrm>
                      <a:off x="0" y="0"/>
                      <a:ext cx="914400" cy="1066800"/>
                    </a:xfrm>
                    <a:prstGeom prst="rect">
                      <a:avLst/>
                    </a:prstGeom>
                  </pic:spPr>
                </pic:pic>
              </a:graphicData>
            </a:graphic>
            <wp14:sizeRelH relativeFrom="page">
              <wp14:pctWidth>0</wp14:pctWidth>
            </wp14:sizeRelH>
            <wp14:sizeRelV relativeFrom="page">
              <wp14:pctHeight>0</wp14:pctHeight>
            </wp14:sizeRelV>
          </wp:anchor>
        </w:drawing>
      </w:r>
      <w:bookmarkStart w:name="_Toc10550811" w:id="0"/>
    </w:p>
    <w:bookmarkEnd w:id="0"/>
    <w:p w:rsidRPr="004737FC" w:rsidR="00FE6047" w:rsidP="36CB586E" w:rsidRDefault="00FE6047" w14:paraId="3DF1D635" w14:textId="77777777">
      <w:pPr>
        <w:spacing w:before="400" w:line="276" w:lineRule="auto"/>
        <w:rPr>
          <w:rFonts w:ascii="Century Gothic" w:hAnsi="Century Gothic" w:eastAsia="Century Gothic" w:cs="Century Gothic"/>
          <w:b w:val="1"/>
          <w:bCs w:val="1"/>
          <w:color w:val="1F3864" w:themeColor="accent5" w:themeTint="FF" w:themeShade="80"/>
          <w:spacing w:val="-20"/>
          <w:sz w:val="48"/>
          <w:szCs w:val="48"/>
        </w:rPr>
      </w:pPr>
      <w:r w:rsidRPr="36CB586E">
        <w:rPr>
          <w:rFonts w:ascii="Century Gothic" w:hAnsi="Century Gothic" w:eastAsia="Century Gothic" w:cs="Century Gothic"/>
          <w:b w:val="1"/>
          <w:bCs w:val="1"/>
          <w:color w:val="1F3864" w:themeColor="accent5" w:themeTint="FF" w:themeShade="80"/>
          <w:spacing w:val="-20"/>
          <w:sz w:val="48"/>
          <w:szCs w:val="48"/>
        </w:rPr>
        <w:t>DERBY COLLEGE GROUP</w:t>
      </w:r>
    </w:p>
    <w:p w:rsidRPr="004737FC" w:rsidR="00FE6047" w:rsidP="36CB586E" w:rsidRDefault="00FE6047" w14:paraId="01B37FBB" w14:textId="6B5913F7">
      <w:pPr>
        <w:spacing w:line="276" w:lineRule="auto"/>
        <w:ind w:left="720" w:firstLine="720"/>
        <w:rPr>
          <w:rFonts w:ascii="Century Gothic" w:hAnsi="Century Gothic" w:eastAsia="Century Gothic" w:cs="Century Gothic"/>
          <w:b w:val="1"/>
          <w:bCs w:val="1"/>
          <w:color w:val="1F3864" w:themeColor="accent5" w:themeTint="FF" w:themeShade="80"/>
          <w:spacing w:val="-20"/>
          <w:sz w:val="48"/>
          <w:szCs w:val="48"/>
        </w:rPr>
      </w:pPr>
      <w:r w:rsidRPr="36CB586E">
        <w:rPr>
          <w:rFonts w:ascii="Century Gothic" w:hAnsi="Century Gothic" w:eastAsia="Century Gothic" w:cs="Century Gothic"/>
          <w:b w:val="1"/>
          <w:bCs w:val="1"/>
          <w:color w:val="1F3864" w:themeColor="accent5" w:themeTint="FF" w:themeShade="80"/>
          <w:spacing w:val="-20"/>
          <w:sz w:val="48"/>
          <w:szCs w:val="48"/>
        </w:rPr>
        <w:t>POLICY</w:t>
      </w:r>
    </w:p>
    <w:p w:rsidRPr="00FE6047" w:rsidR="00FE6047" w:rsidP="36CB586E" w:rsidRDefault="00841CA1" w14:paraId="7F308755" w14:textId="54470947">
      <w:pPr>
        <w:spacing w:before="1440" w:after="240" w:line="360" w:lineRule="auto"/>
        <w:rPr>
          <w:rFonts w:ascii="Century Gothic" w:hAnsi="Century Gothic" w:eastAsia="Century Gothic" w:cs="Century Gothic"/>
          <w:color w:val="1F3864" w:themeColor="accent5" w:themeTint="FF" w:themeShade="80"/>
          <w:sz w:val="56"/>
          <w:szCs w:val="56"/>
        </w:rPr>
      </w:pPr>
      <w:r w:rsidRPr="36CB586E" w:rsidR="36CB586E">
        <w:rPr>
          <w:rFonts w:ascii="Century Gothic" w:hAnsi="Century Gothic" w:eastAsia="Century Gothic" w:cs="Century Gothic"/>
          <w:color w:val="1F3864" w:themeColor="accent5" w:themeTint="FF" w:themeShade="80"/>
          <w:sz w:val="56"/>
          <w:szCs w:val="56"/>
        </w:rPr>
        <w:t>Employee Code of Conduct</w:t>
      </w:r>
      <w:r w:rsidRPr="36CB586E" w:rsidR="36CB586E">
        <w:rPr>
          <w:rFonts w:ascii="Century Gothic" w:hAnsi="Century Gothic" w:eastAsia="Century Gothic" w:cs="Century Gothic"/>
          <w:color w:val="1F3864" w:themeColor="accent5" w:themeTint="FF" w:themeShade="80"/>
          <w:sz w:val="56"/>
          <w:szCs w:val="56"/>
        </w:rPr>
        <w:t xml:space="preserve"> and Guidelines </w:t>
      </w:r>
    </w:p>
    <w:p w:rsidR="00FE6047" w:rsidP="36CB586E" w:rsidRDefault="00FE6047" w14:paraId="65088FFA" w14:textId="27845552">
      <w:pPr>
        <w:tabs>
          <w:tab w:val="left" w:pos="4536"/>
        </w:tabs>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Policy </w:t>
      </w:r>
      <w:r w:rsidRPr="36CB586E" w:rsidR="36CB586E">
        <w:rPr>
          <w:rFonts w:ascii="Century Gothic" w:hAnsi="Century Gothic" w:eastAsia="Century Gothic" w:cs="Century Gothic"/>
          <w:color w:val="1F3864" w:themeColor="accent5" w:themeTint="FF" w:themeShade="80"/>
        </w:rPr>
        <w:t>Number:</w:t>
      </w:r>
      <w:r>
        <w:tab/>
      </w:r>
      <w:r w:rsidRPr="36CB586E" w:rsidR="36CB586E">
        <w:rPr>
          <w:rFonts w:ascii="Century Gothic" w:hAnsi="Century Gothic" w:eastAsia="Century Gothic" w:cs="Century Gothic"/>
          <w:color w:val="1F3864" w:themeColor="accent5" w:themeTint="FF" w:themeShade="80"/>
        </w:rPr>
        <w:t>HRS</w:t>
      </w: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007</w:t>
      </w:r>
    </w:p>
    <w:p w:rsidR="00FE6047" w:rsidP="36CB586E" w:rsidRDefault="00FE6047" w14:paraId="14E26CFF" w14:textId="17626AC7">
      <w:pPr>
        <w:tabs>
          <w:tab w:val="left" w:pos="4536"/>
        </w:tabs>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Executive </w:t>
      </w:r>
      <w:r w:rsidRPr="36CB586E" w:rsidR="36CB586E">
        <w:rPr>
          <w:rFonts w:ascii="Century Gothic" w:hAnsi="Century Gothic" w:eastAsia="Century Gothic" w:cs="Century Gothic"/>
          <w:color w:val="1F3864" w:themeColor="accent5" w:themeTint="FF" w:themeShade="80"/>
        </w:rPr>
        <w:t>Owner:</w:t>
      </w:r>
      <w:r>
        <w:tab/>
      </w:r>
      <w:r w:rsidRPr="36CB586E" w:rsidR="36CB586E">
        <w:rPr>
          <w:rFonts w:ascii="Century Gothic" w:hAnsi="Century Gothic" w:eastAsia="Century Gothic" w:cs="Century Gothic"/>
          <w:color w:val="1F3864" w:themeColor="accent5" w:themeTint="FF" w:themeShade="80"/>
        </w:rPr>
        <w:t>Deputy CEO Strategy &amp; Corporate Services</w:t>
      </w:r>
    </w:p>
    <w:p w:rsidR="00FE6047" w:rsidP="36CB586E" w:rsidRDefault="00FE6047" w14:paraId="2FAC4BB4" w14:textId="0FF44339">
      <w:pPr>
        <w:tabs>
          <w:tab w:val="left" w:pos="4536"/>
        </w:tabs>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Owning Strategy / </w:t>
      </w:r>
      <w:r w:rsidRPr="36CB586E" w:rsidR="36CB586E">
        <w:rPr>
          <w:rFonts w:ascii="Century Gothic" w:hAnsi="Century Gothic" w:eastAsia="Century Gothic" w:cs="Century Gothic"/>
          <w:color w:val="1F3864" w:themeColor="accent5" w:themeTint="FF" w:themeShade="80"/>
        </w:rPr>
        <w:t>Department:</w:t>
      </w:r>
      <w:r>
        <w:tab/>
      </w:r>
      <w:r w:rsidRPr="36CB586E" w:rsidR="36CB586E">
        <w:rPr>
          <w:rFonts w:ascii="Century Gothic" w:hAnsi="Century Gothic" w:eastAsia="Century Gothic" w:cs="Century Gothic"/>
          <w:color w:val="1F3864" w:themeColor="accent5" w:themeTint="FF" w:themeShade="80"/>
        </w:rPr>
        <w:t>HR Strategy</w:t>
      </w:r>
      <w:r w:rsidRPr="36CB586E" w:rsidR="36CB586E">
        <w:rPr>
          <w:rFonts w:ascii="Century Gothic" w:hAnsi="Century Gothic" w:eastAsia="Century Gothic" w:cs="Century Gothic"/>
          <w:color w:val="1F3864" w:themeColor="accent5" w:themeTint="FF" w:themeShade="80"/>
        </w:rPr>
        <w:t>/ Human Resources</w:t>
      </w:r>
    </w:p>
    <w:p w:rsidR="00FE6047" w:rsidP="36CB586E" w:rsidRDefault="00FE6047" w14:paraId="384CB6DD" w14:textId="6177828C">
      <w:pPr>
        <w:tabs>
          <w:tab w:val="left" w:pos="4536"/>
        </w:tabs>
        <w:spacing w:line="360" w:lineRule="auto"/>
        <w:ind w:left="4536" w:hanging="4536"/>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Approval Board / Committee / </w:t>
      </w:r>
      <w:r w:rsidRPr="36CB586E" w:rsidR="36CB586E">
        <w:rPr>
          <w:rFonts w:ascii="Century Gothic" w:hAnsi="Century Gothic" w:eastAsia="Century Gothic" w:cs="Century Gothic"/>
          <w:color w:val="1F3864" w:themeColor="accent5" w:themeTint="FF" w:themeShade="80"/>
        </w:rPr>
        <w:t>Group:</w:t>
      </w:r>
      <w:r>
        <w:tab/>
      </w:r>
      <w:r w:rsidRPr="36CB586E" w:rsidR="36CB586E">
        <w:rPr>
          <w:rFonts w:ascii="Century Gothic" w:hAnsi="Century Gothic" w:eastAsia="Century Gothic" w:cs="Century Gothic"/>
          <w:color w:val="1F3864" w:themeColor="accent5" w:themeTint="FF" w:themeShade="80"/>
        </w:rPr>
        <w:t>Joint Consultation Group</w:t>
      </w: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Corporation</w:t>
      </w:r>
    </w:p>
    <w:p w:rsidR="00FE6047" w:rsidP="36CB586E" w:rsidRDefault="00FE6047" w14:paraId="41CCAA4D" w14:textId="0ABD7523">
      <w:pPr>
        <w:tabs>
          <w:tab w:val="left" w:pos="4536"/>
        </w:tabs>
        <w:spacing w:line="360" w:lineRule="auto"/>
        <w:ind w:left="4536" w:hanging="4536"/>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User </w:t>
      </w:r>
      <w:r w:rsidRPr="36CB586E" w:rsidR="36CB586E">
        <w:rPr>
          <w:rFonts w:ascii="Century Gothic" w:hAnsi="Century Gothic" w:eastAsia="Century Gothic" w:cs="Century Gothic"/>
          <w:color w:val="1F3864" w:themeColor="accent5" w:themeTint="FF" w:themeShade="80"/>
        </w:rPr>
        <w:t>Group:</w:t>
      </w:r>
      <w:r>
        <w:tab/>
      </w:r>
      <w:r w:rsidRPr="36CB586E" w:rsidR="36CB586E">
        <w:rPr>
          <w:rFonts w:ascii="Century Gothic" w:hAnsi="Century Gothic" w:eastAsia="Century Gothic" w:cs="Century Gothic"/>
          <w:color w:val="1F3864" w:themeColor="accent5" w:themeTint="FF" w:themeShade="80"/>
        </w:rPr>
        <w:t xml:space="preserve">All Derby College employees including the wider college working </w:t>
      </w:r>
      <w:r w:rsidRPr="36CB586E" w:rsidR="36CB586E">
        <w:rPr>
          <w:rFonts w:ascii="Century Gothic" w:hAnsi="Century Gothic" w:eastAsia="Century Gothic" w:cs="Century Gothic"/>
          <w:color w:val="1F3864" w:themeColor="accent5" w:themeTint="FF" w:themeShade="80"/>
        </w:rPr>
        <w:t>community</w:t>
      </w:r>
    </w:p>
    <w:p w:rsidR="00FE6047" w:rsidP="36CB586E" w:rsidRDefault="00FE6047" w14:paraId="0F48029F" w14:textId="379F33BD">
      <w:pPr>
        <w:tabs>
          <w:tab w:val="left" w:pos="4536"/>
        </w:tabs>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Relevant </w:t>
      </w:r>
      <w:r w:rsidRPr="36CB586E" w:rsidR="36CB586E">
        <w:rPr>
          <w:rFonts w:ascii="Century Gothic" w:hAnsi="Century Gothic" w:eastAsia="Century Gothic" w:cs="Century Gothic"/>
          <w:color w:val="1F3864" w:themeColor="accent5" w:themeTint="FF" w:themeShade="80"/>
        </w:rPr>
        <w:t>To:</w:t>
      </w:r>
      <w:r>
        <w:tab/>
      </w:r>
      <w:r w:rsidRPr="36CB586E" w:rsidR="36CB586E">
        <w:rPr>
          <w:rFonts w:ascii="Century Gothic" w:hAnsi="Century Gothic" w:eastAsia="Century Gothic" w:cs="Century Gothic"/>
          <w:color w:val="1F3864" w:themeColor="accent5" w:themeTint="FF" w:themeShade="80"/>
        </w:rPr>
        <w:t>As above</w:t>
      </w:r>
    </w:p>
    <w:p w:rsidR="00493C80" w:rsidP="36CB586E" w:rsidRDefault="00FE6047" w14:paraId="5186AB06" w14:textId="7190AAF4">
      <w:pPr>
        <w:tabs>
          <w:tab w:val="left" w:pos="4536"/>
        </w:tabs>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Implementation </w:t>
      </w:r>
      <w:r w:rsidRPr="36CB586E" w:rsidR="36CB586E">
        <w:rPr>
          <w:rFonts w:ascii="Century Gothic" w:hAnsi="Century Gothic" w:eastAsia="Century Gothic" w:cs="Century Gothic"/>
          <w:color w:val="1F3864" w:themeColor="accent5" w:themeTint="FF" w:themeShade="80"/>
        </w:rPr>
        <w:t>Date:</w:t>
      </w:r>
      <w:r>
        <w:tab/>
      </w:r>
      <w:r w:rsidRPr="36CB586E" w:rsidR="36CB586E">
        <w:rPr>
          <w:rFonts w:ascii="Century Gothic" w:hAnsi="Century Gothic" w:eastAsia="Century Gothic" w:cs="Century Gothic"/>
          <w:color w:val="1F3864" w:themeColor="accent5" w:themeTint="FF" w:themeShade="80"/>
        </w:rPr>
        <w:t>April 2015</w:t>
      </w:r>
      <w:r w:rsidRPr="36CB586E" w:rsidR="36CB586E">
        <w:rPr>
          <w:rFonts w:ascii="Century Gothic" w:hAnsi="Century Gothic" w:eastAsia="Century Gothic" w:cs="Century Gothic"/>
          <w:color w:val="1F3864" w:themeColor="accent5" w:themeTint="FF" w:themeShade="80"/>
        </w:rPr>
        <w:t xml:space="preserve"> </w:t>
      </w:r>
    </w:p>
    <w:p w:rsidR="00493C80" w:rsidP="36CB586E" w:rsidRDefault="00FE6047" w14:paraId="69C7845F" w14:textId="55FB55EA">
      <w:pPr>
        <w:tabs>
          <w:tab w:val="left" w:pos="4536"/>
        </w:tabs>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Approval </w:t>
      </w:r>
      <w:r w:rsidRPr="36CB586E" w:rsidR="36CB586E">
        <w:rPr>
          <w:rFonts w:ascii="Century Gothic" w:hAnsi="Century Gothic" w:eastAsia="Century Gothic" w:cs="Century Gothic"/>
          <w:color w:val="1F3864" w:themeColor="accent5" w:themeTint="FF" w:themeShade="80"/>
        </w:rPr>
        <w:t>Date:</w:t>
      </w:r>
      <w:r>
        <w:tab/>
      </w:r>
      <w:r w:rsidRPr="36CB586E" w:rsidR="36CB586E">
        <w:rPr>
          <w:rFonts w:ascii="Century Gothic" w:hAnsi="Century Gothic" w:eastAsia="Century Gothic" w:cs="Century Gothic"/>
          <w:color w:val="1F3864" w:themeColor="accent5" w:themeTint="FF" w:themeShade="80"/>
        </w:rPr>
        <w:t>November 2017</w:t>
      </w:r>
    </w:p>
    <w:p w:rsidR="001D731B" w:rsidP="36CB586E" w:rsidRDefault="001D731B" w14:paraId="10BFAB14" w14:textId="07D38FAB">
      <w:pPr>
        <w:tabs>
          <w:tab w:val="left" w:pos="4536"/>
        </w:tabs>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Re-approval </w:t>
      </w:r>
      <w:r w:rsidRPr="36CB586E" w:rsidR="36CB586E">
        <w:rPr>
          <w:rFonts w:ascii="Century Gothic" w:hAnsi="Century Gothic" w:eastAsia="Century Gothic" w:cs="Century Gothic"/>
          <w:color w:val="1F3864" w:themeColor="accent5" w:themeTint="FF" w:themeShade="80"/>
        </w:rPr>
        <w:t>D</w:t>
      </w:r>
      <w:r w:rsidRPr="36CB586E" w:rsidR="36CB586E">
        <w:rPr>
          <w:rFonts w:ascii="Century Gothic" w:hAnsi="Century Gothic" w:eastAsia="Century Gothic" w:cs="Century Gothic"/>
          <w:color w:val="1F3864" w:themeColor="accent5" w:themeTint="FF" w:themeShade="80"/>
        </w:rPr>
        <w:t>ate</w:t>
      </w:r>
      <w:r w:rsidRPr="36CB586E" w:rsidR="36CB586E">
        <w:rPr>
          <w:rFonts w:ascii="Century Gothic" w:hAnsi="Century Gothic" w:eastAsia="Century Gothic" w:cs="Century Gothic"/>
          <w:color w:val="1F3864" w:themeColor="accent5" w:themeTint="FF" w:themeShade="80"/>
        </w:rPr>
        <w:t>:</w:t>
      </w:r>
      <w:r>
        <w:tab/>
      </w:r>
      <w:r w:rsidRPr="36CB586E" w:rsidR="36CB586E">
        <w:rPr>
          <w:rFonts w:ascii="Century Gothic" w:hAnsi="Century Gothic" w:eastAsia="Century Gothic" w:cs="Century Gothic"/>
          <w:color w:val="1F3864" w:themeColor="accent5" w:themeTint="FF" w:themeShade="80"/>
        </w:rPr>
        <w:t>December 20</w:t>
      </w:r>
      <w:r w:rsidRPr="36CB586E" w:rsidR="36CB586E">
        <w:rPr>
          <w:rFonts w:ascii="Century Gothic" w:hAnsi="Century Gothic" w:eastAsia="Century Gothic" w:cs="Century Gothic"/>
          <w:color w:val="1F3864" w:themeColor="accent5" w:themeTint="FF" w:themeShade="80"/>
        </w:rPr>
        <w:t>21</w:t>
      </w:r>
    </w:p>
    <w:p w:rsidRPr="00FE6047" w:rsidR="00FE6047" w:rsidP="20D4CB44" w:rsidRDefault="00FE6047" w14:paraId="4A4FB9AB" w14:textId="6DE3EF79">
      <w:pPr>
        <w:pStyle w:val="Normal"/>
        <w:tabs>
          <w:tab w:val="left" w:leader="none" w:pos="4536"/>
        </w:tabs>
        <w:spacing w:line="360" w:lineRule="auto"/>
        <w:rPr>
          <w:rFonts w:ascii="Century Gothic" w:hAnsi="Century Gothic" w:eastAsia="Century Gothic" w:cs="Century Gothic"/>
          <w:color w:val="1F3864" w:themeColor="accent5" w:themeTint="FF" w:themeShade="80"/>
        </w:rPr>
      </w:pPr>
      <w:r w:rsidRPr="20D4CB44" w:rsidR="20D4CB44">
        <w:rPr>
          <w:rFonts w:ascii="Century Gothic" w:hAnsi="Century Gothic" w:eastAsia="Century Gothic" w:cs="Century Gothic"/>
          <w:color w:val="1F3864" w:themeColor="accent5" w:themeTint="FF" w:themeShade="80"/>
        </w:rPr>
        <w:t>Expiry Date (Next Review Date):</w:t>
      </w:r>
      <w:r>
        <w:tab/>
      </w:r>
      <w:r w:rsidRPr="20D4CB44" w:rsidR="20D4CB44">
        <w:rPr>
          <w:rFonts w:ascii="Century Gothic" w:hAnsi="Century Gothic" w:eastAsia="Century Gothic" w:cs="Century Gothic"/>
          <w:color w:val="1F3864" w:themeColor="accent5" w:themeTint="FF" w:themeShade="80"/>
        </w:rPr>
        <w:t>January 2025. Extended to July 2026.</w:t>
      </w:r>
    </w:p>
    <w:p w:rsidR="20D4CB44" w:rsidP="20D4CB44" w:rsidRDefault="20D4CB44" w14:paraId="21FA1F1C" w14:textId="11DF03F4">
      <w:pPr>
        <w:spacing w:line="360" w:lineRule="auto"/>
        <w:rPr>
          <w:rFonts w:ascii="Century Gothic" w:hAnsi="Century Gothic" w:eastAsia="Century Gothic" w:cs="Century Gothic"/>
          <w:color w:val="1F3864" w:themeColor="accent5" w:themeTint="FF" w:themeShade="80"/>
        </w:rPr>
      </w:pPr>
    </w:p>
    <w:p w:rsidR="20D4CB44" w:rsidP="20D4CB44" w:rsidRDefault="20D4CB44" w14:paraId="573FCAB1" w14:textId="19B248F1">
      <w:pPr>
        <w:spacing w:line="360" w:lineRule="auto"/>
        <w:rPr>
          <w:rFonts w:ascii="Century Gothic" w:hAnsi="Century Gothic" w:eastAsia="Century Gothic" w:cs="Century Gothic"/>
          <w:color w:val="1F3864" w:themeColor="accent5" w:themeTint="FF" w:themeShade="80"/>
        </w:rPr>
      </w:pPr>
    </w:p>
    <w:p w:rsidR="20D4CB44" w:rsidP="20D4CB44" w:rsidRDefault="20D4CB44" w14:paraId="1CFE1B96" w14:textId="67C7C0BD">
      <w:pPr>
        <w:spacing w:line="360" w:lineRule="auto"/>
        <w:rPr>
          <w:rFonts w:ascii="Century Gothic" w:hAnsi="Century Gothic" w:eastAsia="Century Gothic" w:cs="Century Gothic"/>
          <w:color w:val="1F3864" w:themeColor="accent5" w:themeTint="FF" w:themeShade="80"/>
        </w:rPr>
      </w:pPr>
    </w:p>
    <w:p w:rsidR="00FE6047" w:rsidP="20D4CB44" w:rsidRDefault="00FE6047" w14:paraId="3791C2EA" w14:textId="3C6B300E">
      <w:pPr>
        <w:spacing w:line="360" w:lineRule="auto"/>
        <w:rPr>
          <w:rFonts w:ascii="Century Gothic" w:hAnsi="Century Gothic" w:eastAsia="Century Gothic" w:cs="Century Gothic"/>
          <w:color w:val="1F3864" w:themeColor="accent5" w:themeTint="FF" w:themeShade="80"/>
        </w:rPr>
      </w:pPr>
      <w:r w:rsidRPr="20D4CB44" w:rsidR="20D4CB44">
        <w:rPr>
          <w:rFonts w:ascii="Century Gothic" w:hAnsi="Century Gothic" w:eastAsia="Century Gothic" w:cs="Century Gothic"/>
          <w:color w:val="1F3864" w:themeColor="accent5" w:themeTint="FF" w:themeShade="80"/>
        </w:rPr>
        <w:t>Date:</w:t>
      </w:r>
      <w:r>
        <w:tab/>
      </w:r>
      <w:r>
        <w:tab/>
      </w:r>
      <w:r>
        <w:tab/>
      </w:r>
      <w:r w:rsidRPr="20D4CB44" w:rsidR="20D4CB44">
        <w:rPr>
          <w:rFonts w:ascii="Century Gothic" w:hAnsi="Century Gothic" w:eastAsia="Century Gothic" w:cs="Century Gothic"/>
          <w:color w:val="1F3864" w:themeColor="accent5" w:themeTint="FF" w:themeShade="80"/>
        </w:rPr>
        <w:t>January 2022</w:t>
      </w:r>
      <w:r w:rsidRPr="20D4CB44" w:rsidR="20D4CB44">
        <w:rPr>
          <w:rFonts w:ascii="Century Gothic" w:hAnsi="Century Gothic" w:eastAsia="Century Gothic" w:cs="Century Gothic"/>
          <w:color w:val="1F3864" w:themeColor="accent5" w:themeTint="FF" w:themeShade="80"/>
        </w:rPr>
        <w:t xml:space="preserve"> </w:t>
      </w:r>
      <w:r w:rsidRPr="20D4CB44" w:rsidR="20D4CB44">
        <w:rPr>
          <w:rFonts w:ascii="Century Gothic" w:hAnsi="Century Gothic" w:eastAsia="Century Gothic" w:cs="Century Gothic"/>
          <w:color w:val="1F3864" w:themeColor="accent5" w:themeTint="FF" w:themeShade="80"/>
        </w:rPr>
        <w:t xml:space="preserve"> </w:t>
      </w:r>
    </w:p>
    <w:p w:rsidR="00FE6047" w:rsidP="36CB586E" w:rsidRDefault="00FE6047" w14:paraId="75195D39" w14:textId="6E38F00E">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Ref:</w:t>
      </w:r>
      <w:r>
        <w:tab/>
      </w:r>
      <w:r>
        <w:tab/>
      </w:r>
      <w:r>
        <w:tab/>
      </w:r>
      <w:r w:rsidRPr="36CB586E" w:rsidR="36CB586E">
        <w:rPr>
          <w:rFonts w:ascii="Century Gothic" w:hAnsi="Century Gothic" w:eastAsia="Century Gothic" w:cs="Century Gothic"/>
          <w:color w:val="1F3864" w:themeColor="accent5" w:themeTint="FF" w:themeShade="80"/>
        </w:rPr>
        <w:t>BMD/V</w:t>
      </w:r>
      <w:r w:rsidRPr="36CB586E" w:rsidR="36CB586E">
        <w:rPr>
          <w:rFonts w:ascii="Century Gothic" w:hAnsi="Century Gothic" w:eastAsia="Century Gothic" w:cs="Century Gothic"/>
          <w:color w:val="1F3864" w:themeColor="accent5" w:themeTint="FF" w:themeShade="80"/>
        </w:rPr>
        <w:t>3</w:t>
      </w:r>
    </w:p>
    <w:p w:rsidRPr="00FE6047" w:rsidR="00FE6047" w:rsidP="36CB586E" w:rsidRDefault="00FE6047" w14:paraId="7D894BFA" w14:textId="4E3D902F">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Originator:</w:t>
      </w:r>
      <w:r>
        <w:tab/>
      </w:r>
      <w:r>
        <w:tab/>
      </w:r>
      <w:r w:rsidRPr="36CB586E" w:rsidR="36CB586E">
        <w:rPr>
          <w:rFonts w:ascii="Century Gothic" w:hAnsi="Century Gothic" w:eastAsia="Century Gothic" w:cs="Century Gothic"/>
          <w:color w:val="1F3864" w:themeColor="accent5" w:themeTint="FF" w:themeShade="80"/>
        </w:rPr>
        <w:t>Executive Director of Human Resources</w:t>
      </w:r>
    </w:p>
    <w:p w:rsidR="00FE6047" w:rsidP="36CB586E" w:rsidRDefault="00FE6047" w14:paraId="12675CBE" w14:textId="40E104E5">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Area:</w:t>
      </w:r>
      <w:r>
        <w:tab/>
      </w:r>
      <w:r>
        <w:tab/>
      </w:r>
      <w:r>
        <w:tab/>
      </w:r>
      <w:r w:rsidRPr="36CB586E" w:rsidR="36CB586E">
        <w:rPr>
          <w:rFonts w:ascii="Century Gothic" w:hAnsi="Century Gothic" w:eastAsia="Century Gothic" w:cs="Century Gothic"/>
          <w:color w:val="1F3864" w:themeColor="accent5" w:themeTint="FF" w:themeShade="80"/>
        </w:rPr>
        <w:t>Human Resources</w:t>
      </w:r>
    </w:p>
    <w:p w:rsidR="00FE6047" w:rsidP="36CB586E" w:rsidRDefault="00FE6047" w14:paraId="412C9D3B" w14:textId="7E68CFEB">
      <w:pPr>
        <w:spacing w:line="360" w:lineRule="auto"/>
        <w:rPr>
          <w:rFonts w:ascii="Century Gothic" w:hAnsi="Century Gothic" w:eastAsia="Century Gothic" w:cs="Century Gothic"/>
          <w:color w:val="1F3864" w:themeColor="accent5" w:themeTint="FF" w:themeShade="80"/>
        </w:rPr>
      </w:pPr>
    </w:p>
    <w:p w:rsidR="00143CD0" w:rsidP="36CB586E" w:rsidRDefault="00143CD0" w14:paraId="2030ABF0" w14:textId="55A798C9">
      <w:pPr>
        <w:pStyle w:val="Normal"/>
        <w:spacing w:after="720" w:line="360" w:lineRule="auto"/>
        <w:rPr>
          <w:rFonts w:ascii="Century Gothic" w:hAnsi="Century Gothic" w:eastAsia="Century Gothic" w:cs="Century Gothic"/>
          <w:color w:val="1F3864" w:themeColor="accent5" w:themeTint="FF" w:themeShade="80"/>
          <w:sz w:val="20"/>
          <w:szCs w:val="20"/>
        </w:rPr>
      </w:pPr>
      <w:r>
        <w:drawing>
          <wp:inline wp14:editId="5AC36275" wp14:anchorId="7D34BECC">
            <wp:extent cx="5724525" cy="390525"/>
            <wp:effectExtent l="0" t="0" r="0" b="0"/>
            <wp:docPr id="833899046"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33899046" name="Picture 833899046"/>
                    <pic:cNvPicPr/>
                  </pic:nvPicPr>
                  <pic:blipFill>
                    <a:blip xmlns:r="http://schemas.openxmlformats.org/officeDocument/2006/relationships" r:embed="rId1006415323">
                      <a:extLst>
                        <a:ext uri="{28A0092B-C50C-407E-A947-70E740481C1C}">
                          <a14:useLocalDpi xmlns:a14="http://schemas.microsoft.com/office/drawing/2010/main"/>
                        </a:ext>
                      </a:extLst>
                    </a:blip>
                    <a:stretch>
                      <a:fillRect/>
                    </a:stretch>
                  </pic:blipFill>
                  <pic:spPr>
                    <a:xfrm>
                      <a:off x="0" y="0"/>
                      <a:ext cx="5724525" cy="390525"/>
                    </a:xfrm>
                    <a:prstGeom prst="rect">
                      <a:avLst/>
                    </a:prstGeom>
                  </pic:spPr>
                </pic:pic>
              </a:graphicData>
            </a:graphic>
          </wp:inline>
        </w:drawing>
      </w:r>
      <w:r w:rsidRPr="36CB586E" w:rsidR="36CB586E">
        <w:rPr>
          <w:rFonts w:ascii="Century Gothic" w:hAnsi="Century Gothic" w:eastAsia="Century Gothic" w:cs="Century Gothic"/>
          <w:color w:val="1F3864" w:themeColor="accent5" w:themeTint="FF" w:themeShade="80"/>
          <w:sz w:val="20"/>
          <w:szCs w:val="20"/>
        </w:rPr>
        <w:t>Once printed, this is an uncontrolled document. Refer to Policy Portal for latest version.</w:t>
      </w:r>
    </w:p>
    <w:p w:rsidR="00D1347C" w:rsidP="36CB586E" w:rsidRDefault="00D1347C" w14:paraId="23C219C2" w14:textId="16C46E6F">
      <w:pPr>
        <w:pStyle w:val="Heading1"/>
        <w:numPr>
          <w:ilvl w:val="0"/>
          <w:numId w:val="0"/>
        </w:numPr>
        <w:spacing w:line="360" w:lineRule="auto"/>
        <w:ind w:left="357" w:hanging="357"/>
        <w:rPr>
          <w:rFonts w:ascii="Century Gothic" w:hAnsi="Century Gothic" w:eastAsia="Century Gothic" w:cs="Century Gothic"/>
          <w:b w:val="0"/>
          <w:bCs w:val="0"/>
          <w:color w:val="1F3864" w:themeColor="accent5" w:themeTint="FF" w:themeShade="80"/>
        </w:rPr>
      </w:pPr>
      <w:r w:rsidRPr="36CB586E" w:rsidR="36CB586E">
        <w:rPr>
          <w:rFonts w:ascii="Century Gothic" w:hAnsi="Century Gothic" w:eastAsia="Century Gothic" w:cs="Century Gothic"/>
          <w:color w:val="1F3864" w:themeColor="accent5" w:themeTint="FF" w:themeShade="80"/>
        </w:rPr>
        <w:t>P</w:t>
      </w:r>
      <w:r w:rsidRPr="36CB586E" w:rsidR="36CB586E">
        <w:rPr>
          <w:rFonts w:ascii="Century Gothic" w:hAnsi="Century Gothic" w:eastAsia="Century Gothic" w:cs="Century Gothic"/>
          <w:color w:val="1F3864" w:themeColor="accent5" w:themeTint="FF" w:themeShade="80"/>
        </w:rPr>
        <w:t>olicy Accountability and Implementation</w:t>
      </w:r>
    </w:p>
    <w:p w:rsidRPr="00F3575A" w:rsidR="00FC2CC1" w:rsidP="36CB586E" w:rsidRDefault="00AC58F9" w14:paraId="2C1300DC" w14:textId="432E626E">
      <w:pPr>
        <w:spacing w:line="360" w:lineRule="auto"/>
        <w:ind w:left="4253" w:hanging="4253"/>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Policy </w:t>
      </w:r>
      <w:r w:rsidRPr="36CB586E" w:rsidR="36CB586E">
        <w:rPr>
          <w:rFonts w:ascii="Century Gothic" w:hAnsi="Century Gothic" w:eastAsia="Century Gothic" w:cs="Century Gothic"/>
          <w:color w:val="1F3864" w:themeColor="accent5" w:themeTint="FF" w:themeShade="80"/>
        </w:rPr>
        <w:t>Title:</w:t>
      </w:r>
      <w:r>
        <w:tab/>
      </w:r>
      <w:r w:rsidRPr="36CB586E" w:rsidR="36CB586E">
        <w:rPr>
          <w:rFonts w:ascii="Century Gothic" w:hAnsi="Century Gothic" w:eastAsia="Century Gothic" w:cs="Century Gothic"/>
          <w:color w:val="1F3864" w:themeColor="accent5" w:themeTint="FF" w:themeShade="80"/>
        </w:rPr>
        <w:t>Employee Code of Conduct Policy</w:t>
      </w:r>
    </w:p>
    <w:p w:rsidRPr="00F3575A" w:rsidR="009542F2" w:rsidP="36CB586E" w:rsidRDefault="009542F2" w14:paraId="421DE87B" w14:textId="5CC53886">
      <w:pPr>
        <w:spacing w:line="360" w:lineRule="auto"/>
        <w:ind w:left="4253" w:hanging="4253"/>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Policy Author / </w:t>
      </w:r>
      <w:r w:rsidRPr="36CB586E" w:rsidR="36CB586E">
        <w:rPr>
          <w:rFonts w:ascii="Century Gothic" w:hAnsi="Century Gothic" w:eastAsia="Century Gothic" w:cs="Century Gothic"/>
          <w:color w:val="1F3864" w:themeColor="accent5" w:themeTint="FF" w:themeShade="80"/>
        </w:rPr>
        <w:t>Reviewers:</w:t>
      </w:r>
      <w:r>
        <w:tab/>
      </w:r>
      <w:r w:rsidRPr="36CB586E" w:rsidR="36CB586E">
        <w:rPr>
          <w:rFonts w:ascii="Century Gothic" w:hAnsi="Century Gothic" w:eastAsia="Century Gothic" w:cs="Century Gothic"/>
          <w:color w:val="1F3864" w:themeColor="accent5" w:themeTint="FF" w:themeShade="80"/>
        </w:rPr>
        <w:t>Executive Director of Human Resources</w:t>
      </w:r>
    </w:p>
    <w:p w:rsidRPr="00F3575A" w:rsidR="009542F2" w:rsidP="36CB586E" w:rsidRDefault="009542F2" w14:paraId="27907B24" w14:textId="3DE6BE7A">
      <w:pPr>
        <w:spacing w:line="360" w:lineRule="auto"/>
        <w:ind w:left="4253" w:hanging="4253"/>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Policy </w:t>
      </w:r>
      <w:r w:rsidRPr="36CB586E" w:rsidR="36CB586E">
        <w:rPr>
          <w:rFonts w:ascii="Century Gothic" w:hAnsi="Century Gothic" w:eastAsia="Century Gothic" w:cs="Century Gothic"/>
          <w:color w:val="1F3864" w:themeColor="accent5" w:themeTint="FF" w:themeShade="80"/>
        </w:rPr>
        <w:t>Implementation:</w:t>
      </w:r>
      <w:r>
        <w:tab/>
      </w:r>
      <w:r w:rsidRPr="36CB586E" w:rsidR="36CB586E">
        <w:rPr>
          <w:rFonts w:ascii="Century Gothic" w:hAnsi="Century Gothic" w:eastAsia="Century Gothic" w:cs="Century Gothic"/>
          <w:color w:val="1F3864" w:themeColor="accent5" w:themeTint="FF" w:themeShade="80"/>
        </w:rPr>
        <w:t xml:space="preserve">Executive Director of Human Resources, all </w:t>
      </w:r>
      <w:r w:rsidRPr="36CB586E" w:rsidR="36CB586E">
        <w:rPr>
          <w:rFonts w:ascii="Century Gothic" w:hAnsi="Century Gothic" w:eastAsia="Century Gothic" w:cs="Century Gothic"/>
          <w:color w:val="1F3864" w:themeColor="accent5" w:themeTint="FF" w:themeShade="80"/>
        </w:rPr>
        <w:t>Leaders</w:t>
      </w:r>
      <w:r w:rsidRPr="36CB586E" w:rsidR="36CB586E">
        <w:rPr>
          <w:rFonts w:ascii="Century Gothic" w:hAnsi="Century Gothic" w:eastAsia="Century Gothic" w:cs="Century Gothic"/>
          <w:color w:val="1F3864" w:themeColor="accent5" w:themeTint="FF" w:themeShade="80"/>
        </w:rPr>
        <w:t xml:space="preserve"> and Managers</w:t>
      </w:r>
    </w:p>
    <w:p w:rsidR="009542F2" w:rsidP="36CB586E" w:rsidRDefault="00F3575A" w14:paraId="72005EA3" w14:textId="3BE3120F">
      <w:pPr>
        <w:spacing w:line="360" w:lineRule="auto"/>
        <w:ind w:left="4253" w:hanging="4253"/>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Policy Monitoring and </w:t>
      </w:r>
      <w:r w:rsidRPr="36CB586E" w:rsidR="36CB586E">
        <w:rPr>
          <w:rFonts w:ascii="Century Gothic" w:hAnsi="Century Gothic" w:eastAsia="Century Gothic" w:cs="Century Gothic"/>
          <w:color w:val="1F3864" w:themeColor="accent5" w:themeTint="FF" w:themeShade="80"/>
        </w:rPr>
        <w:t>Compliance:</w:t>
      </w:r>
      <w:r>
        <w:tab/>
      </w:r>
      <w:r w:rsidRPr="36CB586E" w:rsidR="36CB586E">
        <w:rPr>
          <w:rFonts w:ascii="Century Gothic" w:hAnsi="Century Gothic" w:eastAsia="Century Gothic" w:cs="Century Gothic"/>
          <w:color w:val="1F3864" w:themeColor="accent5" w:themeTint="FF" w:themeShade="80"/>
        </w:rPr>
        <w:t>Executive Director of Human Resources</w:t>
      </w:r>
    </w:p>
    <w:p w:rsidRPr="00F3575A" w:rsidR="00C353A7" w:rsidP="36CB586E" w:rsidRDefault="00C353A7" w14:paraId="755DE1FD" w14:textId="261214A8">
      <w:pPr>
        <w:spacing w:line="360" w:lineRule="auto"/>
        <w:ind w:left="4253" w:hanging="4253"/>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Policy Review </w:t>
      </w:r>
      <w:r w:rsidRPr="36CB586E" w:rsidR="36CB586E">
        <w:rPr>
          <w:rFonts w:ascii="Century Gothic" w:hAnsi="Century Gothic" w:eastAsia="Century Gothic" w:cs="Century Gothic"/>
          <w:color w:val="1F3864" w:themeColor="accent5" w:themeTint="FF" w:themeShade="80"/>
        </w:rPr>
        <w:t>Timeline:</w:t>
      </w:r>
      <w:r>
        <w:tab/>
      </w:r>
      <w:r w:rsidRPr="36CB586E" w:rsidR="36CB586E">
        <w:rPr>
          <w:rFonts w:ascii="Century Gothic" w:hAnsi="Century Gothic" w:eastAsia="Century Gothic" w:cs="Century Gothic"/>
          <w:color w:val="1F3864" w:themeColor="accent5" w:themeTint="FF" w:themeShade="80"/>
        </w:rPr>
        <w:t>Three Year review cyc</w:t>
      </w:r>
      <w:r w:rsidRPr="36CB586E" w:rsidR="36CB586E">
        <w:rPr>
          <w:rFonts w:ascii="Century Gothic" w:hAnsi="Century Gothic" w:eastAsia="Century Gothic" w:cs="Century Gothic"/>
          <w:color w:val="1F3864" w:themeColor="accent5" w:themeTint="FF" w:themeShade="80"/>
        </w:rPr>
        <w:t>le</w:t>
      </w:r>
    </w:p>
    <w:p w:rsidR="00F3575A" w:rsidP="36CB586E" w:rsidRDefault="00F3575A" w14:paraId="13F7A764" w14:textId="10DBF10C">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Synopsis:</w:t>
      </w:r>
    </w:p>
    <w:p w:rsidRPr="00333F44" w:rsidR="000201CE" w:rsidP="36CB586E" w:rsidRDefault="000201CE" w14:paraId="66AE0956" w14:textId="77777777">
      <w:pPr>
        <w:pStyle w:val="Hanging"/>
        <w:spacing w:line="360" w:lineRule="auto"/>
        <w:ind w:left="0" w:firstLine="0"/>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This Code helps employees to understand the values, standards, </w:t>
      </w:r>
      <w:r w:rsidRPr="36CB586E" w:rsidR="36CB586E">
        <w:rPr>
          <w:rFonts w:ascii="Century Gothic" w:hAnsi="Century Gothic" w:eastAsia="Century Gothic" w:cs="Century Gothic"/>
          <w:color w:val="1F3864" w:themeColor="accent5" w:themeTint="FF" w:themeShade="80"/>
        </w:rPr>
        <w:t>beliefs</w:t>
      </w:r>
      <w:r w:rsidRPr="36CB586E" w:rsidR="36CB586E">
        <w:rPr>
          <w:rFonts w:ascii="Century Gothic" w:hAnsi="Century Gothic" w:eastAsia="Century Gothic" w:cs="Century Gothic"/>
          <w:color w:val="1F3864" w:themeColor="accent5" w:themeTint="FF" w:themeShade="80"/>
        </w:rPr>
        <w:t xml:space="preserve"> and behaviours that the College expects them to </w:t>
      </w:r>
      <w:r w:rsidRPr="36CB586E" w:rsidR="36CB586E">
        <w:rPr>
          <w:rFonts w:ascii="Century Gothic" w:hAnsi="Century Gothic" w:eastAsia="Century Gothic" w:cs="Century Gothic"/>
          <w:color w:val="1F3864" w:themeColor="accent5" w:themeTint="FF" w:themeShade="80"/>
        </w:rPr>
        <w:t>demonstrate</w:t>
      </w:r>
      <w:r w:rsidRPr="36CB586E" w:rsidR="36CB586E">
        <w:rPr>
          <w:rFonts w:ascii="Century Gothic" w:hAnsi="Century Gothic" w:eastAsia="Century Gothic" w:cs="Century Gothic"/>
          <w:color w:val="1F3864" w:themeColor="accent5" w:themeTint="FF" w:themeShade="80"/>
        </w:rPr>
        <w:t xml:space="preserve"> in carrying out their duties and responsibilities. Those values, standards, </w:t>
      </w:r>
      <w:r w:rsidRPr="36CB586E" w:rsidR="36CB586E">
        <w:rPr>
          <w:rFonts w:ascii="Century Gothic" w:hAnsi="Century Gothic" w:eastAsia="Century Gothic" w:cs="Century Gothic"/>
          <w:color w:val="1F3864" w:themeColor="accent5" w:themeTint="FF" w:themeShade="80"/>
        </w:rPr>
        <w:t>beliefs</w:t>
      </w:r>
      <w:r w:rsidRPr="36CB586E" w:rsidR="36CB586E">
        <w:rPr>
          <w:rFonts w:ascii="Century Gothic" w:hAnsi="Century Gothic" w:eastAsia="Century Gothic" w:cs="Century Gothic"/>
          <w:color w:val="1F3864" w:themeColor="accent5" w:themeTint="FF" w:themeShade="80"/>
        </w:rPr>
        <w:t xml:space="preserve"> and behaviours are representative of the standards of performance and behaviour that are expected of the College’s working community and are not intended to be a complete listing of all the College’s rules, </w:t>
      </w:r>
      <w:r w:rsidRPr="36CB586E" w:rsidR="36CB586E">
        <w:rPr>
          <w:rFonts w:ascii="Century Gothic" w:hAnsi="Century Gothic" w:eastAsia="Century Gothic" w:cs="Century Gothic"/>
          <w:color w:val="1F3864" w:themeColor="accent5" w:themeTint="FF" w:themeShade="80"/>
        </w:rPr>
        <w:t>regulations</w:t>
      </w:r>
      <w:r w:rsidRPr="36CB586E" w:rsidR="36CB586E">
        <w:rPr>
          <w:rFonts w:ascii="Century Gothic" w:hAnsi="Century Gothic" w:eastAsia="Century Gothic" w:cs="Century Gothic"/>
          <w:color w:val="1F3864" w:themeColor="accent5" w:themeTint="FF" w:themeShade="80"/>
        </w:rPr>
        <w:t xml:space="preserve"> and standards.</w:t>
      </w:r>
    </w:p>
    <w:p w:rsidRPr="00B92F73" w:rsidR="00B92F73" w:rsidP="36CB586E" w:rsidRDefault="00121FD1" w14:paraId="68D5B2E8" w14:textId="7FC118A8">
      <w:pPr>
        <w:pStyle w:val="Heading1"/>
        <w:numPr>
          <w:ilvl w:val="0"/>
          <w:numId w:val="0"/>
        </w:numPr>
        <w:spacing w:line="360" w:lineRule="auto"/>
        <w:ind w:left="357"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Policy Classification</w:t>
      </w:r>
      <w:r w:rsidRPr="36CB586E" w:rsidR="36CB586E">
        <w:rPr>
          <w:rFonts w:ascii="Century Gothic" w:hAnsi="Century Gothic" w:eastAsia="Century Gothic" w:cs="Century Gothic"/>
          <w:color w:val="1F3864" w:themeColor="accent5" w:themeTint="FF" w:themeShade="80"/>
        </w:rPr>
        <w:t xml:space="preserve"> and Publication</w:t>
      </w:r>
    </w:p>
    <w:p w:rsidR="00B46DF1" w:rsidP="36CB586E" w:rsidRDefault="00E8613F" w14:paraId="166C6208" w14:textId="369F5EDA">
      <w:pPr>
        <w:pStyle w:val="Heading2"/>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Classification</w:t>
      </w:r>
    </w:p>
    <w:p w:rsidR="00B92F73" w:rsidP="36CB586E" w:rsidRDefault="004F608E" w14:paraId="5947D799" w14:textId="77777777">
      <w:pPr>
        <w:pStyle w:val="ListParagraph"/>
        <w:numPr>
          <w:ilvl w:val="0"/>
          <w:numId w:val="7"/>
        </w:num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Essential Authority (EA)</w:t>
      </w:r>
    </w:p>
    <w:p w:rsidR="00D011B3" w:rsidP="36CB586E" w:rsidRDefault="00BB32E6" w14:paraId="52ABAC7C" w14:textId="70C84926">
      <w:pPr>
        <w:pStyle w:val="Heading2"/>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Publication</w:t>
      </w:r>
    </w:p>
    <w:p w:rsidR="00B92F73" w:rsidP="36CB586E" w:rsidRDefault="003706D1" w14:paraId="00C57715" w14:textId="77777777">
      <w:pPr>
        <w:pStyle w:val="ListParagraph"/>
        <w:numPr>
          <w:ilvl w:val="0"/>
          <w:numId w:val="8"/>
        </w:num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Intranet – Policy portal</w:t>
      </w:r>
    </w:p>
    <w:p w:rsidRPr="007D5790" w:rsidR="007D5790" w:rsidP="36CB586E" w:rsidRDefault="007D5790" w14:paraId="7ED74F10" w14:textId="79BB45BE">
      <w:pPr>
        <w:pStyle w:val="Heading2"/>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Empowe</w:t>
      </w:r>
      <w:r w:rsidRPr="36CB586E" w:rsidR="36CB586E">
        <w:rPr>
          <w:rFonts w:ascii="Century Gothic" w:hAnsi="Century Gothic" w:eastAsia="Century Gothic" w:cs="Century Gothic"/>
          <w:color w:val="1F3864" w:themeColor="accent5" w:themeTint="FF" w:themeShade="80"/>
        </w:rPr>
        <w:t>ring/related legislative and/or authoritative references:</w:t>
      </w:r>
    </w:p>
    <w:p w:rsidR="007D5790" w:rsidP="36CB586E" w:rsidRDefault="009B366B" w14:paraId="206F7FE3" w14:textId="081B7947">
      <w:pPr>
        <w:spacing w:line="360" w:lineRule="auto"/>
        <w:rPr>
          <w:rFonts w:ascii="Century Gothic" w:hAnsi="Century Gothic" w:eastAsia="Century Gothic" w:cs="Century Gothic"/>
          <w:color w:val="1F3864" w:themeColor="accent5" w:themeTint="FF" w:themeShade="80"/>
          <w:sz w:val="20"/>
          <w:szCs w:val="20"/>
        </w:rPr>
      </w:pPr>
      <w:r w:rsidRPr="36CB586E" w:rsidR="36CB586E">
        <w:rPr>
          <w:rFonts w:ascii="Century Gothic" w:hAnsi="Century Gothic" w:eastAsia="Century Gothic" w:cs="Century Gothic"/>
          <w:color w:val="1F3864" w:themeColor="accent5" w:themeTint="FF" w:themeShade="80"/>
          <w:sz w:val="20"/>
          <w:szCs w:val="20"/>
        </w:rPr>
        <w:t>Articles 3, 10-11, 14, 16,17; Financial Memorandum; DfE statutory guidance on dealing with allegations of abuse by staff in Keeping Children Safe in Education</w:t>
      </w:r>
    </w:p>
    <w:p w:rsidRPr="007D5790" w:rsidR="007D5790" w:rsidP="36CB586E" w:rsidRDefault="007D5790" w14:paraId="1396EC9D" w14:textId="21084F6B">
      <w:pPr>
        <w:pStyle w:val="Heading2"/>
        <w:spacing w:line="360" w:lineRule="auto"/>
        <w:rPr>
          <w:rFonts w:ascii="Century Gothic" w:hAnsi="Century Gothic" w:eastAsia="Century Gothic" w:cs="Century Gothic"/>
          <w:color w:val="1F3864" w:themeColor="accent5" w:themeTint="FF" w:themeShade="80"/>
        </w:rPr>
      </w:pPr>
      <w:bookmarkStart w:name="_Hlk35843005" w:id="1"/>
      <w:r w:rsidRPr="36CB586E" w:rsidR="36CB586E">
        <w:rPr>
          <w:rFonts w:ascii="Century Gothic" w:hAnsi="Century Gothic" w:eastAsia="Century Gothic" w:cs="Century Gothic"/>
          <w:color w:val="1F3864" w:themeColor="accent5" w:themeTint="FF" w:themeShade="80"/>
        </w:rPr>
        <w:t>Impact Assessment reference</w:t>
      </w: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p>
    <w:bookmarkEnd w:id="1"/>
    <w:p w:rsidR="007D5790" w:rsidP="36CB586E" w:rsidRDefault="007D5790" w14:paraId="20A85B55" w14:textId="1B542589">
      <w:pPr>
        <w:spacing w:line="360" w:lineRule="auto"/>
        <w:rPr>
          <w:rFonts w:ascii="Century Gothic" w:hAnsi="Century Gothic" w:eastAsia="Century Gothic" w:cs="Century Gothic"/>
          <w:color w:val="1F3864" w:themeColor="accent5" w:themeTint="FF" w:themeShade="80"/>
          <w:sz w:val="20"/>
          <w:szCs w:val="20"/>
        </w:rPr>
      </w:pPr>
    </w:p>
    <w:p w:rsidRPr="00493C80" w:rsidR="00493C80" w:rsidP="36CB586E" w:rsidRDefault="00127654" w14:paraId="397600A6" w14:textId="3A651207">
      <w:pPr>
        <w:pStyle w:val="Heading1"/>
        <w:numPr>
          <w:ilvl w:val="0"/>
          <w:numId w:val="0"/>
        </w:numPr>
        <w:spacing w:before="0" w:line="360" w:lineRule="auto"/>
        <w:ind w:left="357"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Periodic Policy Review / Change History</w:t>
      </w:r>
    </w:p>
    <w:p w:rsidRPr="006A76D0" w:rsidR="002E6BEE" w:rsidP="36CB586E" w:rsidRDefault="00787818" w14:paraId="0D709E50" w14:textId="4F0A912D">
      <w:pPr>
        <w:pStyle w:val="NoSpacing"/>
        <w:spacing w:line="360" w:lineRule="auto"/>
        <w:rPr>
          <w:rFonts w:ascii="Century Gothic" w:hAnsi="Century Gothic" w:eastAsia="Century Gothic" w:cs="Century Gothic"/>
          <w:i w:val="1"/>
          <w:iCs w:val="1"/>
          <w:color w:val="1F3864" w:themeColor="accent5" w:themeTint="FF" w:themeShade="80"/>
          <w:sz w:val="16"/>
          <w:szCs w:val="16"/>
        </w:rPr>
      </w:pPr>
      <w:r w:rsidRPr="36CB586E" w:rsidR="36CB586E">
        <w:rPr>
          <w:rFonts w:ascii="Century Gothic" w:hAnsi="Century Gothic" w:eastAsia="Century Gothic" w:cs="Century Gothic"/>
          <w:i w:val="1"/>
          <w:iCs w:val="1"/>
          <w:color w:val="1F3864" w:themeColor="accent5" w:themeTint="FF" w:themeShade="80"/>
        </w:rPr>
        <w:t xml:space="preserve">Note: Please make it clear if change/review relates to procedures, </w:t>
      </w:r>
      <w:r w:rsidRPr="36CB586E" w:rsidR="36CB586E">
        <w:rPr>
          <w:rFonts w:ascii="Century Gothic" w:hAnsi="Century Gothic" w:eastAsia="Century Gothic" w:cs="Century Gothic"/>
          <w:i w:val="1"/>
          <w:iCs w:val="1"/>
          <w:color w:val="1F3864" w:themeColor="accent5" w:themeTint="FF" w:themeShade="80"/>
        </w:rPr>
        <w:t>guidelines</w:t>
      </w:r>
      <w:r w:rsidRPr="36CB586E" w:rsidR="36CB586E">
        <w:rPr>
          <w:rFonts w:ascii="Century Gothic" w:hAnsi="Century Gothic" w:eastAsia="Century Gothic" w:cs="Century Gothic"/>
          <w:i w:val="1"/>
          <w:iCs w:val="1"/>
          <w:color w:val="1F3864" w:themeColor="accent5" w:themeTint="FF" w:themeShade="80"/>
        </w:rPr>
        <w:t xml:space="preserve"> and associated documents only or it is a rational for a new or substantive policy review</w:t>
      </w:r>
    </w:p>
    <w:p w:rsidRPr="00ED1F1A" w:rsidR="00042912" w:rsidP="36CB586E" w:rsidRDefault="00042912" w14:paraId="0A485F36" w14:textId="77777777">
      <w:pPr>
        <w:spacing w:line="360" w:lineRule="auto"/>
        <w:rPr>
          <w:rFonts w:ascii="Century Gothic" w:hAnsi="Century Gothic" w:eastAsia="Century Gothic" w:cs="Century Gothic"/>
          <w:color w:val="1F3864" w:themeColor="accent5" w:themeTint="FF" w:themeShade="80"/>
        </w:rPr>
      </w:pPr>
    </w:p>
    <w:tbl>
      <w:tblPr>
        <w:tblStyle w:val="GridTable4-Accent3"/>
        <w:tblpPr w:leftFromText="180" w:rightFromText="180" w:vertAnchor="text" w:horzAnchor="margin" w:tblpXSpec="center" w:tblpY="42"/>
        <w:tblW w:w="10218" w:type="dxa"/>
        <w:tbl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insideH w:val="double" w:color="1F3864" w:themeColor="accent5" w:themeShade="80" w:sz="12"/>
          <w:insideV w:val="double" w:color="1F3864" w:themeColor="accent5" w:themeShade="80" w:sz="12"/>
        </w:tblBorders>
        <w:tblLayout w:type="fixed"/>
        <w:tblLook w:val="04A0" w:firstRow="1" w:lastRow="0" w:firstColumn="1" w:lastColumn="0" w:noHBand="0" w:noVBand="1"/>
      </w:tblPr>
      <w:tblGrid>
        <w:gridCol w:w="1129"/>
        <w:gridCol w:w="1560"/>
        <w:gridCol w:w="4819"/>
        <w:gridCol w:w="1559"/>
        <w:gridCol w:w="1151"/>
      </w:tblGrid>
      <w:tr w:rsidRPr="00ED1F1A" w:rsidR="00042912" w:rsidTr="20D4CB44" w14:paraId="0C4DBDDF" w14:textId="77777777">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Mar/>
            <w:hideMark/>
          </w:tcPr>
          <w:p w:rsidRPr="007672D1" w:rsidR="00042912" w:rsidP="20D4CB44" w:rsidRDefault="00042912" w14:paraId="15794986" w14:textId="77777777">
            <w:pPr>
              <w:spacing w:line="360" w:lineRule="auto"/>
              <w:rPr>
                <w:rFonts w:ascii="Century Gothic" w:hAnsi="Century Gothic" w:eastAsia="Century Gothic" w:cs="Century Gothic"/>
                <w:b w:val="0"/>
                <w:bCs w:val="0"/>
                <w:color w:val="1F3864" w:themeColor="accent5" w:themeTint="FF" w:themeShade="80"/>
                <w:sz w:val="18"/>
                <w:szCs w:val="18"/>
              </w:rPr>
            </w:pPr>
            <w:r w:rsidRPr="20D4CB44" w:rsidR="20D4CB44">
              <w:rPr>
                <w:rFonts w:ascii="Century Gothic" w:hAnsi="Century Gothic" w:eastAsia="Century Gothic" w:cs="Century Gothic"/>
                <w:color w:val="1F3864" w:themeColor="accent5" w:themeTint="FF" w:themeShade="80"/>
                <w:sz w:val="18"/>
                <w:szCs w:val="18"/>
              </w:rPr>
              <w:t>Version</w:t>
            </w:r>
          </w:p>
          <w:p w:rsidRPr="007672D1" w:rsidR="00042912" w:rsidP="20D4CB44" w:rsidRDefault="00042912" w14:paraId="35DB5A63" w14:textId="77777777">
            <w:pPr>
              <w:spacing w:line="360" w:lineRule="auto"/>
              <w:rPr>
                <w:rFonts w:ascii="Century Gothic" w:hAnsi="Century Gothic" w:eastAsia="Century Gothic" w:cs="Century Gothic"/>
                <w:b w:val="0"/>
                <w:bCs w:val="0"/>
                <w:color w:val="1F3864" w:themeColor="accent5" w:themeTint="FF" w:themeShade="80"/>
                <w:sz w:val="18"/>
                <w:szCs w:val="18"/>
              </w:rPr>
            </w:pPr>
          </w:p>
        </w:tc>
        <w:tc>
          <w:tcPr>
            <w:cnfStyle w:val="000000000000" w:firstRow="0" w:lastRow="0" w:firstColumn="0" w:lastColumn="0" w:oddVBand="0" w:evenVBand="0" w:oddHBand="0" w:evenHBand="0" w:firstRowFirstColumn="0" w:firstRowLastColumn="0" w:lastRowFirstColumn="0" w:lastRowLastColumn="0"/>
            <w:tcW w:w="1560" w:type="dxa"/>
            <w:shd w:val="clear" w:color="auto" w:fill="FEEACA"/>
            <w:tcMar/>
          </w:tcPr>
          <w:p w:rsidRPr="007672D1" w:rsidR="00042912" w:rsidP="20D4CB44" w:rsidRDefault="00042912" w14:paraId="3FF4EFEE" w14:textId="46BA36F4">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20D4CB44" w:rsidR="20D4CB44">
              <w:rPr>
                <w:rFonts w:ascii="Century Gothic" w:hAnsi="Century Gothic" w:eastAsia="Century Gothic" w:cs="Century Gothic"/>
                <w:color w:val="1F3864" w:themeColor="accent5" w:themeTint="FF" w:themeShade="80"/>
                <w:sz w:val="18"/>
                <w:szCs w:val="18"/>
              </w:rPr>
              <w:t>Reviewe</w:t>
            </w:r>
            <w:r w:rsidRPr="20D4CB44" w:rsidR="20D4CB44">
              <w:rPr>
                <w:rFonts w:ascii="Century Gothic" w:hAnsi="Century Gothic" w:eastAsia="Century Gothic" w:cs="Century Gothic"/>
                <w:color w:val="1F3864" w:themeColor="accent5" w:themeTint="FF" w:themeShade="80"/>
                <w:sz w:val="18"/>
                <w:szCs w:val="18"/>
              </w:rPr>
              <w:t xml:space="preserve">d / </w:t>
            </w:r>
            <w:r w:rsidRPr="20D4CB44" w:rsidR="20D4CB44">
              <w:rPr>
                <w:rFonts w:ascii="Century Gothic" w:hAnsi="Century Gothic" w:eastAsia="Century Gothic" w:cs="Century Gothic"/>
                <w:color w:val="1F3864" w:themeColor="accent5" w:themeTint="FF" w:themeShade="80"/>
                <w:sz w:val="18"/>
                <w:szCs w:val="18"/>
              </w:rPr>
              <w:t>Modified</w:t>
            </w:r>
            <w:r w:rsidRPr="20D4CB44" w:rsidR="20D4CB44">
              <w:rPr>
                <w:rFonts w:ascii="Century Gothic" w:hAnsi="Century Gothic" w:eastAsia="Century Gothic" w:cs="Century Gothic"/>
                <w:color w:val="1F3864" w:themeColor="accent5" w:themeTint="FF" w:themeShade="80"/>
                <w:sz w:val="18"/>
                <w:szCs w:val="18"/>
              </w:rPr>
              <w:t xml:space="preserve"> b</w:t>
            </w:r>
            <w:r w:rsidRPr="20D4CB44" w:rsidR="20D4CB44">
              <w:rPr>
                <w:rFonts w:ascii="Century Gothic" w:hAnsi="Century Gothic" w:eastAsia="Century Gothic" w:cs="Century Gothic"/>
                <w:color w:val="1F3864" w:themeColor="accent5" w:themeTint="FF" w:themeShade="80"/>
                <w:sz w:val="18"/>
                <w:szCs w:val="18"/>
              </w:rPr>
              <w:t>y:</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FEEACA"/>
            <w:tcMar/>
            <w:hideMark/>
          </w:tcPr>
          <w:p w:rsidRPr="007672D1" w:rsidR="00042912" w:rsidP="20D4CB44" w:rsidRDefault="00042912" w14:paraId="77B4C9BD" w14:textId="7D63B8C1">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20D4CB44" w:rsidR="20D4CB44">
              <w:rPr>
                <w:rFonts w:ascii="Century Gothic" w:hAnsi="Century Gothic" w:eastAsia="Century Gothic" w:cs="Century Gothic"/>
                <w:color w:val="1F3864" w:themeColor="accent5" w:themeTint="FF" w:themeShade="80"/>
                <w:sz w:val="18"/>
                <w:szCs w:val="18"/>
              </w:rPr>
              <w:t xml:space="preserve">Change History </w:t>
            </w:r>
          </w:p>
        </w:tc>
        <w:tc>
          <w:tcPr>
            <w:cnfStyle w:val="000000000000" w:firstRow="0" w:lastRow="0" w:firstColumn="0" w:lastColumn="0" w:oddVBand="0" w:evenVBand="0" w:oddHBand="0" w:evenHBand="0" w:firstRowFirstColumn="0" w:firstRowLastColumn="0" w:lastRowFirstColumn="0" w:lastRowLastColumn="0"/>
            <w:tcW w:w="1559" w:type="dxa"/>
            <w:shd w:val="clear" w:color="auto" w:fill="FEEACA"/>
            <w:tcMar/>
            <w:hideMark/>
          </w:tcPr>
          <w:p w:rsidRPr="007672D1" w:rsidR="00042912" w:rsidP="20D4CB44" w:rsidRDefault="00042912" w14:paraId="6DAC4D9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20D4CB44" w:rsidR="20D4CB44">
              <w:rPr>
                <w:rFonts w:ascii="Century Gothic" w:hAnsi="Century Gothic" w:eastAsia="Century Gothic" w:cs="Century Gothic"/>
                <w:color w:val="1F3864" w:themeColor="accent5" w:themeTint="FF" w:themeShade="80"/>
                <w:sz w:val="18"/>
                <w:szCs w:val="18"/>
              </w:rPr>
              <w:t>Advisory committee / groups or specialists</w:t>
            </w:r>
          </w:p>
        </w:tc>
        <w:tc>
          <w:tcPr>
            <w:cnfStyle w:val="000000000000" w:firstRow="0" w:lastRow="0" w:firstColumn="0" w:lastColumn="0" w:oddVBand="0" w:evenVBand="0" w:oddHBand="0" w:evenHBand="0" w:firstRowFirstColumn="0" w:firstRowLastColumn="0" w:lastRowFirstColumn="0" w:lastRowLastColumn="0"/>
            <w:tcW w:w="1151" w:type="dxa"/>
            <w:shd w:val="clear" w:color="auto" w:fill="FEEACA"/>
            <w:tcMar/>
            <w:hideMark/>
          </w:tcPr>
          <w:p w:rsidRPr="007672D1" w:rsidR="00042912" w:rsidP="20D4CB44" w:rsidRDefault="00042912" w14:paraId="0629BCD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20D4CB44" w:rsidR="20D4CB44">
              <w:rPr>
                <w:rFonts w:ascii="Century Gothic" w:hAnsi="Century Gothic" w:eastAsia="Century Gothic" w:cs="Century Gothic"/>
                <w:color w:val="1F3864" w:themeColor="accent5" w:themeTint="FF" w:themeShade="80"/>
                <w:sz w:val="18"/>
                <w:szCs w:val="18"/>
              </w:rPr>
              <w:t xml:space="preserve">Review / Meeting </w:t>
            </w:r>
          </w:p>
          <w:p w:rsidRPr="007672D1" w:rsidR="00042912" w:rsidP="20D4CB44" w:rsidRDefault="00042912" w14:paraId="7F0F62C9" w14:textId="3061802E">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20D4CB44" w:rsidR="20D4CB44">
              <w:rPr>
                <w:rFonts w:ascii="Century Gothic" w:hAnsi="Century Gothic" w:eastAsia="Century Gothic" w:cs="Century Gothic"/>
                <w:color w:val="1F3864" w:themeColor="accent5" w:themeTint="FF" w:themeShade="80"/>
                <w:sz w:val="18"/>
                <w:szCs w:val="18"/>
              </w:rPr>
              <w:t>Date/</w:t>
            </w:r>
            <w:r w:rsidRPr="20D4CB44" w:rsidR="20D4CB44">
              <w:rPr>
                <w:rFonts w:ascii="Century Gothic" w:hAnsi="Century Gothic" w:eastAsia="Century Gothic" w:cs="Century Gothic"/>
                <w:color w:val="1F3864" w:themeColor="accent5" w:themeTint="FF" w:themeShade="80"/>
                <w:sz w:val="18"/>
                <w:szCs w:val="18"/>
              </w:rPr>
              <w:t>s</w:t>
            </w:r>
          </w:p>
        </w:tc>
      </w:tr>
      <w:tr w:rsidRPr="00ED1F1A" w:rsidR="00042912" w:rsidTr="20D4CB44" w14:paraId="5CC6BACF"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Mar/>
          </w:tcPr>
          <w:p w:rsidRPr="009B366B" w:rsidR="00042912" w:rsidP="36CB586E" w:rsidRDefault="001D731B" w14:paraId="59D0E95B" w14:textId="6C27D247">
            <w:pPr>
              <w:spacing w:line="360" w:lineRule="auto"/>
              <w:rPr>
                <w:rFonts w:ascii="Century Gothic" w:hAnsi="Century Gothic" w:eastAsia="Century Gothic" w:cs="Century Gothic"/>
                <w:b w:val="0"/>
                <w:bCs w:val="0"/>
                <w:color w:val="1F3864" w:themeColor="accent5" w:themeTint="FF" w:themeShade="80"/>
                <w:sz w:val="16"/>
                <w:szCs w:val="16"/>
              </w:rPr>
            </w:pPr>
            <w:r w:rsidRPr="36CB586E" w:rsidR="36CB586E">
              <w:rPr>
                <w:rFonts w:ascii="Century Gothic" w:hAnsi="Century Gothic" w:eastAsia="Century Gothic" w:cs="Century Gothic"/>
                <w:b w:val="0"/>
                <w:bCs w:val="0"/>
                <w:color w:val="1F3864" w:themeColor="accent5" w:themeTint="FF" w:themeShade="80"/>
                <w:sz w:val="16"/>
                <w:szCs w:val="16"/>
              </w:rPr>
              <w:t>V1</w:t>
            </w:r>
          </w:p>
        </w:tc>
        <w:tc>
          <w:tcPr>
            <w:cnfStyle w:val="000000000000" w:firstRow="0" w:lastRow="0" w:firstColumn="0" w:lastColumn="0" w:oddVBand="0" w:evenVBand="0" w:oddHBand="0" w:evenHBand="0" w:firstRowFirstColumn="0" w:firstRowLastColumn="0" w:lastRowFirstColumn="0" w:lastRowLastColumn="0"/>
            <w:tcW w:w="1560" w:type="dxa"/>
            <w:shd w:val="clear" w:color="auto" w:fill="auto"/>
            <w:tcMar/>
          </w:tcPr>
          <w:p w:rsidRPr="009B366B" w:rsidR="00042912" w:rsidP="36CB586E" w:rsidRDefault="00F67037" w14:paraId="3E952BB7" w14:textId="7D25997E">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Director of Human Resources</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auto"/>
            <w:tcMar/>
          </w:tcPr>
          <w:p w:rsidRPr="009B366B" w:rsidR="00042912" w:rsidP="36CB586E" w:rsidRDefault="00042912" w14:paraId="7BBAD548"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559" w:type="dxa"/>
            <w:shd w:val="clear" w:color="auto" w:fill="auto"/>
            <w:tcMar/>
          </w:tcPr>
          <w:p w:rsidRPr="009B366B" w:rsidR="00042912" w:rsidP="36CB586E" w:rsidRDefault="00042912" w14:paraId="49952823"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151" w:type="dxa"/>
            <w:shd w:val="clear" w:color="auto" w:fill="auto"/>
            <w:tcMar/>
          </w:tcPr>
          <w:p w:rsidRPr="009B366B" w:rsidR="00042912" w:rsidP="36CB586E" w:rsidRDefault="00F67037" w14:paraId="7A319FA7" w14:textId="6F6C53B0">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03 March 2015</w:t>
            </w:r>
          </w:p>
        </w:tc>
      </w:tr>
      <w:tr w:rsidRPr="00ED1F1A" w:rsidR="00042912" w:rsidTr="20D4CB44" w14:paraId="419E95CA" w14:textId="77777777">
        <w:trPr>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Mar/>
          </w:tcPr>
          <w:p w:rsidRPr="009B366B" w:rsidR="00042912" w:rsidP="36CB586E" w:rsidRDefault="001D731B" w14:paraId="4EF97BD4" w14:textId="2463FAEA">
            <w:pPr>
              <w:spacing w:line="360" w:lineRule="auto"/>
              <w:rPr>
                <w:rFonts w:ascii="Century Gothic" w:hAnsi="Century Gothic" w:eastAsia="Century Gothic" w:cs="Century Gothic"/>
                <w:b w:val="0"/>
                <w:bCs w:val="0"/>
                <w:color w:val="1F3864" w:themeColor="accent5" w:themeTint="FF" w:themeShade="80"/>
                <w:sz w:val="16"/>
                <w:szCs w:val="16"/>
              </w:rPr>
            </w:pPr>
            <w:r w:rsidRPr="36CB586E" w:rsidR="36CB586E">
              <w:rPr>
                <w:rFonts w:ascii="Century Gothic" w:hAnsi="Century Gothic" w:eastAsia="Century Gothic" w:cs="Century Gothic"/>
                <w:b w:val="0"/>
                <w:bCs w:val="0"/>
                <w:color w:val="1F3864" w:themeColor="accent5" w:themeTint="FF" w:themeShade="80"/>
                <w:sz w:val="16"/>
                <w:szCs w:val="16"/>
              </w:rPr>
              <w:t>V2</w:t>
            </w:r>
          </w:p>
        </w:tc>
        <w:tc>
          <w:tcPr>
            <w:cnfStyle w:val="000000000000" w:firstRow="0" w:lastRow="0" w:firstColumn="0" w:lastColumn="0" w:oddVBand="0" w:evenVBand="0" w:oddHBand="0" w:evenHBand="0" w:firstRowFirstColumn="0" w:firstRowLastColumn="0" w:lastRowFirstColumn="0" w:lastRowLastColumn="0"/>
            <w:tcW w:w="1560" w:type="dxa"/>
            <w:shd w:val="clear" w:color="auto" w:fill="auto"/>
            <w:tcMar/>
          </w:tcPr>
          <w:p w:rsidRPr="009B366B" w:rsidR="00042912" w:rsidP="36CB586E" w:rsidRDefault="001D731B" w14:paraId="54104BAE" w14:textId="13028FE1">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Bernadette Doyle</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auto"/>
            <w:tcMar/>
          </w:tcPr>
          <w:p w:rsidR="00042912" w:rsidP="36CB586E" w:rsidRDefault="001D731B" w14:paraId="1CFFC327"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 xml:space="preserve">Staff changed to </w:t>
            </w:r>
            <w:r w:rsidRPr="36CB586E" w:rsidR="36CB586E">
              <w:rPr>
                <w:rFonts w:ascii="Century Gothic" w:hAnsi="Century Gothic" w:eastAsia="Century Gothic" w:cs="Century Gothic"/>
                <w:color w:val="1F3864" w:themeColor="accent5" w:themeTint="FF" w:themeShade="80"/>
                <w:sz w:val="16"/>
                <w:szCs w:val="16"/>
              </w:rPr>
              <w:t>employee</w:t>
            </w:r>
          </w:p>
          <w:p w:rsidR="009B366B" w:rsidP="36CB586E" w:rsidRDefault="009B366B" w14:paraId="38C8BE5A"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 xml:space="preserve">Learner changed to </w:t>
            </w:r>
            <w:r w:rsidRPr="36CB586E" w:rsidR="36CB586E">
              <w:rPr>
                <w:rFonts w:ascii="Century Gothic" w:hAnsi="Century Gothic" w:eastAsia="Century Gothic" w:cs="Century Gothic"/>
                <w:color w:val="1F3864" w:themeColor="accent5" w:themeTint="FF" w:themeShade="80"/>
                <w:sz w:val="16"/>
                <w:szCs w:val="16"/>
              </w:rPr>
              <w:t>student</w:t>
            </w:r>
          </w:p>
          <w:p w:rsidR="009B366B" w:rsidP="36CB586E" w:rsidRDefault="009B366B" w14:paraId="1293E260"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 xml:space="preserve">Lecturer changed to </w:t>
            </w:r>
            <w:r w:rsidRPr="36CB586E" w:rsidR="36CB586E">
              <w:rPr>
                <w:rFonts w:ascii="Century Gothic" w:hAnsi="Century Gothic" w:eastAsia="Century Gothic" w:cs="Century Gothic"/>
                <w:color w:val="1F3864" w:themeColor="accent5" w:themeTint="FF" w:themeShade="80"/>
                <w:sz w:val="16"/>
                <w:szCs w:val="16"/>
              </w:rPr>
              <w:t>teacher</w:t>
            </w:r>
          </w:p>
          <w:p w:rsidR="009B366B" w:rsidP="36CB586E" w:rsidRDefault="009B366B" w14:paraId="0D5FA0A8"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 xml:space="preserve">Values, Beliefs and Behaviours appendix updated to reflect 17-20 Strategic Ambitions </w:t>
            </w:r>
          </w:p>
          <w:p w:rsidR="009B366B" w:rsidP="36CB586E" w:rsidRDefault="009B366B" w14:paraId="4888B0C4"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 xml:space="preserve">Policy titles </w:t>
            </w:r>
            <w:r w:rsidRPr="36CB586E" w:rsidR="36CB586E">
              <w:rPr>
                <w:rFonts w:ascii="Century Gothic" w:hAnsi="Century Gothic" w:eastAsia="Century Gothic" w:cs="Century Gothic"/>
                <w:color w:val="1F3864" w:themeColor="accent5" w:themeTint="FF" w:themeShade="80"/>
                <w:sz w:val="16"/>
                <w:szCs w:val="16"/>
              </w:rPr>
              <w:t>updated</w:t>
            </w:r>
          </w:p>
          <w:p w:rsidR="009B366B" w:rsidP="36CB586E" w:rsidRDefault="009B366B" w14:paraId="1D4FB2BB"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 xml:space="preserve">Inclusion of </w:t>
            </w:r>
            <w:r w:rsidRPr="36CB586E" w:rsidR="36CB586E">
              <w:rPr>
                <w:rFonts w:ascii="Century Gothic" w:hAnsi="Century Gothic" w:eastAsia="Century Gothic" w:cs="Century Gothic"/>
                <w:color w:val="1F3864" w:themeColor="accent5" w:themeTint="FF" w:themeShade="80"/>
                <w:sz w:val="16"/>
                <w:szCs w:val="16"/>
              </w:rPr>
              <w:t>additional</w:t>
            </w:r>
            <w:r w:rsidRPr="36CB586E" w:rsidR="36CB586E">
              <w:rPr>
                <w:rFonts w:ascii="Century Gothic" w:hAnsi="Century Gothic" w:eastAsia="Century Gothic" w:cs="Century Gothic"/>
                <w:color w:val="1F3864" w:themeColor="accent5" w:themeTint="FF" w:themeShade="80"/>
                <w:sz w:val="16"/>
                <w:szCs w:val="16"/>
              </w:rPr>
              <w:t xml:space="preserve"> wording from Relationships at Work Act</w:t>
            </w:r>
          </w:p>
          <w:p w:rsidR="009B366B" w:rsidP="36CB586E" w:rsidRDefault="009B366B" w14:paraId="367F8ECB"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Inclusion of IT Acceptable Use Policy</w:t>
            </w:r>
          </w:p>
          <w:p w:rsidR="009B366B" w:rsidP="36CB586E" w:rsidRDefault="009B366B" w14:paraId="29B20FBE"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Inclusion of E-Safety</w:t>
            </w:r>
          </w:p>
          <w:p w:rsidR="009B366B" w:rsidP="36CB586E" w:rsidRDefault="009B366B" w14:paraId="37681081" w14:textId="6C6E300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 xml:space="preserve">Inclusion of </w:t>
            </w:r>
            <w:r w:rsidRPr="36CB586E" w:rsidR="36CB586E">
              <w:rPr>
                <w:rFonts w:ascii="Century Gothic" w:hAnsi="Century Gothic" w:eastAsia="Century Gothic" w:cs="Century Gothic"/>
                <w:color w:val="1F3864" w:themeColor="accent5" w:themeTint="FF" w:themeShade="80"/>
                <w:sz w:val="16"/>
                <w:szCs w:val="16"/>
              </w:rPr>
              <w:t>social media</w:t>
            </w:r>
            <w:r w:rsidRPr="36CB586E" w:rsidR="36CB586E">
              <w:rPr>
                <w:rFonts w:ascii="Century Gothic" w:hAnsi="Century Gothic" w:eastAsia="Century Gothic" w:cs="Century Gothic"/>
                <w:color w:val="1F3864" w:themeColor="accent5" w:themeTint="FF" w:themeShade="80"/>
                <w:sz w:val="16"/>
                <w:szCs w:val="16"/>
              </w:rPr>
              <w:t xml:space="preserve"> under Communications</w:t>
            </w:r>
          </w:p>
          <w:p w:rsidR="009B366B" w:rsidP="36CB586E" w:rsidRDefault="009B366B" w14:paraId="5D3826A1"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Inclusion of Modern Slavery and Human Trafficking</w:t>
            </w:r>
          </w:p>
          <w:p w:rsidR="009B366B" w:rsidP="36CB586E" w:rsidRDefault="009B366B" w14:paraId="68A65065"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Updating of section on safeguarding to include wording from the updated Safeguarding policy and specifically inclusion of Female Genital Mutilation</w:t>
            </w:r>
          </w:p>
          <w:p w:rsidRPr="009B366B" w:rsidR="009B366B" w:rsidP="36CB586E" w:rsidRDefault="009B366B" w14:paraId="10343FFC" w14:textId="22F9EA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559" w:type="dxa"/>
            <w:shd w:val="clear" w:color="auto" w:fill="auto"/>
            <w:tcMar/>
          </w:tcPr>
          <w:p w:rsidRPr="009B366B" w:rsidR="00042912" w:rsidP="36CB586E" w:rsidRDefault="00042912" w14:paraId="3F875DFF"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151" w:type="dxa"/>
            <w:shd w:val="clear" w:color="auto" w:fill="auto"/>
            <w:tcMar/>
          </w:tcPr>
          <w:p w:rsidRPr="009B366B" w:rsidR="00042912" w:rsidP="36CB586E" w:rsidRDefault="00F67037" w14:paraId="472DC2FF" w14:textId="4344D7D0">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Nov 2017</w:t>
            </w:r>
          </w:p>
        </w:tc>
      </w:tr>
      <w:tr w:rsidRPr="00ED1F1A" w:rsidR="007D5790" w:rsidTr="20D4CB44" w14:paraId="3DABB722" w14:textId="77777777">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Mar/>
          </w:tcPr>
          <w:p w:rsidRPr="009B366B" w:rsidR="007D5790" w:rsidP="36CB586E" w:rsidRDefault="00996394" w14:paraId="359AD303" w14:textId="66B202E6">
            <w:pPr>
              <w:spacing w:line="360" w:lineRule="auto"/>
              <w:rPr>
                <w:rFonts w:ascii="Century Gothic" w:hAnsi="Century Gothic" w:eastAsia="Century Gothic" w:cs="Century Gothic"/>
                <w:b w:val="0"/>
                <w:bCs w:val="0"/>
                <w:color w:val="1F3864" w:themeColor="accent5" w:themeTint="FF" w:themeShade="80"/>
                <w:sz w:val="16"/>
                <w:szCs w:val="16"/>
              </w:rPr>
            </w:pPr>
            <w:r w:rsidRPr="36CB586E" w:rsidR="36CB586E">
              <w:rPr>
                <w:rFonts w:ascii="Century Gothic" w:hAnsi="Century Gothic" w:eastAsia="Century Gothic" w:cs="Century Gothic"/>
                <w:b w:val="0"/>
                <w:bCs w:val="0"/>
                <w:color w:val="1F3864" w:themeColor="accent5" w:themeTint="FF" w:themeShade="80"/>
                <w:sz w:val="16"/>
                <w:szCs w:val="16"/>
              </w:rPr>
              <w:t>V3</w:t>
            </w:r>
          </w:p>
        </w:tc>
        <w:tc>
          <w:tcPr>
            <w:cnfStyle w:val="000000000000" w:firstRow="0" w:lastRow="0" w:firstColumn="0" w:lastColumn="0" w:oddVBand="0" w:evenVBand="0" w:oddHBand="0" w:evenHBand="0" w:firstRowFirstColumn="0" w:firstRowLastColumn="0" w:lastRowFirstColumn="0" w:lastRowLastColumn="0"/>
            <w:tcW w:w="1560" w:type="dxa"/>
            <w:shd w:val="clear" w:color="auto" w:fill="auto"/>
            <w:tcMar/>
          </w:tcPr>
          <w:p w:rsidRPr="009B366B" w:rsidR="007D5790" w:rsidP="36CB586E" w:rsidRDefault="00AC5301" w14:paraId="0F9DE2B3" w14:textId="77B38468">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Bernadette Doyle</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auto"/>
            <w:tcMar/>
          </w:tcPr>
          <w:p w:rsidR="007D5790" w:rsidP="36CB586E" w:rsidRDefault="00AC5301" w14:paraId="0B2B63E0" w14:textId="3C3DDC28">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Full review</w:t>
            </w:r>
            <w:r w:rsidRPr="36CB586E" w:rsidR="36CB586E">
              <w:rPr>
                <w:rFonts w:ascii="Century Gothic" w:hAnsi="Century Gothic" w:eastAsia="Century Gothic" w:cs="Century Gothic"/>
                <w:color w:val="1F3864" w:themeColor="accent5" w:themeTint="FF" w:themeShade="80"/>
                <w:sz w:val="16"/>
                <w:szCs w:val="16"/>
              </w:rPr>
              <w:t xml:space="preserve"> of</w:t>
            </w:r>
            <w:r w:rsidRPr="36CB586E" w:rsidR="36CB586E">
              <w:rPr>
                <w:rFonts w:ascii="Century Gothic" w:hAnsi="Century Gothic" w:eastAsia="Century Gothic" w:cs="Century Gothic"/>
                <w:color w:val="1F3864" w:themeColor="accent5" w:themeTint="FF" w:themeShade="80"/>
                <w:sz w:val="16"/>
                <w:szCs w:val="16"/>
              </w:rPr>
              <w:t xml:space="preserve"> </w:t>
            </w:r>
            <w:r w:rsidRPr="36CB586E" w:rsidR="36CB586E">
              <w:rPr>
                <w:rFonts w:ascii="Century Gothic" w:hAnsi="Century Gothic" w:eastAsia="Century Gothic" w:cs="Century Gothic"/>
                <w:color w:val="1F3864" w:themeColor="accent5" w:themeTint="FF" w:themeShade="80"/>
                <w:sz w:val="16"/>
                <w:szCs w:val="16"/>
              </w:rPr>
              <w:t xml:space="preserve">policy guidelines </w:t>
            </w:r>
            <w:r w:rsidRPr="36CB586E" w:rsidR="36CB586E">
              <w:rPr>
                <w:rFonts w:ascii="Century Gothic" w:hAnsi="Century Gothic" w:eastAsia="Century Gothic" w:cs="Century Gothic"/>
                <w:color w:val="1F3864" w:themeColor="accent5" w:themeTint="FF" w:themeShade="80"/>
                <w:sz w:val="16"/>
                <w:szCs w:val="16"/>
              </w:rPr>
              <w:t>includin</w:t>
            </w:r>
            <w:r w:rsidRPr="36CB586E" w:rsidR="36CB586E">
              <w:rPr>
                <w:rFonts w:ascii="Century Gothic" w:hAnsi="Century Gothic" w:eastAsia="Century Gothic" w:cs="Century Gothic"/>
                <w:color w:val="1F3864" w:themeColor="accent5" w:themeTint="FF" w:themeShade="80"/>
                <w:sz w:val="16"/>
                <w:szCs w:val="16"/>
              </w:rPr>
              <w:t xml:space="preserve">g </w:t>
            </w:r>
            <w:r w:rsidRPr="36CB586E" w:rsidR="36CB586E">
              <w:rPr>
                <w:rFonts w:ascii="Century Gothic" w:hAnsi="Century Gothic" w:eastAsia="Century Gothic" w:cs="Century Gothic"/>
                <w:color w:val="1F3864" w:themeColor="accent5" w:themeTint="FF" w:themeShade="80"/>
                <w:sz w:val="16"/>
                <w:szCs w:val="16"/>
              </w:rPr>
              <w:t xml:space="preserve">Minor amendments in language </w:t>
            </w:r>
            <w:r w:rsidRPr="36CB586E" w:rsidR="36CB586E">
              <w:rPr>
                <w:rFonts w:ascii="Century Gothic" w:hAnsi="Century Gothic" w:eastAsia="Century Gothic" w:cs="Century Gothic"/>
                <w:color w:val="1F3864" w:themeColor="accent5" w:themeTint="FF" w:themeShade="80"/>
                <w:sz w:val="16"/>
                <w:szCs w:val="16"/>
              </w:rPr>
              <w:t>used,</w:t>
            </w:r>
            <w:r w:rsidRPr="36CB586E" w:rsidR="36CB586E">
              <w:rPr>
                <w:rFonts w:ascii="Century Gothic" w:hAnsi="Century Gothic" w:eastAsia="Century Gothic" w:cs="Century Gothic"/>
                <w:color w:val="1F3864" w:themeColor="accent5" w:themeTint="FF" w:themeShade="80"/>
                <w:sz w:val="16"/>
                <w:szCs w:val="16"/>
              </w:rPr>
              <w:t xml:space="preserve"> </w:t>
            </w:r>
            <w:r w:rsidRPr="36CB586E" w:rsidR="36CB586E">
              <w:rPr>
                <w:rFonts w:ascii="Century Gothic" w:hAnsi="Century Gothic" w:eastAsia="Century Gothic" w:cs="Century Gothic"/>
                <w:color w:val="1F3864" w:themeColor="accent5" w:themeTint="FF" w:themeShade="80"/>
                <w:sz w:val="16"/>
                <w:szCs w:val="16"/>
              </w:rPr>
              <w:t>additional</w:t>
            </w:r>
            <w:r w:rsidRPr="36CB586E" w:rsidR="36CB586E">
              <w:rPr>
                <w:rFonts w:ascii="Century Gothic" w:hAnsi="Century Gothic" w:eastAsia="Century Gothic" w:cs="Century Gothic"/>
                <w:color w:val="1F3864" w:themeColor="accent5" w:themeTint="FF" w:themeShade="80"/>
                <w:sz w:val="16"/>
                <w:szCs w:val="16"/>
              </w:rPr>
              <w:t xml:space="preserve"> points/changes made to existing sections </w:t>
            </w:r>
            <w:r w:rsidRPr="36CB586E" w:rsidR="36CB586E">
              <w:rPr>
                <w:rFonts w:ascii="Century Gothic" w:hAnsi="Century Gothic" w:eastAsia="Century Gothic" w:cs="Century Gothic"/>
                <w:color w:val="1F3864" w:themeColor="accent5" w:themeTint="FF" w:themeShade="80"/>
                <w:sz w:val="16"/>
                <w:szCs w:val="16"/>
              </w:rPr>
              <w:t>were</w:t>
            </w:r>
            <w:r w:rsidRPr="36CB586E" w:rsidR="36CB586E">
              <w:rPr>
                <w:rFonts w:ascii="Century Gothic" w:hAnsi="Century Gothic" w:eastAsia="Century Gothic" w:cs="Century Gothic"/>
                <w:color w:val="1F3864" w:themeColor="accent5" w:themeTint="FF" w:themeShade="80"/>
                <w:sz w:val="16"/>
                <w:szCs w:val="16"/>
              </w:rPr>
              <w:t xml:space="preserve"> </w:t>
            </w:r>
            <w:r w:rsidRPr="36CB586E" w:rsidR="36CB586E">
              <w:rPr>
                <w:rFonts w:ascii="Century Gothic" w:hAnsi="Century Gothic" w:eastAsia="Century Gothic" w:cs="Century Gothic"/>
                <w:color w:val="1F3864" w:themeColor="accent5" w:themeTint="FF" w:themeShade="80"/>
                <w:sz w:val="16"/>
                <w:szCs w:val="16"/>
              </w:rPr>
              <w:t>deemed</w:t>
            </w:r>
            <w:r w:rsidRPr="36CB586E" w:rsidR="36CB586E">
              <w:rPr>
                <w:rFonts w:ascii="Century Gothic" w:hAnsi="Century Gothic" w:eastAsia="Century Gothic" w:cs="Century Gothic"/>
                <w:color w:val="1F3864" w:themeColor="accent5" w:themeTint="FF" w:themeShade="80"/>
                <w:sz w:val="16"/>
                <w:szCs w:val="16"/>
              </w:rPr>
              <w:t xml:space="preserve"> necessary. New cla</w:t>
            </w:r>
            <w:r w:rsidRPr="36CB586E" w:rsidR="36CB586E">
              <w:rPr>
                <w:rFonts w:ascii="Century Gothic" w:hAnsi="Century Gothic" w:eastAsia="Century Gothic" w:cs="Century Gothic"/>
                <w:color w:val="1F3864" w:themeColor="accent5" w:themeTint="FF" w:themeShade="80"/>
                <w:sz w:val="16"/>
                <w:szCs w:val="16"/>
              </w:rPr>
              <w:t xml:space="preserve">uses added where experience </w:t>
            </w:r>
            <w:r w:rsidRPr="36CB586E" w:rsidR="36CB586E">
              <w:rPr>
                <w:rFonts w:ascii="Century Gothic" w:hAnsi="Century Gothic" w:eastAsia="Century Gothic" w:cs="Century Gothic"/>
                <w:color w:val="1F3864" w:themeColor="accent5" w:themeTint="FF" w:themeShade="80"/>
                <w:sz w:val="16"/>
                <w:szCs w:val="16"/>
              </w:rPr>
              <w:t>indicates</w:t>
            </w:r>
            <w:r w:rsidRPr="36CB586E" w:rsidR="36CB586E">
              <w:rPr>
                <w:rFonts w:ascii="Century Gothic" w:hAnsi="Century Gothic" w:eastAsia="Century Gothic" w:cs="Century Gothic"/>
                <w:color w:val="1F3864" w:themeColor="accent5" w:themeTint="FF" w:themeShade="80"/>
                <w:sz w:val="16"/>
                <w:szCs w:val="16"/>
              </w:rPr>
              <w:t xml:space="preserve"> they would be helpful and updated requirements that need including, One Team, setting an example</w:t>
            </w:r>
            <w:r w:rsidRPr="36CB586E" w:rsidR="36CB586E">
              <w:rPr>
                <w:rFonts w:ascii="Century Gothic" w:hAnsi="Century Gothic" w:eastAsia="Century Gothic" w:cs="Century Gothic"/>
                <w:color w:val="1F3864" w:themeColor="accent5" w:themeTint="FF" w:themeShade="80"/>
                <w:sz w:val="16"/>
                <w:szCs w:val="16"/>
              </w:rPr>
              <w:t>, Conduct Outside of Work, Anticipation of Freedom of Speech changes, Physical Contact, Inclusion of KCSIE reporting of low-level concerns</w:t>
            </w:r>
            <w:r w:rsidRPr="36CB586E" w:rsidR="36CB586E">
              <w:rPr>
                <w:rFonts w:ascii="Century Gothic" w:hAnsi="Century Gothic" w:eastAsia="Century Gothic" w:cs="Century Gothic"/>
                <w:color w:val="1F3864" w:themeColor="accent5" w:themeTint="FF" w:themeShade="80"/>
                <w:sz w:val="16"/>
                <w:szCs w:val="16"/>
              </w:rPr>
              <w:t>. N</w:t>
            </w:r>
            <w:r w:rsidRPr="36CB586E" w:rsidR="36CB586E">
              <w:rPr>
                <w:rFonts w:ascii="Century Gothic" w:hAnsi="Century Gothic" w:eastAsia="Century Gothic" w:cs="Century Gothic"/>
                <w:color w:val="1F3864" w:themeColor="accent5" w:themeTint="FF" w:themeShade="80"/>
                <w:sz w:val="16"/>
                <w:szCs w:val="16"/>
              </w:rPr>
              <w:t>ew/</w:t>
            </w:r>
            <w:r w:rsidRPr="36CB586E" w:rsidR="36CB586E">
              <w:rPr>
                <w:rFonts w:ascii="Century Gothic" w:hAnsi="Century Gothic" w:eastAsia="Century Gothic" w:cs="Century Gothic"/>
                <w:color w:val="1F3864" w:themeColor="accent5" w:themeTint="FF" w:themeShade="80"/>
                <w:sz w:val="16"/>
                <w:szCs w:val="16"/>
              </w:rPr>
              <w:t>additional info</w:t>
            </w:r>
            <w:r w:rsidRPr="36CB586E" w:rsidR="36CB586E">
              <w:rPr>
                <w:rFonts w:ascii="Century Gothic" w:hAnsi="Century Gothic" w:eastAsia="Century Gothic" w:cs="Century Gothic"/>
                <w:color w:val="1F3864" w:themeColor="accent5" w:themeTint="FF" w:themeShade="80"/>
                <w:sz w:val="16"/>
                <w:szCs w:val="16"/>
              </w:rPr>
              <w:t>rmation</w:t>
            </w:r>
            <w:r w:rsidRPr="36CB586E" w:rsidR="36CB586E">
              <w:rPr>
                <w:rFonts w:ascii="Century Gothic" w:hAnsi="Century Gothic" w:eastAsia="Century Gothic" w:cs="Century Gothic"/>
                <w:color w:val="1F3864" w:themeColor="accent5" w:themeTint="FF" w:themeShade="80"/>
                <w:sz w:val="16"/>
                <w:szCs w:val="16"/>
              </w:rPr>
              <w:t xml:space="preserve"> </w:t>
            </w:r>
            <w:r w:rsidRPr="36CB586E" w:rsidR="36CB586E">
              <w:rPr>
                <w:rFonts w:ascii="Century Gothic" w:hAnsi="Century Gothic" w:eastAsia="Century Gothic" w:cs="Century Gothic"/>
                <w:color w:val="1F3864" w:themeColor="accent5" w:themeTint="FF" w:themeShade="80"/>
                <w:sz w:val="16"/>
                <w:szCs w:val="16"/>
              </w:rPr>
              <w:t>on</w:t>
            </w:r>
            <w:r w:rsidRPr="36CB586E" w:rsidR="36CB586E">
              <w:rPr>
                <w:rFonts w:ascii="Century Gothic" w:hAnsi="Century Gothic" w:eastAsia="Century Gothic" w:cs="Century Gothic"/>
                <w:color w:val="1F3864" w:themeColor="accent5" w:themeTint="FF" w:themeShade="80"/>
                <w:sz w:val="16"/>
                <w:szCs w:val="16"/>
              </w:rPr>
              <w:t xml:space="preserve"> teamwork, setting an example, conduct outside of work, physical contact</w:t>
            </w:r>
            <w:r w:rsidRPr="36CB586E" w:rsidR="36CB586E">
              <w:rPr>
                <w:rFonts w:ascii="Century Gothic" w:hAnsi="Century Gothic" w:eastAsia="Century Gothic" w:cs="Century Gothic"/>
                <w:color w:val="1F3864" w:themeColor="accent5" w:themeTint="FF" w:themeShade="80"/>
                <w:sz w:val="16"/>
                <w:szCs w:val="16"/>
              </w:rPr>
              <w:t xml:space="preserve">.  </w:t>
            </w:r>
            <w:r w:rsidRPr="36CB586E" w:rsidR="36CB586E">
              <w:rPr>
                <w:rFonts w:ascii="Century Gothic" w:hAnsi="Century Gothic" w:eastAsia="Century Gothic" w:cs="Century Gothic"/>
                <w:color w:val="1F3864" w:themeColor="accent5" w:themeTint="FF" w:themeShade="80"/>
                <w:sz w:val="16"/>
                <w:szCs w:val="16"/>
              </w:rPr>
              <w:t>Updates to Safeguarding, Diversity, Inclusion an</w:t>
            </w:r>
            <w:r w:rsidRPr="36CB586E" w:rsidR="36CB586E">
              <w:rPr>
                <w:rFonts w:ascii="Century Gothic" w:hAnsi="Century Gothic" w:eastAsia="Century Gothic" w:cs="Century Gothic"/>
                <w:color w:val="1F3864" w:themeColor="accent5" w:themeTint="FF" w:themeShade="80"/>
                <w:sz w:val="16"/>
                <w:szCs w:val="16"/>
              </w:rPr>
              <w:t>d Belonging terminology. Reference to Freedom of Speech code of practice under development. Values Appendix updated</w:t>
            </w:r>
            <w:r w:rsidRPr="36CB586E" w:rsidR="36CB586E">
              <w:rPr>
                <w:rFonts w:ascii="Century Gothic" w:hAnsi="Century Gothic" w:eastAsia="Century Gothic" w:cs="Century Gothic"/>
                <w:color w:val="1F3864" w:themeColor="accent5" w:themeTint="FF" w:themeShade="80"/>
                <w:sz w:val="16"/>
                <w:szCs w:val="16"/>
              </w:rPr>
              <w:t xml:space="preserve">. </w:t>
            </w:r>
            <w:r w:rsidRPr="36CB586E" w:rsidR="36CB586E">
              <w:rPr>
                <w:rFonts w:ascii="Century Gothic" w:hAnsi="Century Gothic" w:eastAsia="Century Gothic" w:cs="Century Gothic"/>
                <w:color w:val="1F3864" w:themeColor="accent5" w:themeTint="FF" w:themeShade="80"/>
                <w:sz w:val="16"/>
                <w:szCs w:val="16"/>
              </w:rPr>
              <w:t xml:space="preserve"> </w:t>
            </w:r>
            <w:r w:rsidRPr="36CB586E" w:rsidR="36CB586E">
              <w:rPr>
                <w:rFonts w:ascii="Century Gothic" w:hAnsi="Century Gothic" w:eastAsia="Century Gothic" w:cs="Century Gothic"/>
                <w:color w:val="1F3864" w:themeColor="accent5" w:themeTint="FF" w:themeShade="80"/>
                <w:sz w:val="16"/>
                <w:szCs w:val="16"/>
              </w:rPr>
              <w:t xml:space="preserve"> </w:t>
            </w:r>
            <w:r w:rsidRPr="36CB586E" w:rsidR="36CB586E">
              <w:rPr>
                <w:rFonts w:ascii="Century Gothic" w:hAnsi="Century Gothic" w:eastAsia="Century Gothic" w:cs="Century Gothic"/>
                <w:color w:val="1F3864" w:themeColor="accent5" w:themeTint="FF" w:themeShade="80"/>
                <w:sz w:val="16"/>
                <w:szCs w:val="16"/>
              </w:rPr>
              <w:t xml:space="preserve"> </w:t>
            </w:r>
          </w:p>
          <w:p w:rsidRPr="009B366B" w:rsidR="0017194E" w:rsidP="36CB586E" w:rsidRDefault="0017194E" w14:paraId="370EA0E1" w14:textId="28F9504E">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Effective from January 2022</w:t>
            </w:r>
            <w:r w:rsidRPr="36CB586E" w:rsidR="36CB586E">
              <w:rPr>
                <w:rFonts w:ascii="Century Gothic" w:hAnsi="Century Gothic" w:eastAsia="Century Gothic" w:cs="Century Gothic"/>
                <w:color w:val="1F3864" w:themeColor="accent5" w:themeTint="FF" w:themeShade="80"/>
                <w:sz w:val="16"/>
                <w:szCs w:val="16"/>
              </w:rPr>
              <w:t xml:space="preserve">. </w:t>
            </w:r>
          </w:p>
        </w:tc>
        <w:tc>
          <w:tcPr>
            <w:cnfStyle w:val="000000000000" w:firstRow="0" w:lastRow="0" w:firstColumn="0" w:lastColumn="0" w:oddVBand="0" w:evenVBand="0" w:oddHBand="0" w:evenHBand="0" w:firstRowFirstColumn="0" w:firstRowLastColumn="0" w:lastRowFirstColumn="0" w:lastRowLastColumn="0"/>
            <w:tcW w:w="1559" w:type="dxa"/>
            <w:shd w:val="clear" w:color="auto" w:fill="auto"/>
            <w:tcMar/>
          </w:tcPr>
          <w:p w:rsidR="007D5790" w:rsidP="36CB586E" w:rsidRDefault="009A3F81" w14:paraId="23986A54" w14:textId="45A93498">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JCG</w:t>
            </w:r>
            <w:r w:rsidRPr="36CB586E" w:rsidR="36CB586E">
              <w:rPr>
                <w:rFonts w:ascii="Century Gothic" w:hAnsi="Century Gothic" w:eastAsia="Century Gothic" w:cs="Century Gothic"/>
                <w:color w:val="1F3864" w:themeColor="accent5" w:themeTint="FF" w:themeShade="80"/>
                <w:sz w:val="16"/>
                <w:szCs w:val="16"/>
              </w:rPr>
              <w:t xml:space="preserve"> consu</w:t>
            </w:r>
            <w:r w:rsidRPr="36CB586E" w:rsidR="36CB586E">
              <w:rPr>
                <w:rFonts w:ascii="Century Gothic" w:hAnsi="Century Gothic" w:eastAsia="Century Gothic" w:cs="Century Gothic"/>
                <w:color w:val="1F3864" w:themeColor="accent5" w:themeTint="FF" w:themeShade="80"/>
                <w:sz w:val="16"/>
                <w:szCs w:val="16"/>
              </w:rPr>
              <w:t>ltation</w:t>
            </w:r>
            <w:r w:rsidRPr="36CB586E" w:rsidR="36CB586E">
              <w:rPr>
                <w:rFonts w:ascii="Century Gothic" w:hAnsi="Century Gothic" w:eastAsia="Century Gothic" w:cs="Century Gothic"/>
                <w:color w:val="1F3864" w:themeColor="accent5" w:themeTint="FF" w:themeShade="80"/>
                <w:sz w:val="16"/>
                <w:szCs w:val="16"/>
              </w:rPr>
              <w:t xml:space="preserve"> </w:t>
            </w:r>
          </w:p>
          <w:p w:rsidR="00470A6B" w:rsidP="36CB586E" w:rsidRDefault="00470A6B" w14:paraId="30520645"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p w:rsidR="009A3F81" w:rsidP="36CB586E" w:rsidRDefault="009A3F81" w14:paraId="73642CE8" w14:textId="5FED5E9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 xml:space="preserve">SLT </w:t>
            </w:r>
          </w:p>
          <w:p w:rsidR="00470A6B" w:rsidP="36CB586E" w:rsidRDefault="00470A6B" w14:paraId="361DD5C9"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p w:rsidR="009A3F81" w:rsidP="36CB586E" w:rsidRDefault="009A3F81" w14:paraId="044FAC3D" w14:textId="08E436F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 xml:space="preserve">Corporation </w:t>
            </w:r>
          </w:p>
          <w:p w:rsidR="00470A6B" w:rsidP="36CB586E" w:rsidRDefault="00470A6B" w14:paraId="7A938863"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p w:rsidRPr="009B366B" w:rsidR="00A05395" w:rsidP="36CB586E" w:rsidRDefault="00A05395" w14:paraId="473EA5E3" w14:textId="27B24FF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151" w:type="dxa"/>
            <w:shd w:val="clear" w:color="auto" w:fill="auto"/>
            <w:tcMar/>
          </w:tcPr>
          <w:p w:rsidR="007D5790" w:rsidP="36CB586E" w:rsidRDefault="00E67762" w14:paraId="79E3DB5F" w14:textId="1B6612F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13</w:t>
            </w:r>
            <w:r w:rsidRPr="36CB586E" w:rsidR="36CB586E">
              <w:rPr>
                <w:rFonts w:ascii="Century Gothic" w:hAnsi="Century Gothic" w:eastAsia="Century Gothic" w:cs="Century Gothic"/>
                <w:color w:val="1F3864" w:themeColor="accent5" w:themeTint="FF" w:themeShade="80"/>
                <w:sz w:val="16"/>
                <w:szCs w:val="16"/>
                <w:vertAlign w:val="superscript"/>
              </w:rPr>
              <w:t>th</w:t>
            </w:r>
            <w:r w:rsidRPr="36CB586E" w:rsidR="36CB586E">
              <w:rPr>
                <w:rFonts w:ascii="Century Gothic" w:hAnsi="Century Gothic" w:eastAsia="Century Gothic" w:cs="Century Gothic"/>
                <w:color w:val="1F3864" w:themeColor="accent5" w:themeTint="FF" w:themeShade="80"/>
                <w:sz w:val="16"/>
                <w:szCs w:val="16"/>
              </w:rPr>
              <w:t xml:space="preserve"> Dec 2021</w:t>
            </w:r>
          </w:p>
          <w:p w:rsidR="009A3F81" w:rsidP="36CB586E" w:rsidRDefault="00470A6B" w14:paraId="4E368806" w14:textId="347C2BA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16</w:t>
            </w:r>
            <w:r w:rsidRPr="36CB586E" w:rsidR="36CB586E">
              <w:rPr>
                <w:rFonts w:ascii="Century Gothic" w:hAnsi="Century Gothic" w:eastAsia="Century Gothic" w:cs="Century Gothic"/>
                <w:color w:val="1F3864" w:themeColor="accent5" w:themeTint="FF" w:themeShade="80"/>
                <w:sz w:val="16"/>
                <w:szCs w:val="16"/>
                <w:vertAlign w:val="superscript"/>
              </w:rPr>
              <w:t>th</w:t>
            </w:r>
            <w:r w:rsidRPr="36CB586E" w:rsidR="36CB586E">
              <w:rPr>
                <w:rFonts w:ascii="Century Gothic" w:hAnsi="Century Gothic" w:eastAsia="Century Gothic" w:cs="Century Gothic"/>
                <w:color w:val="1F3864" w:themeColor="accent5" w:themeTint="FF" w:themeShade="80"/>
                <w:sz w:val="16"/>
                <w:szCs w:val="16"/>
              </w:rPr>
              <w:t xml:space="preserve"> </w:t>
            </w:r>
            <w:r w:rsidRPr="36CB586E" w:rsidR="36CB586E">
              <w:rPr>
                <w:rFonts w:ascii="Century Gothic" w:hAnsi="Century Gothic" w:eastAsia="Century Gothic" w:cs="Century Gothic"/>
                <w:color w:val="1F3864" w:themeColor="accent5" w:themeTint="FF" w:themeShade="80"/>
                <w:sz w:val="16"/>
                <w:szCs w:val="16"/>
              </w:rPr>
              <w:t>Dec 2021</w:t>
            </w:r>
          </w:p>
          <w:p w:rsidRPr="009B366B" w:rsidR="009A3F81" w:rsidP="36CB586E" w:rsidRDefault="009A3F81" w14:paraId="496EE09D" w14:textId="51DA47A8">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36CB586E" w:rsidR="36CB586E">
              <w:rPr>
                <w:rFonts w:ascii="Century Gothic" w:hAnsi="Century Gothic" w:eastAsia="Century Gothic" w:cs="Century Gothic"/>
                <w:color w:val="1F3864" w:themeColor="accent5" w:themeTint="FF" w:themeShade="80"/>
                <w:sz w:val="16"/>
                <w:szCs w:val="16"/>
              </w:rPr>
              <w:t xml:space="preserve">Dec 2021 </w:t>
            </w:r>
          </w:p>
        </w:tc>
      </w:tr>
      <w:tr w:rsidR="36CB586E" w:rsidTr="20D4CB44" w14:paraId="217A074D">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Mar/>
          </w:tcPr>
          <w:p w:rsidR="36CB586E" w:rsidP="36CB586E" w:rsidRDefault="36CB586E" w14:paraId="16E01AEF" w14:textId="531DB2C4">
            <w:pPr>
              <w:pStyle w:val="Normal"/>
              <w:spacing w:line="360" w:lineRule="auto"/>
              <w:rPr>
                <w:rFonts w:ascii="Century Gothic" w:hAnsi="Century Gothic" w:eastAsia="Century Gothic" w:cs="Century Gothic"/>
                <w:b w:val="0"/>
                <w:bCs w:val="0"/>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560" w:type="dxa"/>
            <w:shd w:val="clear" w:color="auto" w:fill="auto"/>
            <w:tcMar/>
          </w:tcPr>
          <w:p w:rsidR="36CB586E" w:rsidP="36CB586E" w:rsidRDefault="36CB586E" w14:paraId="04A9C25D" w14:textId="1FD905B2">
            <w:pPr>
              <w:pStyle w:val="Normal"/>
              <w:spacing w:line="360" w:lineRule="auto"/>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4819" w:type="dxa"/>
            <w:shd w:val="clear" w:color="auto" w:fill="auto"/>
            <w:tcMar/>
          </w:tcPr>
          <w:p w:rsidR="36CB586E" w:rsidP="20D4CB44" w:rsidRDefault="36CB586E" w14:paraId="4C5B6DF2" w14:textId="731B8310">
            <w:pPr>
              <w:pStyle w:val="Normal"/>
              <w:spacing w:line="360" w:lineRule="auto"/>
              <w:rPr>
                <w:rFonts w:ascii="Century Gothic" w:hAnsi="Century Gothic" w:eastAsia="Century Gothic" w:cs="Century Gothic"/>
                <w:color w:val="1F3864" w:themeColor="accent5" w:themeTint="FF" w:themeShade="80"/>
                <w:sz w:val="18"/>
                <w:szCs w:val="18"/>
              </w:rPr>
            </w:pPr>
            <w:r w:rsidRPr="20D4CB44" w:rsidR="20D4CB44">
              <w:rPr>
                <w:rFonts w:ascii="Century Gothic" w:hAnsi="Century Gothic" w:eastAsia="Century Gothic" w:cs="Century Gothic"/>
                <w:color w:val="1F3864" w:themeColor="accent5" w:themeTint="FF" w:themeShade="80"/>
                <w:sz w:val="18"/>
                <w:szCs w:val="18"/>
              </w:rPr>
              <w:t>Expiry extended to July 2026</w:t>
            </w:r>
          </w:p>
        </w:tc>
        <w:tc>
          <w:tcPr>
            <w:cnfStyle w:val="000000000000" w:firstRow="0" w:lastRow="0" w:firstColumn="0" w:lastColumn="0" w:oddVBand="0" w:evenVBand="0" w:oddHBand="0" w:evenHBand="0" w:firstRowFirstColumn="0" w:firstRowLastColumn="0" w:lastRowFirstColumn="0" w:lastRowLastColumn="0"/>
            <w:tcW w:w="1559" w:type="dxa"/>
            <w:shd w:val="clear" w:color="auto" w:fill="auto"/>
            <w:tcMar/>
          </w:tcPr>
          <w:p w:rsidR="36CB586E" w:rsidP="36CB586E" w:rsidRDefault="36CB586E" w14:paraId="01042B7B" w14:textId="6B628A08">
            <w:pPr>
              <w:pStyle w:val="Normal"/>
              <w:spacing w:line="360" w:lineRule="auto"/>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151" w:type="dxa"/>
            <w:shd w:val="clear" w:color="auto" w:fill="auto"/>
            <w:tcMar/>
          </w:tcPr>
          <w:p w:rsidR="36CB586E" w:rsidP="36CB586E" w:rsidRDefault="36CB586E" w14:paraId="5DC21BAA" w14:textId="7CFC958F">
            <w:pPr>
              <w:pStyle w:val="Normal"/>
              <w:spacing w:line="360" w:lineRule="auto"/>
              <w:rPr>
                <w:rFonts w:ascii="Century Gothic" w:hAnsi="Century Gothic" w:eastAsia="Century Gothic" w:cs="Century Gothic"/>
                <w:color w:val="1F3864" w:themeColor="accent5" w:themeTint="FF" w:themeShade="80"/>
                <w:sz w:val="16"/>
                <w:szCs w:val="16"/>
              </w:rPr>
            </w:pPr>
          </w:p>
        </w:tc>
      </w:tr>
    </w:tbl>
    <w:p w:rsidR="00F668CD" w:rsidP="36CB586E" w:rsidRDefault="00F668CD" w14:paraId="60C521D4" w14:textId="3C894EE0">
      <w:pPr>
        <w:spacing w:line="360" w:lineRule="auto"/>
        <w:rPr>
          <w:rFonts w:ascii="Century Gothic" w:hAnsi="Century Gothic" w:eastAsia="Century Gothic" w:cs="Century Gothic"/>
          <w:color w:val="1F3864" w:themeColor="accent5" w:themeTint="FF" w:themeShade="80"/>
        </w:rPr>
      </w:pPr>
      <w:r w:rsidRPr="36CB586E">
        <w:rPr>
          <w:rFonts w:ascii="Century Gothic" w:hAnsi="Century Gothic" w:eastAsia="Century Gothic" w:cs="Century Gothic"/>
          <w:color w:val="1F3864" w:themeColor="accent5" w:themeTint="FF" w:themeShade="80"/>
        </w:rPr>
        <w:br w:type="page"/>
      </w:r>
    </w:p>
    <w:p w:rsidR="00943425" w:rsidP="36CB586E" w:rsidRDefault="00943425" w14:paraId="5BF602C3" w14:textId="6529BF58">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P</w:t>
      </w:r>
      <w:r w:rsidRPr="36CB586E" w:rsidR="36CB586E">
        <w:rPr>
          <w:rFonts w:ascii="Century Gothic" w:hAnsi="Century Gothic" w:eastAsia="Century Gothic" w:cs="Century Gothic"/>
          <w:color w:val="1F3864" w:themeColor="accent5" w:themeTint="FF" w:themeShade="80"/>
        </w:rPr>
        <w:t>olicy Statement</w:t>
      </w:r>
    </w:p>
    <w:p w:rsidRPr="00333F44" w:rsidR="004A7DF5" w:rsidP="36CB586E" w:rsidRDefault="004A7DF5" w14:paraId="135660A4" w14:textId="77777777">
      <w:pPr>
        <w:pStyle w:val="Hanging"/>
        <w:spacing w:line="360" w:lineRule="auto"/>
        <w:ind w:left="0" w:firstLine="0"/>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At Derby College</w:t>
      </w:r>
      <w:r w:rsidRPr="36CB586E" w:rsidR="36CB586E">
        <w:rPr>
          <w:rFonts w:ascii="Century Gothic" w:hAnsi="Century Gothic" w:eastAsia="Century Gothic" w:cs="Century Gothic"/>
          <w:color w:val="1F3864" w:themeColor="accent5" w:themeTint="FF" w:themeShade="80"/>
        </w:rPr>
        <w:t xml:space="preserve"> Group (DCG)</w:t>
      </w:r>
      <w:r w:rsidRPr="36CB586E" w:rsidR="36CB586E">
        <w:rPr>
          <w:rFonts w:ascii="Century Gothic" w:hAnsi="Century Gothic" w:eastAsia="Century Gothic" w:cs="Century Gothic"/>
          <w:color w:val="1F3864" w:themeColor="accent5" w:themeTint="FF" w:themeShade="80"/>
        </w:rPr>
        <w:t xml:space="preserve"> we are accountable to our </w:t>
      </w:r>
      <w:r w:rsidRPr="36CB586E" w:rsidR="36CB586E">
        <w:rPr>
          <w:rFonts w:ascii="Century Gothic" w:hAnsi="Century Gothic" w:eastAsia="Century Gothic" w:cs="Century Gothic"/>
          <w:color w:val="1F3864" w:themeColor="accent5" w:themeTint="FF" w:themeShade="80"/>
        </w:rPr>
        <w:t>student</w:t>
      </w:r>
      <w:r w:rsidRPr="36CB586E" w:rsidR="36CB586E">
        <w:rPr>
          <w:rFonts w:ascii="Century Gothic" w:hAnsi="Century Gothic" w:eastAsia="Century Gothic" w:cs="Century Gothic"/>
          <w:color w:val="1F3864" w:themeColor="accent5" w:themeTint="FF" w:themeShade="80"/>
        </w:rPr>
        <w:t xml:space="preserve">s, the business community and to the wider community and other stakeholders. </w:t>
      </w:r>
    </w:p>
    <w:p w:rsidRPr="00333F44" w:rsidR="004A7DF5" w:rsidP="36CB586E" w:rsidRDefault="004A7DF5" w14:paraId="73C620FB" w14:textId="77777777">
      <w:pPr>
        <w:pStyle w:val="msolistparagraph0"/>
        <w:spacing w:line="360" w:lineRule="auto"/>
        <w:ind w:left="0"/>
        <w:jc w:val="both"/>
        <w:rPr>
          <w:rFonts w:ascii="Century Gothic" w:hAnsi="Century Gothic" w:eastAsia="Century Gothic" w:cs="Century Gothic"/>
          <w:color w:val="1F3864" w:themeColor="accent5" w:themeTint="FF" w:themeShade="80"/>
        </w:rPr>
      </w:pPr>
    </w:p>
    <w:p w:rsidRPr="0026106D" w:rsidR="004A7DF5" w:rsidP="36CB586E" w:rsidRDefault="004A7DF5" w14:paraId="12EC403C" w14:textId="77777777">
      <w:pPr>
        <w:pStyle w:val="msolistparagraph0"/>
        <w:spacing w:line="360" w:lineRule="auto"/>
        <w:ind w:left="0"/>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Our actions have an impact on the education and livelihood of thousands of people, and on our local environment and community</w:t>
      </w:r>
      <w:r w:rsidRPr="36CB586E" w:rsidR="36CB586E">
        <w:rPr>
          <w:rFonts w:ascii="Century Gothic" w:hAnsi="Century Gothic" w:eastAsia="Century Gothic" w:cs="Century Gothic"/>
          <w:color w:val="1F3864" w:themeColor="accent5" w:themeTint="FF" w:themeShade="80"/>
        </w:rPr>
        <w:t>. Our reputation and the trust and confidence of those we deal with is one of our most valuable resources.</w:t>
      </w:r>
    </w:p>
    <w:p w:rsidRPr="00BF06CB" w:rsidR="004A7DF5" w:rsidP="36CB586E" w:rsidRDefault="004A7DF5" w14:paraId="0C690BCD" w14:textId="77777777">
      <w:pPr>
        <w:spacing w:line="360" w:lineRule="auto"/>
        <w:rPr>
          <w:rFonts w:ascii="Century Gothic" w:hAnsi="Century Gothic" w:eastAsia="Century Gothic" w:cs="Century Gothic"/>
          <w:color w:val="1F3864" w:themeColor="accent5" w:themeTint="FF" w:themeShade="80"/>
          <w:lang w:eastAsia="en-GB"/>
        </w:rPr>
      </w:pPr>
    </w:p>
    <w:p w:rsidRPr="00333F44" w:rsidR="004A7DF5" w:rsidP="36CB586E" w:rsidRDefault="004A7DF5" w14:paraId="34F66E52" w14:textId="77777777">
      <w:pPr>
        <w:spacing w:line="360" w:lineRule="auto"/>
        <w:contextualSpacing w:val="1"/>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It is, therefore, essential that all interested parties have confidence that we </w:t>
      </w:r>
      <w:r w:rsidRPr="36CB586E" w:rsidR="36CB586E">
        <w:rPr>
          <w:rFonts w:ascii="Century Gothic" w:hAnsi="Century Gothic" w:eastAsia="Century Gothic" w:cs="Century Gothic"/>
          <w:color w:val="1F3864" w:themeColor="accent5" w:themeTint="FF" w:themeShade="80"/>
          <w:lang w:eastAsia="en-GB"/>
        </w:rPr>
        <w:t>operate</w:t>
      </w:r>
      <w:r w:rsidRPr="36CB586E" w:rsidR="36CB586E">
        <w:rPr>
          <w:rFonts w:ascii="Century Gothic" w:hAnsi="Century Gothic" w:eastAsia="Century Gothic" w:cs="Century Gothic"/>
          <w:color w:val="1F3864" w:themeColor="accent5" w:themeTint="FF" w:themeShade="80"/>
          <w:lang w:eastAsia="en-GB"/>
        </w:rPr>
        <w:t xml:space="preserve"> in an ethical manner and </w:t>
      </w:r>
      <w:r w:rsidRPr="36CB586E" w:rsidR="36CB586E">
        <w:rPr>
          <w:rFonts w:ascii="Century Gothic" w:hAnsi="Century Gothic" w:eastAsia="Century Gothic" w:cs="Century Gothic"/>
          <w:color w:val="1F3864" w:themeColor="accent5" w:themeTint="FF" w:themeShade="80"/>
          <w:lang w:eastAsia="en-GB"/>
        </w:rPr>
        <w:t>maintain</w:t>
      </w:r>
      <w:r w:rsidRPr="36CB586E" w:rsidR="36CB586E">
        <w:rPr>
          <w:rFonts w:ascii="Century Gothic" w:hAnsi="Century Gothic" w:eastAsia="Century Gothic" w:cs="Century Gothic"/>
          <w:color w:val="1F3864" w:themeColor="accent5" w:themeTint="FF" w:themeShade="80"/>
          <w:lang w:eastAsia="en-GB"/>
        </w:rPr>
        <w:t xml:space="preserve"> the highest standards of conduct.</w:t>
      </w:r>
      <w:r w:rsidRPr="36CB586E" w:rsidR="36CB586E">
        <w:rPr>
          <w:rFonts w:ascii="Century Gothic" w:hAnsi="Century Gothic" w:eastAsia="Century Gothic" w:cs="Century Gothic"/>
          <w:color w:val="1F3864" w:themeColor="accent5" w:themeTint="FF" w:themeShade="80"/>
          <w:lang w:eastAsia="en-GB"/>
        </w:rPr>
        <w:t xml:space="preserve"> </w:t>
      </w:r>
    </w:p>
    <w:p w:rsidRPr="00333F44" w:rsidR="004A7DF5" w:rsidP="36CB586E" w:rsidRDefault="004A7DF5" w14:paraId="6CF31821"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 </w:t>
      </w:r>
    </w:p>
    <w:p w:rsidRPr="00333F44" w:rsidR="004A7DF5" w:rsidP="36CB586E" w:rsidRDefault="004A7DF5" w14:paraId="44F189BF" w14:textId="77777777">
      <w:pPr>
        <w:pStyle w:val="Hanging"/>
        <w:spacing w:line="360" w:lineRule="auto"/>
        <w:ind w:left="0" w:firstLine="0"/>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This Code helps employees to understand the values, standards, </w:t>
      </w:r>
      <w:r w:rsidRPr="36CB586E" w:rsidR="36CB586E">
        <w:rPr>
          <w:rFonts w:ascii="Century Gothic" w:hAnsi="Century Gothic" w:eastAsia="Century Gothic" w:cs="Century Gothic"/>
          <w:color w:val="1F3864" w:themeColor="accent5" w:themeTint="FF" w:themeShade="80"/>
        </w:rPr>
        <w:t>beliefs</w:t>
      </w:r>
      <w:r w:rsidRPr="36CB586E" w:rsidR="36CB586E">
        <w:rPr>
          <w:rFonts w:ascii="Century Gothic" w:hAnsi="Century Gothic" w:eastAsia="Century Gothic" w:cs="Century Gothic"/>
          <w:color w:val="1F3864" w:themeColor="accent5" w:themeTint="FF" w:themeShade="80"/>
        </w:rPr>
        <w:t xml:space="preserve"> and behaviours that </w:t>
      </w:r>
      <w:r w:rsidRPr="36CB586E" w:rsidR="36CB586E">
        <w:rPr>
          <w:rFonts w:ascii="Century Gothic" w:hAnsi="Century Gothic" w:eastAsia="Century Gothic" w:cs="Century Gothic"/>
          <w:color w:val="1F3864" w:themeColor="accent5" w:themeTint="FF" w:themeShade="80"/>
        </w:rPr>
        <w:t>DCG</w:t>
      </w:r>
      <w:r w:rsidRPr="36CB586E" w:rsidR="36CB586E">
        <w:rPr>
          <w:rFonts w:ascii="Century Gothic" w:hAnsi="Century Gothic" w:eastAsia="Century Gothic" w:cs="Century Gothic"/>
          <w:color w:val="1F3864" w:themeColor="accent5" w:themeTint="FF" w:themeShade="80"/>
        </w:rPr>
        <w:t xml:space="preserve"> expects them to </w:t>
      </w:r>
      <w:r w:rsidRPr="36CB586E" w:rsidR="36CB586E">
        <w:rPr>
          <w:rFonts w:ascii="Century Gothic" w:hAnsi="Century Gothic" w:eastAsia="Century Gothic" w:cs="Century Gothic"/>
          <w:color w:val="1F3864" w:themeColor="accent5" w:themeTint="FF" w:themeShade="80"/>
        </w:rPr>
        <w:t>demonstrate</w:t>
      </w:r>
      <w:r w:rsidRPr="36CB586E" w:rsidR="36CB586E">
        <w:rPr>
          <w:rFonts w:ascii="Century Gothic" w:hAnsi="Century Gothic" w:eastAsia="Century Gothic" w:cs="Century Gothic"/>
          <w:color w:val="1F3864" w:themeColor="accent5" w:themeTint="FF" w:themeShade="80"/>
        </w:rPr>
        <w:t xml:space="preserve"> in carrying out their duties and responsibilities. Those values, standards, </w:t>
      </w:r>
      <w:r w:rsidRPr="36CB586E" w:rsidR="36CB586E">
        <w:rPr>
          <w:rFonts w:ascii="Century Gothic" w:hAnsi="Century Gothic" w:eastAsia="Century Gothic" w:cs="Century Gothic"/>
          <w:color w:val="1F3864" w:themeColor="accent5" w:themeTint="FF" w:themeShade="80"/>
        </w:rPr>
        <w:t>beliefs</w:t>
      </w:r>
      <w:r w:rsidRPr="36CB586E" w:rsidR="36CB586E">
        <w:rPr>
          <w:rFonts w:ascii="Century Gothic" w:hAnsi="Century Gothic" w:eastAsia="Century Gothic" w:cs="Century Gothic"/>
          <w:color w:val="1F3864" w:themeColor="accent5" w:themeTint="FF" w:themeShade="80"/>
        </w:rPr>
        <w:t xml:space="preserve"> and behaviours are representative of the standards of performance and behaviour that are expected of </w:t>
      </w:r>
      <w:r w:rsidRPr="36CB586E" w:rsidR="36CB586E">
        <w:rPr>
          <w:rFonts w:ascii="Century Gothic" w:hAnsi="Century Gothic" w:eastAsia="Century Gothic" w:cs="Century Gothic"/>
          <w:color w:val="1F3864" w:themeColor="accent5" w:themeTint="FF" w:themeShade="80"/>
        </w:rPr>
        <w:t>DCG’s</w:t>
      </w:r>
      <w:r w:rsidRPr="36CB586E" w:rsidR="36CB586E">
        <w:rPr>
          <w:rFonts w:ascii="Century Gothic" w:hAnsi="Century Gothic" w:eastAsia="Century Gothic" w:cs="Century Gothic"/>
          <w:color w:val="1F3864" w:themeColor="accent5" w:themeTint="FF" w:themeShade="80"/>
        </w:rPr>
        <w:t xml:space="preserve"> working community and are not intended to be a complete listing of all </w:t>
      </w:r>
      <w:r w:rsidRPr="36CB586E" w:rsidR="36CB586E">
        <w:rPr>
          <w:rFonts w:ascii="Century Gothic" w:hAnsi="Century Gothic" w:eastAsia="Century Gothic" w:cs="Century Gothic"/>
          <w:color w:val="1F3864" w:themeColor="accent5" w:themeTint="FF" w:themeShade="80"/>
        </w:rPr>
        <w:t>DCG’s</w:t>
      </w:r>
      <w:r w:rsidRPr="36CB586E" w:rsidR="36CB586E">
        <w:rPr>
          <w:rFonts w:ascii="Century Gothic" w:hAnsi="Century Gothic" w:eastAsia="Century Gothic" w:cs="Century Gothic"/>
          <w:color w:val="1F3864" w:themeColor="accent5" w:themeTint="FF" w:themeShade="80"/>
        </w:rPr>
        <w:t xml:space="preserve"> rules, </w:t>
      </w:r>
      <w:r w:rsidRPr="36CB586E" w:rsidR="36CB586E">
        <w:rPr>
          <w:rFonts w:ascii="Century Gothic" w:hAnsi="Century Gothic" w:eastAsia="Century Gothic" w:cs="Century Gothic"/>
          <w:color w:val="1F3864" w:themeColor="accent5" w:themeTint="FF" w:themeShade="80"/>
        </w:rPr>
        <w:t>regulations</w:t>
      </w:r>
      <w:r w:rsidRPr="36CB586E" w:rsidR="36CB586E">
        <w:rPr>
          <w:rFonts w:ascii="Century Gothic" w:hAnsi="Century Gothic" w:eastAsia="Century Gothic" w:cs="Century Gothic"/>
          <w:color w:val="1F3864" w:themeColor="accent5" w:themeTint="FF" w:themeShade="80"/>
        </w:rPr>
        <w:t xml:space="preserve"> and standards.</w:t>
      </w:r>
    </w:p>
    <w:p w:rsidRPr="00333F44" w:rsidR="004A7DF5" w:rsidP="36CB586E" w:rsidRDefault="004A7DF5" w14:paraId="013E43A0" w14:textId="77777777">
      <w:pPr>
        <w:pStyle w:val="Hanging"/>
        <w:spacing w:line="360" w:lineRule="auto"/>
        <w:ind w:left="0" w:firstLine="0"/>
        <w:rPr>
          <w:rFonts w:ascii="Century Gothic" w:hAnsi="Century Gothic" w:eastAsia="Century Gothic" w:cs="Century Gothic"/>
          <w:color w:val="1F3864" w:themeColor="accent5" w:themeTint="FF" w:themeShade="80"/>
        </w:rPr>
      </w:pPr>
    </w:p>
    <w:p w:rsidRPr="00333F44" w:rsidR="004A7DF5" w:rsidP="36CB586E" w:rsidRDefault="004A7DF5" w14:paraId="4CB4FF6E" w14:textId="77777777">
      <w:pPr>
        <w:pStyle w:val="Hanging"/>
        <w:spacing w:line="360" w:lineRule="auto"/>
        <w:ind w:left="0" w:firstLine="0"/>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All employees and members of </w:t>
      </w:r>
      <w:r w:rsidRPr="36CB586E" w:rsidR="36CB586E">
        <w:rPr>
          <w:rFonts w:ascii="Century Gothic" w:hAnsi="Century Gothic" w:eastAsia="Century Gothic" w:cs="Century Gothic"/>
          <w:color w:val="1F3864" w:themeColor="accent5" w:themeTint="FF" w:themeShade="80"/>
        </w:rPr>
        <w:t>DCG’s</w:t>
      </w:r>
      <w:r w:rsidRPr="36CB586E" w:rsidR="36CB586E">
        <w:rPr>
          <w:rFonts w:ascii="Century Gothic" w:hAnsi="Century Gothic" w:eastAsia="Century Gothic" w:cs="Century Gothic"/>
          <w:color w:val="1F3864" w:themeColor="accent5" w:themeTint="FF" w:themeShade="80"/>
        </w:rPr>
        <w:t xml:space="preserve"> working community are expected to conduct themselves </w:t>
      </w:r>
      <w:r w:rsidRPr="36CB586E" w:rsidR="36CB586E">
        <w:rPr>
          <w:rFonts w:ascii="Century Gothic" w:hAnsi="Century Gothic" w:eastAsia="Century Gothic" w:cs="Century Gothic"/>
          <w:color w:val="1F3864" w:themeColor="accent5" w:themeTint="FF" w:themeShade="80"/>
        </w:rPr>
        <w:t>in accordance with</w:t>
      </w:r>
      <w:r w:rsidRPr="36CB586E" w:rsidR="36CB586E">
        <w:rPr>
          <w:rFonts w:ascii="Century Gothic" w:hAnsi="Century Gothic" w:eastAsia="Century Gothic" w:cs="Century Gothic"/>
          <w:color w:val="1F3864" w:themeColor="accent5" w:themeTint="FF" w:themeShade="80"/>
        </w:rPr>
        <w:t xml:space="preserve"> this Code of Conduct and with all policies, procedures, </w:t>
      </w:r>
      <w:r w:rsidRPr="36CB586E" w:rsidR="36CB586E">
        <w:rPr>
          <w:rFonts w:ascii="Century Gothic" w:hAnsi="Century Gothic" w:eastAsia="Century Gothic" w:cs="Century Gothic"/>
          <w:color w:val="1F3864" w:themeColor="accent5" w:themeTint="FF" w:themeShade="80"/>
        </w:rPr>
        <w:t>guidance</w:t>
      </w:r>
      <w:r w:rsidRPr="36CB586E" w:rsidR="36CB586E">
        <w:rPr>
          <w:rFonts w:ascii="Century Gothic" w:hAnsi="Century Gothic" w:eastAsia="Century Gothic" w:cs="Century Gothic"/>
          <w:color w:val="1F3864" w:themeColor="accent5" w:themeTint="FF" w:themeShade="80"/>
        </w:rPr>
        <w:t xml:space="preserve"> and codes issued by </w:t>
      </w:r>
      <w:r w:rsidRPr="36CB586E" w:rsidR="36CB586E">
        <w:rPr>
          <w:rFonts w:ascii="Century Gothic" w:hAnsi="Century Gothic" w:eastAsia="Century Gothic" w:cs="Century Gothic"/>
          <w:color w:val="1F3864" w:themeColor="accent5" w:themeTint="FF" w:themeShade="80"/>
        </w:rPr>
        <w:t>DCG</w:t>
      </w:r>
      <w:r w:rsidRPr="36CB586E" w:rsidR="36CB586E">
        <w:rPr>
          <w:rFonts w:ascii="Century Gothic" w:hAnsi="Century Gothic" w:eastAsia="Century Gothic" w:cs="Century Gothic"/>
          <w:color w:val="1F3864" w:themeColor="accent5" w:themeTint="FF" w:themeShade="80"/>
        </w:rPr>
        <w:t xml:space="preserve"> as </w:t>
      </w:r>
      <w:r w:rsidRPr="36CB586E" w:rsidR="36CB586E">
        <w:rPr>
          <w:rFonts w:ascii="Century Gothic" w:hAnsi="Century Gothic" w:eastAsia="Century Gothic" w:cs="Century Gothic"/>
          <w:color w:val="1F3864" w:themeColor="accent5" w:themeTint="FF" w:themeShade="80"/>
        </w:rPr>
        <w:t>appropriate to</w:t>
      </w:r>
      <w:r w:rsidRPr="36CB586E" w:rsidR="36CB586E">
        <w:rPr>
          <w:rFonts w:ascii="Century Gothic" w:hAnsi="Century Gothic" w:eastAsia="Century Gothic" w:cs="Century Gothic"/>
          <w:color w:val="1F3864" w:themeColor="accent5" w:themeTint="FF" w:themeShade="80"/>
        </w:rPr>
        <w:t xml:space="preserve"> their job role.</w:t>
      </w:r>
    </w:p>
    <w:p w:rsidRPr="004A7DF5" w:rsidR="004A7DF5" w:rsidP="36CB586E" w:rsidRDefault="004A7DF5" w14:paraId="0D9E7760" w14:textId="77777777">
      <w:pPr>
        <w:spacing w:line="360" w:lineRule="auto"/>
        <w:rPr>
          <w:rFonts w:ascii="Century Gothic" w:hAnsi="Century Gothic" w:eastAsia="Century Gothic" w:cs="Century Gothic"/>
          <w:color w:val="1F3864" w:themeColor="accent5" w:themeTint="FF" w:themeShade="80"/>
        </w:rPr>
      </w:pPr>
    </w:p>
    <w:p w:rsidR="00943425" w:rsidP="36CB586E" w:rsidRDefault="00943425" w14:paraId="67A7227F" w14:textId="1D4D40BB">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Definitions</w:t>
      </w:r>
    </w:p>
    <w:p w:rsidRPr="00333F44" w:rsidR="00EE4288" w:rsidP="36CB586E" w:rsidRDefault="00EE4288" w14:paraId="4F6A35A0" w14:textId="77777777">
      <w:pPr>
        <w:spacing w:line="360" w:lineRule="auto"/>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DCG’s</w:t>
      </w:r>
      <w:r w:rsidRPr="36CB586E" w:rsidR="36CB586E">
        <w:rPr>
          <w:rFonts w:ascii="Century Gothic" w:hAnsi="Century Gothic" w:eastAsia="Century Gothic" w:cs="Century Gothic"/>
          <w:color w:val="1F3864" w:themeColor="accent5" w:themeTint="FF" w:themeShade="80"/>
        </w:rPr>
        <w:t xml:space="preserve"> values, beliefs, </w:t>
      </w:r>
      <w:r w:rsidRPr="36CB586E" w:rsidR="36CB586E">
        <w:rPr>
          <w:rFonts w:ascii="Century Gothic" w:hAnsi="Century Gothic" w:eastAsia="Century Gothic" w:cs="Century Gothic"/>
          <w:color w:val="1F3864" w:themeColor="accent5" w:themeTint="FF" w:themeShade="80"/>
        </w:rPr>
        <w:t>standards</w:t>
      </w:r>
      <w:r w:rsidRPr="36CB586E" w:rsidR="36CB586E">
        <w:rPr>
          <w:rFonts w:ascii="Century Gothic" w:hAnsi="Century Gothic" w:eastAsia="Century Gothic" w:cs="Century Gothic"/>
          <w:color w:val="1F3864" w:themeColor="accent5" w:themeTint="FF" w:themeShade="80"/>
        </w:rPr>
        <w:t xml:space="preserve"> and behaviours state what we believe in strongly and value highly and they make a firm statement about how we </w:t>
      </w:r>
      <w:r w:rsidRPr="36CB586E" w:rsidR="36CB586E">
        <w:rPr>
          <w:rFonts w:ascii="Century Gothic" w:hAnsi="Century Gothic" w:eastAsia="Century Gothic" w:cs="Century Gothic"/>
          <w:color w:val="1F3864" w:themeColor="accent5" w:themeTint="FF" w:themeShade="80"/>
        </w:rPr>
        <w:t>operate</w:t>
      </w:r>
      <w:r w:rsidRPr="36CB586E" w:rsidR="36CB586E">
        <w:rPr>
          <w:rFonts w:ascii="Century Gothic" w:hAnsi="Century Gothic" w:eastAsia="Century Gothic" w:cs="Century Gothic"/>
          <w:color w:val="1F3864" w:themeColor="accent5" w:themeTint="FF" w:themeShade="80"/>
        </w:rPr>
        <w:t xml:space="preserve">. They are the beliefs, attitudes and behaviours that guide how we work with our </w:t>
      </w:r>
      <w:r w:rsidRPr="36CB586E" w:rsidR="36CB586E">
        <w:rPr>
          <w:rFonts w:ascii="Century Gothic" w:hAnsi="Century Gothic" w:eastAsia="Century Gothic" w:cs="Century Gothic"/>
          <w:color w:val="1F3864" w:themeColor="accent5" w:themeTint="FF" w:themeShade="80"/>
        </w:rPr>
        <w:t>student</w:t>
      </w:r>
      <w:r w:rsidRPr="36CB586E" w:rsidR="36CB586E">
        <w:rPr>
          <w:rFonts w:ascii="Century Gothic" w:hAnsi="Century Gothic" w:eastAsia="Century Gothic" w:cs="Century Gothic"/>
          <w:color w:val="1F3864" w:themeColor="accent5" w:themeTint="FF" w:themeShade="80"/>
        </w:rPr>
        <w:t xml:space="preserve">s, team </w:t>
      </w:r>
      <w:r w:rsidRPr="36CB586E" w:rsidR="36CB586E">
        <w:rPr>
          <w:rFonts w:ascii="Century Gothic" w:hAnsi="Century Gothic" w:eastAsia="Century Gothic" w:cs="Century Gothic"/>
          <w:color w:val="1F3864" w:themeColor="accent5" w:themeTint="FF" w:themeShade="80"/>
        </w:rPr>
        <w:t>members</w:t>
      </w:r>
      <w:r w:rsidRPr="36CB586E" w:rsidR="36CB586E">
        <w:rPr>
          <w:rFonts w:ascii="Century Gothic" w:hAnsi="Century Gothic" w:eastAsia="Century Gothic" w:cs="Century Gothic"/>
          <w:color w:val="1F3864" w:themeColor="accent5" w:themeTint="FF" w:themeShade="80"/>
        </w:rPr>
        <w:t xml:space="preserve"> and other stakeholders.</w:t>
      </w:r>
    </w:p>
    <w:p w:rsidRPr="00333F44" w:rsidR="00EE4288" w:rsidP="36CB586E" w:rsidRDefault="00EE4288" w14:paraId="3898162A" w14:textId="77777777">
      <w:pPr>
        <w:spacing w:line="360" w:lineRule="auto"/>
        <w:jc w:val="both"/>
        <w:rPr>
          <w:rFonts w:ascii="Century Gothic" w:hAnsi="Century Gothic" w:eastAsia="Century Gothic" w:cs="Century Gothic"/>
          <w:color w:val="1F3864" w:themeColor="accent5" w:themeTint="FF" w:themeShade="80"/>
        </w:rPr>
      </w:pPr>
    </w:p>
    <w:p w:rsidR="00EE4288" w:rsidP="36CB586E" w:rsidRDefault="00EE4288" w14:paraId="3D971755" w14:textId="77777777">
      <w:pPr>
        <w:pStyle w:val="msolistparagraph0"/>
        <w:spacing w:line="360" w:lineRule="auto"/>
        <w:ind w:left="0"/>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Reference to employee(s) throughout the Code includes anyone not directly employed by </w:t>
      </w:r>
      <w:r w:rsidRPr="36CB586E" w:rsidR="36CB586E">
        <w:rPr>
          <w:rFonts w:ascii="Century Gothic" w:hAnsi="Century Gothic" w:eastAsia="Century Gothic" w:cs="Century Gothic"/>
          <w:color w:val="1F3864" w:themeColor="accent5" w:themeTint="FF" w:themeShade="80"/>
        </w:rPr>
        <w:t>DCG</w:t>
      </w:r>
      <w:r w:rsidRPr="36CB586E" w:rsidR="36CB586E">
        <w:rPr>
          <w:rFonts w:ascii="Century Gothic" w:hAnsi="Century Gothic" w:eastAsia="Century Gothic" w:cs="Century Gothic"/>
          <w:color w:val="1F3864" w:themeColor="accent5" w:themeTint="FF" w:themeShade="80"/>
        </w:rPr>
        <w:t xml:space="preserve"> but who is part of </w:t>
      </w:r>
      <w:r w:rsidRPr="36CB586E" w:rsidR="36CB586E">
        <w:rPr>
          <w:rFonts w:ascii="Century Gothic" w:hAnsi="Century Gothic" w:eastAsia="Century Gothic" w:cs="Century Gothic"/>
          <w:color w:val="1F3864" w:themeColor="accent5" w:themeTint="FF" w:themeShade="80"/>
        </w:rPr>
        <w:t>DCG’s</w:t>
      </w:r>
      <w:r w:rsidRPr="36CB586E" w:rsidR="36CB586E">
        <w:rPr>
          <w:rFonts w:ascii="Century Gothic" w:hAnsi="Century Gothic" w:eastAsia="Century Gothic" w:cs="Century Gothic"/>
          <w:color w:val="1F3864" w:themeColor="accent5" w:themeTint="FF" w:themeShade="80"/>
        </w:rPr>
        <w:t xml:space="preserve"> working community including agency/casual </w:t>
      </w:r>
      <w:r w:rsidRPr="36CB586E" w:rsidR="36CB586E">
        <w:rPr>
          <w:rFonts w:ascii="Century Gothic" w:hAnsi="Century Gothic" w:eastAsia="Century Gothic" w:cs="Century Gothic"/>
          <w:color w:val="1F3864" w:themeColor="accent5" w:themeTint="FF" w:themeShade="80"/>
        </w:rPr>
        <w:t>employees</w:t>
      </w:r>
      <w:r w:rsidRPr="36CB586E" w:rsidR="36CB586E">
        <w:rPr>
          <w:rFonts w:ascii="Century Gothic" w:hAnsi="Century Gothic" w:eastAsia="Century Gothic" w:cs="Century Gothic"/>
          <w:color w:val="1F3864" w:themeColor="accent5" w:themeTint="FF" w:themeShade="80"/>
        </w:rPr>
        <w:t xml:space="preserve">, and any workers at </w:t>
      </w:r>
      <w:r w:rsidRPr="36CB586E" w:rsidR="36CB586E">
        <w:rPr>
          <w:rFonts w:ascii="Century Gothic" w:hAnsi="Century Gothic" w:eastAsia="Century Gothic" w:cs="Century Gothic"/>
          <w:color w:val="1F3864" w:themeColor="accent5" w:themeTint="FF" w:themeShade="80"/>
        </w:rPr>
        <w:t>DCG</w:t>
      </w:r>
      <w:r w:rsidRPr="36CB586E" w:rsidR="36CB586E">
        <w:rPr>
          <w:rFonts w:ascii="Century Gothic" w:hAnsi="Century Gothic" w:eastAsia="Century Gothic" w:cs="Century Gothic"/>
          <w:color w:val="1F3864" w:themeColor="accent5" w:themeTint="FF" w:themeShade="80"/>
        </w:rPr>
        <w:t xml:space="preserve"> who are here on a voluntary basis. </w:t>
      </w:r>
    </w:p>
    <w:p w:rsidR="00EE4288" w:rsidP="36CB586E" w:rsidRDefault="00EE4288" w14:paraId="6866FC0E" w14:textId="77777777">
      <w:pPr>
        <w:pStyle w:val="msolistparagraph0"/>
        <w:spacing w:line="360" w:lineRule="auto"/>
        <w:ind w:left="0"/>
        <w:jc w:val="both"/>
        <w:rPr>
          <w:rFonts w:ascii="Century Gothic" w:hAnsi="Century Gothic" w:eastAsia="Century Gothic" w:cs="Century Gothic"/>
          <w:color w:val="1F3864" w:themeColor="accent5" w:themeTint="FF" w:themeShade="80"/>
        </w:rPr>
      </w:pPr>
    </w:p>
    <w:p w:rsidRPr="00EE4288" w:rsidR="00EE4288" w:rsidP="36CB586E" w:rsidRDefault="00EE4288" w14:paraId="37B9010E" w14:textId="69143972">
      <w:pPr>
        <w:pStyle w:val="msolistparagraph0"/>
        <w:spacing w:line="360" w:lineRule="auto"/>
        <w:ind w:left="0"/>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All documents are </w:t>
      </w:r>
      <w:r w:rsidRPr="36CB586E" w:rsidR="36CB586E">
        <w:rPr>
          <w:rFonts w:ascii="Century Gothic" w:hAnsi="Century Gothic" w:eastAsia="Century Gothic" w:cs="Century Gothic"/>
          <w:color w:val="1F3864" w:themeColor="accent5" w:themeTint="FF" w:themeShade="80"/>
        </w:rPr>
        <w:t>in the process of being</w:t>
      </w:r>
      <w:r w:rsidRPr="36CB586E" w:rsidR="36CB586E">
        <w:rPr>
          <w:rFonts w:ascii="Century Gothic" w:hAnsi="Century Gothic" w:eastAsia="Century Gothic" w:cs="Century Gothic"/>
          <w:color w:val="1F3864" w:themeColor="accent5" w:themeTint="FF" w:themeShade="80"/>
        </w:rPr>
        <w:t xml:space="preserve"> updated to refer to the organisation as the Derby College Group (DCG), ‘DCG’ and ‘the College’ or ‘Derby College’ are interchangeable for the purpose of any documents referred to in this Code</w:t>
      </w:r>
      <w:r w:rsidRPr="36CB586E" w:rsidR="36CB586E">
        <w:rPr>
          <w:rFonts w:ascii="Century Gothic" w:hAnsi="Century Gothic" w:eastAsia="Century Gothic" w:cs="Century Gothic"/>
          <w:color w:val="1F3864" w:themeColor="accent5" w:themeTint="FF" w:themeShade="80"/>
        </w:rPr>
        <w:t xml:space="preserve">.  </w:t>
      </w:r>
    </w:p>
    <w:p w:rsidR="00943425" w:rsidP="36CB586E" w:rsidRDefault="00943425" w14:paraId="7CA36820" w14:textId="0971DFE2">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Principles</w:t>
      </w:r>
    </w:p>
    <w:p w:rsidRPr="005B5A22" w:rsidR="005B5A22" w:rsidP="36CB586E" w:rsidRDefault="005B5A22" w14:paraId="413FE7B5"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Our actions are scrutinized daily by our students, suppliers, fellow employees, </w:t>
      </w:r>
      <w:r w:rsidRPr="36CB586E" w:rsidR="36CB586E">
        <w:rPr>
          <w:rFonts w:ascii="Century Gothic" w:hAnsi="Century Gothic" w:eastAsia="Century Gothic" w:cs="Century Gothic"/>
          <w:color w:val="1F3864" w:themeColor="accent5" w:themeTint="FF" w:themeShade="80"/>
        </w:rPr>
        <w:t>partners</w:t>
      </w:r>
      <w:r w:rsidRPr="36CB586E" w:rsidR="36CB586E">
        <w:rPr>
          <w:rFonts w:ascii="Century Gothic" w:hAnsi="Century Gothic" w:eastAsia="Century Gothic" w:cs="Century Gothic"/>
          <w:color w:val="1F3864" w:themeColor="accent5" w:themeTint="FF" w:themeShade="80"/>
        </w:rPr>
        <w:t xml:space="preserve"> and governors who want and expect to be associated with an ethical and law-abiding organisation. As a </w:t>
      </w:r>
      <w:r w:rsidRPr="36CB586E" w:rsidR="36CB586E">
        <w:rPr>
          <w:rFonts w:ascii="Century Gothic" w:hAnsi="Century Gothic" w:eastAsia="Century Gothic" w:cs="Century Gothic"/>
          <w:color w:val="1F3864" w:themeColor="accent5" w:themeTint="FF" w:themeShade="80"/>
        </w:rPr>
        <w:t>predominately public</w:t>
      </w:r>
      <w:r w:rsidRPr="36CB586E" w:rsidR="36CB586E">
        <w:rPr>
          <w:rFonts w:ascii="Century Gothic" w:hAnsi="Century Gothic" w:eastAsia="Century Gothic" w:cs="Century Gothic"/>
          <w:color w:val="1F3864" w:themeColor="accent5" w:themeTint="FF" w:themeShade="80"/>
        </w:rPr>
        <w:t xml:space="preserve"> funded organisation with charitable status, DCG upholds the seven principles of public life:</w:t>
      </w:r>
      <w:r w:rsidRPr="36CB586E" w:rsidR="36CB586E">
        <w:rPr>
          <w:rFonts w:ascii="Century Gothic" w:hAnsi="Century Gothic" w:eastAsia="Century Gothic" w:cs="Century Gothic"/>
          <w:b w:val="1"/>
          <w:bCs w:val="1"/>
          <w:smallCaps w:val="1"/>
          <w:color w:val="1F3864" w:themeColor="accent5" w:themeTint="FF" w:themeShade="80"/>
        </w:rPr>
        <w:t xml:space="preserve"> </w:t>
      </w:r>
    </w:p>
    <w:p w:rsidRPr="005B5A22" w:rsidR="005B5A22" w:rsidP="36CB586E" w:rsidRDefault="005B5A22" w14:paraId="4BA8D2C2" w14:textId="77777777">
      <w:pPr>
        <w:spacing w:line="360" w:lineRule="auto"/>
        <w:jc w:val="both"/>
        <w:rPr>
          <w:rFonts w:ascii="Century Gothic" w:hAnsi="Century Gothic" w:eastAsia="Century Gothic" w:cs="Century Gothic"/>
          <w:b w:val="1"/>
          <w:bCs w:val="1"/>
          <w:color w:val="1F3864" w:themeColor="accent5" w:themeTint="FF" w:themeShade="80"/>
        </w:rPr>
      </w:pPr>
    </w:p>
    <w:p w:rsidRPr="005B5A22" w:rsidR="005B5A22" w:rsidP="36CB586E" w:rsidRDefault="005B5A22" w14:paraId="6E25CE3D" w14:textId="590410B5">
      <w:pPr>
        <w:numPr>
          <w:ilvl w:val="0"/>
          <w:numId w:val="10"/>
        </w:numPr>
        <w:spacing w:after="200" w:line="360" w:lineRule="auto"/>
        <w:ind w:left="709" w:hanging="709"/>
        <w:jc w:val="both"/>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smallCaps w:val="1"/>
          <w:color w:val="1F3864" w:themeColor="accent5" w:themeTint="FF" w:themeShade="80"/>
        </w:rPr>
        <w:t>Selflessness</w:t>
      </w:r>
      <w:r w:rsidRPr="36CB586E" w:rsidR="36CB586E">
        <w:rPr>
          <w:rFonts w:ascii="Century Gothic" w:hAnsi="Century Gothic" w:eastAsia="Century Gothic" w:cs="Century Gothic"/>
          <w:color w:val="1F3864" w:themeColor="accent5" w:themeTint="FF" w:themeShade="80"/>
        </w:rPr>
        <w:t>: the decisions we take should be solely in terms of the public interest</w:t>
      </w:r>
      <w:r w:rsidRPr="36CB586E" w:rsidR="36CB586E">
        <w:rPr>
          <w:rFonts w:ascii="Century Gothic" w:hAnsi="Century Gothic" w:eastAsia="Century Gothic" w:cs="Century Gothic"/>
          <w:color w:val="1F3864" w:themeColor="accent5" w:themeTint="FF" w:themeShade="80"/>
        </w:rPr>
        <w:t xml:space="preserve">.  </w:t>
      </w:r>
      <w:r w:rsidRPr="36CB586E" w:rsidR="36CB586E">
        <w:rPr>
          <w:rFonts w:ascii="Century Gothic" w:hAnsi="Century Gothic" w:eastAsia="Century Gothic" w:cs="Century Gothic"/>
          <w:color w:val="1F3864" w:themeColor="accent5" w:themeTint="FF" w:themeShade="80"/>
        </w:rPr>
        <w:t xml:space="preserve">We should not take decisions </w:t>
      </w:r>
      <w:r w:rsidRPr="36CB586E" w:rsidR="36CB586E">
        <w:rPr>
          <w:rFonts w:ascii="Century Gothic" w:hAnsi="Century Gothic" w:eastAsia="Century Gothic" w:cs="Century Gothic"/>
          <w:color w:val="1F3864" w:themeColor="accent5" w:themeTint="FF" w:themeShade="80"/>
        </w:rPr>
        <w:t>in order to</w:t>
      </w:r>
      <w:r w:rsidRPr="36CB586E" w:rsidR="36CB586E">
        <w:rPr>
          <w:rFonts w:ascii="Century Gothic" w:hAnsi="Century Gothic" w:eastAsia="Century Gothic" w:cs="Century Gothic"/>
          <w:color w:val="1F3864" w:themeColor="accent5" w:themeTint="FF" w:themeShade="80"/>
        </w:rPr>
        <w:t xml:space="preserve"> gain financial or other material benefits for ourselves, our </w:t>
      </w:r>
      <w:r w:rsidRPr="36CB586E" w:rsidR="36CB586E">
        <w:rPr>
          <w:rFonts w:ascii="Century Gothic" w:hAnsi="Century Gothic" w:eastAsia="Century Gothic" w:cs="Century Gothic"/>
          <w:color w:val="1F3864" w:themeColor="accent5" w:themeTint="FF" w:themeShade="80"/>
        </w:rPr>
        <w:t>family</w:t>
      </w:r>
      <w:r w:rsidRPr="36CB586E" w:rsidR="36CB586E">
        <w:rPr>
          <w:rFonts w:ascii="Century Gothic" w:hAnsi="Century Gothic" w:eastAsia="Century Gothic" w:cs="Century Gothic"/>
          <w:color w:val="1F3864" w:themeColor="accent5" w:themeTint="FF" w:themeShade="80"/>
        </w:rPr>
        <w:t xml:space="preserve"> or our friends.</w:t>
      </w:r>
    </w:p>
    <w:p w:rsidRPr="005B5A22" w:rsidR="005B5A22" w:rsidP="36CB586E" w:rsidRDefault="005B5A22" w14:paraId="4EA7DD1F" w14:textId="2240257D">
      <w:pPr>
        <w:numPr>
          <w:ilvl w:val="0"/>
          <w:numId w:val="10"/>
        </w:numPr>
        <w:spacing w:after="200" w:line="360" w:lineRule="auto"/>
        <w:ind w:left="709" w:hanging="709"/>
        <w:jc w:val="both"/>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smallCaps w:val="1"/>
          <w:color w:val="1F3864" w:themeColor="accent5" w:themeTint="FF" w:themeShade="80"/>
        </w:rPr>
        <w:t>Integrity</w:t>
      </w:r>
      <w:r w:rsidRPr="36CB586E" w:rsidR="36CB586E">
        <w:rPr>
          <w:rFonts w:ascii="Century Gothic" w:hAnsi="Century Gothic" w:eastAsia="Century Gothic" w:cs="Century Gothic"/>
          <w:color w:val="1F3864" w:themeColor="accent5" w:themeTint="FF" w:themeShade="80"/>
        </w:rPr>
        <w:t>: we should not place ourselves under any financial or other obligation to outside individuals or organisations that might influence us in performance of our official duties</w:t>
      </w:r>
      <w:r w:rsidRPr="36CB586E" w:rsidR="36CB586E">
        <w:rPr>
          <w:rFonts w:ascii="Century Gothic" w:hAnsi="Century Gothic" w:eastAsia="Century Gothic" w:cs="Century Gothic"/>
          <w:color w:val="1F3864" w:themeColor="accent5" w:themeTint="FF" w:themeShade="80"/>
        </w:rPr>
        <w:t xml:space="preserve">.  </w:t>
      </w:r>
    </w:p>
    <w:p w:rsidRPr="005B5A22" w:rsidR="005B5A22" w:rsidP="36CB586E" w:rsidRDefault="005B5A22" w14:paraId="18DAC1BC" w14:textId="77777777">
      <w:pPr>
        <w:numPr>
          <w:ilvl w:val="0"/>
          <w:numId w:val="10"/>
        </w:numPr>
        <w:spacing w:after="200" w:line="360" w:lineRule="auto"/>
        <w:ind w:left="709" w:hanging="709"/>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smallCaps w:val="1"/>
          <w:color w:val="1F3864" w:themeColor="accent5" w:themeTint="FF" w:themeShade="80"/>
        </w:rPr>
        <w:t>Objectivity:</w:t>
      </w:r>
      <w:r w:rsidRPr="36CB586E" w:rsidR="36CB586E">
        <w:rPr>
          <w:rFonts w:ascii="Century Gothic" w:hAnsi="Century Gothic" w:eastAsia="Century Gothic" w:cs="Century Gothic"/>
          <w:color w:val="1F3864" w:themeColor="accent5" w:themeTint="FF" w:themeShade="80"/>
        </w:rPr>
        <w:t xml:space="preserve"> in carrying out our business, including making public appointments, awarding contracts, or recommending individuals for rewards and benefits, we should make choices on merits. </w:t>
      </w:r>
    </w:p>
    <w:p w:rsidRPr="005B5A22" w:rsidR="005B5A22" w:rsidP="36CB586E" w:rsidRDefault="005B5A22" w14:paraId="1B470A1D" w14:textId="77777777">
      <w:pPr>
        <w:spacing w:line="360" w:lineRule="auto"/>
        <w:ind w:left="709" w:hanging="709"/>
        <w:jc w:val="both"/>
        <w:rPr>
          <w:rFonts w:ascii="Century Gothic" w:hAnsi="Century Gothic" w:eastAsia="Century Gothic" w:cs="Century Gothic"/>
          <w:color w:val="1F3864" w:themeColor="accent5" w:themeTint="FF" w:themeShade="80"/>
        </w:rPr>
      </w:pPr>
    </w:p>
    <w:p w:rsidRPr="005B5A22" w:rsidR="005B5A22" w:rsidP="36CB586E" w:rsidRDefault="005B5A22" w14:paraId="4BDED2DF" w14:textId="3E4DACF1">
      <w:pPr>
        <w:numPr>
          <w:ilvl w:val="0"/>
          <w:numId w:val="10"/>
        </w:numPr>
        <w:spacing w:after="200" w:line="360" w:lineRule="auto"/>
        <w:ind w:left="709" w:hanging="709"/>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smallCaps w:val="1"/>
          <w:color w:val="1F3864" w:themeColor="accent5" w:themeTint="FF" w:themeShade="80"/>
        </w:rPr>
        <w:t>Accountability</w:t>
      </w:r>
      <w:r w:rsidRPr="36CB586E" w:rsidR="36CB586E">
        <w:rPr>
          <w:rFonts w:ascii="Century Gothic" w:hAnsi="Century Gothic" w:eastAsia="Century Gothic" w:cs="Century Gothic"/>
          <w:color w:val="1F3864" w:themeColor="accent5" w:themeTint="FF" w:themeShade="80"/>
        </w:rPr>
        <w:t xml:space="preserve">: we are accountable for our decisions and actions to the public and must </w:t>
      </w:r>
      <w:r w:rsidRPr="36CB586E" w:rsidR="36CB586E">
        <w:rPr>
          <w:rFonts w:ascii="Century Gothic" w:hAnsi="Century Gothic" w:eastAsia="Century Gothic" w:cs="Century Gothic"/>
          <w:color w:val="1F3864" w:themeColor="accent5" w:themeTint="FF" w:themeShade="80"/>
        </w:rPr>
        <w:t>submit</w:t>
      </w:r>
      <w:r w:rsidRPr="36CB586E" w:rsidR="36CB586E">
        <w:rPr>
          <w:rFonts w:ascii="Century Gothic" w:hAnsi="Century Gothic" w:eastAsia="Century Gothic" w:cs="Century Gothic"/>
          <w:color w:val="1F3864" w:themeColor="accent5" w:themeTint="FF" w:themeShade="80"/>
        </w:rPr>
        <w:t xml:space="preserve"> ourselves to whatever scrutiny is </w:t>
      </w:r>
      <w:r w:rsidRPr="36CB586E" w:rsidR="36CB586E">
        <w:rPr>
          <w:rFonts w:ascii="Century Gothic" w:hAnsi="Century Gothic" w:eastAsia="Century Gothic" w:cs="Century Gothic"/>
          <w:color w:val="1F3864" w:themeColor="accent5" w:themeTint="FF" w:themeShade="80"/>
        </w:rPr>
        <w:t>appropriate to</w:t>
      </w:r>
      <w:r w:rsidRPr="36CB586E" w:rsidR="36CB586E">
        <w:rPr>
          <w:rFonts w:ascii="Century Gothic" w:hAnsi="Century Gothic" w:eastAsia="Century Gothic" w:cs="Century Gothic"/>
          <w:color w:val="1F3864" w:themeColor="accent5" w:themeTint="FF" w:themeShade="80"/>
        </w:rPr>
        <w:t xml:space="preserve"> our office</w:t>
      </w:r>
      <w:r w:rsidRPr="36CB586E" w:rsidR="36CB586E">
        <w:rPr>
          <w:rFonts w:ascii="Century Gothic" w:hAnsi="Century Gothic" w:eastAsia="Century Gothic" w:cs="Century Gothic"/>
          <w:color w:val="1F3864" w:themeColor="accent5" w:themeTint="FF" w:themeShade="80"/>
        </w:rPr>
        <w:t>.</w:t>
      </w:r>
    </w:p>
    <w:p w:rsidRPr="005B5A22" w:rsidR="005B5A22" w:rsidP="36CB586E" w:rsidRDefault="005B5A22" w14:paraId="1C921608" w14:textId="03BB7EA4">
      <w:pPr>
        <w:numPr>
          <w:ilvl w:val="0"/>
          <w:numId w:val="10"/>
        </w:numPr>
        <w:spacing w:after="200" w:line="360" w:lineRule="auto"/>
        <w:ind w:left="709" w:hanging="709"/>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smallCaps w:val="1"/>
          <w:color w:val="1F3864" w:themeColor="accent5" w:themeTint="FF" w:themeShade="80"/>
        </w:rPr>
        <w:t>Openness</w:t>
      </w:r>
      <w:r w:rsidRPr="36CB586E" w:rsidR="36CB586E">
        <w:rPr>
          <w:rFonts w:ascii="Century Gothic" w:hAnsi="Century Gothic" w:eastAsia="Century Gothic" w:cs="Century Gothic"/>
          <w:color w:val="1F3864" w:themeColor="accent5" w:themeTint="FF" w:themeShade="80"/>
        </w:rPr>
        <w:t>: we should be as open as possible about all the decisions and action that we take</w:t>
      </w:r>
      <w:r w:rsidRPr="36CB586E" w:rsidR="36CB586E">
        <w:rPr>
          <w:rFonts w:ascii="Century Gothic" w:hAnsi="Century Gothic" w:eastAsia="Century Gothic" w:cs="Century Gothic"/>
          <w:color w:val="1F3864" w:themeColor="accent5" w:themeTint="FF" w:themeShade="80"/>
        </w:rPr>
        <w:t xml:space="preserve">.  </w:t>
      </w:r>
      <w:r w:rsidRPr="36CB586E" w:rsidR="36CB586E">
        <w:rPr>
          <w:rFonts w:ascii="Century Gothic" w:hAnsi="Century Gothic" w:eastAsia="Century Gothic" w:cs="Century Gothic"/>
          <w:color w:val="1F3864" w:themeColor="accent5" w:themeTint="FF" w:themeShade="80"/>
        </w:rPr>
        <w:t>We should give reasons for the decisions and restrict information only when the wider public interest clearly demands.</w:t>
      </w:r>
    </w:p>
    <w:p w:rsidRPr="005B5A22" w:rsidR="005B5A22" w:rsidP="36CB586E" w:rsidRDefault="005B5A22" w14:paraId="326E3313" w14:textId="08334686">
      <w:pPr>
        <w:numPr>
          <w:ilvl w:val="0"/>
          <w:numId w:val="10"/>
        </w:numPr>
        <w:spacing w:after="200" w:line="360" w:lineRule="auto"/>
        <w:ind w:left="709" w:hanging="709"/>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smallCaps w:val="1"/>
          <w:color w:val="1F3864" w:themeColor="accent5" w:themeTint="FF" w:themeShade="80"/>
        </w:rPr>
        <w:t>Honesty</w:t>
      </w:r>
      <w:r w:rsidRPr="36CB586E" w:rsidR="36CB586E">
        <w:rPr>
          <w:rFonts w:ascii="Century Gothic" w:hAnsi="Century Gothic" w:eastAsia="Century Gothic" w:cs="Century Gothic"/>
          <w:color w:val="1F3864" w:themeColor="accent5" w:themeTint="FF" w:themeShade="80"/>
        </w:rPr>
        <w:t>:  we have a duty to declare any private interests relating to our public duties and to take steps to resolve any conflicts arising in a way that protects the public interest.</w:t>
      </w:r>
    </w:p>
    <w:p w:rsidRPr="005B5A22" w:rsidR="005B5A22" w:rsidP="36CB586E" w:rsidRDefault="005B5A22" w14:paraId="466494F6" w14:textId="71FA664D">
      <w:pPr>
        <w:numPr>
          <w:ilvl w:val="0"/>
          <w:numId w:val="10"/>
        </w:numPr>
        <w:spacing w:after="200" w:line="360" w:lineRule="auto"/>
        <w:ind w:left="709" w:hanging="709"/>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smallCaps w:val="1"/>
          <w:color w:val="1F3864" w:themeColor="accent5" w:themeTint="FF" w:themeShade="80"/>
        </w:rPr>
        <w:t xml:space="preserve">Leadership:  </w:t>
      </w:r>
      <w:r w:rsidRPr="36CB586E" w:rsidR="36CB586E">
        <w:rPr>
          <w:rFonts w:ascii="Century Gothic" w:hAnsi="Century Gothic" w:eastAsia="Century Gothic" w:cs="Century Gothic"/>
          <w:color w:val="1F3864" w:themeColor="accent5" w:themeTint="FF" w:themeShade="80"/>
        </w:rPr>
        <w:t>we should promote and support these principles by leadership and example.</w:t>
      </w:r>
    </w:p>
    <w:p w:rsidRPr="005B5A22" w:rsidR="005B5A22" w:rsidP="36CB586E" w:rsidRDefault="005B5A22" w14:paraId="1BB37DFB"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lang w:eastAsia="en-GB"/>
        </w:rPr>
        <w:t xml:space="preserve">Employees of DCG are expected to conduct themselves in a reasonable and responsible manner when undertaking their duties and fulfilling their responsibilities and to </w:t>
      </w:r>
      <w:r w:rsidRPr="36CB586E" w:rsidR="36CB586E">
        <w:rPr>
          <w:rFonts w:ascii="Century Gothic" w:hAnsi="Century Gothic" w:eastAsia="Century Gothic" w:cs="Century Gothic"/>
          <w:color w:val="1F3864" w:themeColor="accent5" w:themeTint="FF" w:themeShade="80"/>
          <w:lang w:eastAsia="en-GB"/>
        </w:rPr>
        <w:t>comply with</w:t>
      </w:r>
      <w:r w:rsidRPr="36CB586E" w:rsidR="36CB586E">
        <w:rPr>
          <w:rFonts w:ascii="Century Gothic" w:hAnsi="Century Gothic" w:eastAsia="Century Gothic" w:cs="Century Gothic"/>
          <w:color w:val="1F3864" w:themeColor="accent5" w:themeTint="FF" w:themeShade="80"/>
          <w:lang w:eastAsia="en-GB"/>
        </w:rPr>
        <w:t xml:space="preserve"> lawful and reasonable instructions from managers. All employees </w:t>
      </w:r>
      <w:r w:rsidRPr="36CB586E" w:rsidR="36CB586E">
        <w:rPr>
          <w:rFonts w:ascii="Century Gothic" w:hAnsi="Century Gothic" w:eastAsia="Century Gothic" w:cs="Century Gothic"/>
          <w:color w:val="1F3864" w:themeColor="accent5" w:themeTint="FF" w:themeShade="80"/>
          <w:lang w:eastAsia="en-GB"/>
        </w:rPr>
        <w:t>are required to</w:t>
      </w:r>
      <w:r w:rsidRPr="36CB586E" w:rsidR="36CB586E">
        <w:rPr>
          <w:rFonts w:ascii="Century Gothic" w:hAnsi="Century Gothic" w:eastAsia="Century Gothic" w:cs="Century Gothic"/>
          <w:color w:val="1F3864" w:themeColor="accent5" w:themeTint="FF" w:themeShade="80"/>
          <w:lang w:eastAsia="en-GB"/>
        </w:rPr>
        <w:t xml:space="preserve"> </w:t>
      </w:r>
      <w:r w:rsidRPr="36CB586E" w:rsidR="36CB586E">
        <w:rPr>
          <w:rFonts w:ascii="Century Gothic" w:hAnsi="Century Gothic" w:eastAsia="Century Gothic" w:cs="Century Gothic"/>
          <w:color w:val="1F3864" w:themeColor="accent5" w:themeTint="FF" w:themeShade="80"/>
          <w:lang w:eastAsia="en-GB"/>
        </w:rPr>
        <w:t>maintain</w:t>
      </w:r>
      <w:r w:rsidRPr="36CB586E" w:rsidR="36CB586E">
        <w:rPr>
          <w:rFonts w:ascii="Century Gothic" w:hAnsi="Century Gothic" w:eastAsia="Century Gothic" w:cs="Century Gothic"/>
          <w:color w:val="1F3864" w:themeColor="accent5" w:themeTint="FF" w:themeShade="80"/>
          <w:lang w:eastAsia="en-GB"/>
        </w:rPr>
        <w:t xml:space="preserve"> standards of conduct, </w:t>
      </w:r>
      <w:r w:rsidRPr="36CB586E" w:rsidR="36CB586E">
        <w:rPr>
          <w:rFonts w:ascii="Century Gothic" w:hAnsi="Century Gothic" w:eastAsia="Century Gothic" w:cs="Century Gothic"/>
          <w:color w:val="1F3864" w:themeColor="accent5" w:themeTint="FF" w:themeShade="80"/>
          <w:lang w:eastAsia="en-GB"/>
        </w:rPr>
        <w:t>behaviour</w:t>
      </w:r>
      <w:r w:rsidRPr="36CB586E" w:rsidR="36CB586E">
        <w:rPr>
          <w:rFonts w:ascii="Century Gothic" w:hAnsi="Century Gothic" w:eastAsia="Century Gothic" w:cs="Century Gothic"/>
          <w:color w:val="1F3864" w:themeColor="accent5" w:themeTint="FF" w:themeShade="80"/>
          <w:lang w:eastAsia="en-GB"/>
        </w:rPr>
        <w:t xml:space="preserve"> and professionalism </w:t>
      </w:r>
      <w:r w:rsidRPr="36CB586E" w:rsidR="36CB586E">
        <w:rPr>
          <w:rFonts w:ascii="Century Gothic" w:hAnsi="Century Gothic" w:eastAsia="Century Gothic" w:cs="Century Gothic"/>
          <w:color w:val="1F3864" w:themeColor="accent5" w:themeTint="FF" w:themeShade="80"/>
          <w:lang w:eastAsia="en-GB"/>
        </w:rPr>
        <w:t>appropriate to</w:t>
      </w:r>
      <w:r w:rsidRPr="36CB586E" w:rsidR="36CB586E">
        <w:rPr>
          <w:rFonts w:ascii="Century Gothic" w:hAnsi="Century Gothic" w:eastAsia="Century Gothic" w:cs="Century Gothic"/>
          <w:color w:val="1F3864" w:themeColor="accent5" w:themeTint="FF" w:themeShade="80"/>
          <w:lang w:eastAsia="en-GB"/>
        </w:rPr>
        <w:t xml:space="preserve"> the nature of the activities of and services provided by DCG. </w:t>
      </w:r>
    </w:p>
    <w:p w:rsidRPr="005B5A22" w:rsidR="005B5A22" w:rsidP="36CB586E" w:rsidRDefault="005B5A22" w14:paraId="4FF4CD24" w14:textId="77777777">
      <w:pPr>
        <w:spacing w:line="360" w:lineRule="auto"/>
        <w:rPr>
          <w:rFonts w:ascii="Century Gothic" w:hAnsi="Century Gothic" w:eastAsia="Century Gothic" w:cs="Century Gothic"/>
          <w:color w:val="1F3864" w:themeColor="accent5" w:themeTint="FF" w:themeShade="80"/>
        </w:rPr>
      </w:pPr>
    </w:p>
    <w:p w:rsidRPr="005B5A22" w:rsidR="005B5A22" w:rsidP="36CB586E" w:rsidRDefault="005B5A22" w14:paraId="7D6EB870"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Employees are expected to abide by this Code of </w:t>
      </w:r>
      <w:r w:rsidRPr="36CB586E" w:rsidR="36CB586E">
        <w:rPr>
          <w:rFonts w:ascii="Century Gothic" w:hAnsi="Century Gothic" w:eastAsia="Century Gothic" w:cs="Century Gothic"/>
          <w:color w:val="1F3864" w:themeColor="accent5" w:themeTint="FF" w:themeShade="80"/>
        </w:rPr>
        <w:t>Conduct</w:t>
      </w:r>
      <w:r w:rsidRPr="36CB586E" w:rsidR="36CB586E">
        <w:rPr>
          <w:rFonts w:ascii="Century Gothic" w:hAnsi="Century Gothic" w:eastAsia="Century Gothic" w:cs="Century Gothic"/>
          <w:color w:val="1F3864" w:themeColor="accent5" w:themeTint="FF" w:themeShade="80"/>
        </w:rPr>
        <w:t xml:space="preserve"> and they also have a duty to help their colleagues understand and </w:t>
      </w:r>
      <w:r w:rsidRPr="36CB586E" w:rsidR="36CB586E">
        <w:rPr>
          <w:rFonts w:ascii="Century Gothic" w:hAnsi="Century Gothic" w:eastAsia="Century Gothic" w:cs="Century Gothic"/>
          <w:color w:val="1F3864" w:themeColor="accent5" w:themeTint="FF" w:themeShade="80"/>
        </w:rPr>
        <w:t>comply with</w:t>
      </w:r>
      <w:r w:rsidRPr="36CB586E" w:rsidR="36CB586E">
        <w:rPr>
          <w:rFonts w:ascii="Century Gothic" w:hAnsi="Century Gothic" w:eastAsia="Century Gothic" w:cs="Century Gothic"/>
          <w:color w:val="1F3864" w:themeColor="accent5" w:themeTint="FF" w:themeShade="80"/>
        </w:rPr>
        <w:t xml:space="preserve"> the Code, and to report </w:t>
      </w:r>
      <w:r w:rsidRPr="36CB586E" w:rsidR="36CB586E">
        <w:rPr>
          <w:rFonts w:ascii="Century Gothic" w:hAnsi="Century Gothic" w:eastAsia="Century Gothic" w:cs="Century Gothic"/>
          <w:color w:val="1F3864" w:themeColor="accent5" w:themeTint="FF" w:themeShade="80"/>
        </w:rPr>
        <w:t>possible violations</w:t>
      </w:r>
      <w:r w:rsidRPr="36CB586E" w:rsidR="36CB586E">
        <w:rPr>
          <w:rFonts w:ascii="Century Gothic" w:hAnsi="Century Gothic" w:eastAsia="Century Gothic" w:cs="Century Gothic"/>
          <w:color w:val="1F3864" w:themeColor="accent5" w:themeTint="FF" w:themeShade="80"/>
        </w:rPr>
        <w:t xml:space="preserve"> as soon as they occur or as they become aware of them.</w:t>
      </w:r>
    </w:p>
    <w:p w:rsidRPr="005B5A22" w:rsidR="005B5A22" w:rsidP="36CB586E" w:rsidRDefault="005B5A22" w14:paraId="1BA6A324" w14:textId="77777777">
      <w:pPr>
        <w:spacing w:line="360" w:lineRule="auto"/>
        <w:rPr>
          <w:rFonts w:ascii="Century Gothic" w:hAnsi="Century Gothic" w:eastAsia="Century Gothic" w:cs="Century Gothic"/>
          <w:color w:val="1F3864" w:themeColor="accent5" w:themeTint="FF" w:themeShade="80"/>
        </w:rPr>
      </w:pPr>
    </w:p>
    <w:p w:rsidRPr="005B5A22" w:rsidR="005B5A22" w:rsidP="36CB586E" w:rsidRDefault="005B5A22" w14:paraId="62CD58B1"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Our daily actions are not only governed by the Code but also by the law, regulatory </w:t>
      </w:r>
      <w:r w:rsidRPr="36CB586E" w:rsidR="36CB586E">
        <w:rPr>
          <w:rFonts w:ascii="Century Gothic" w:hAnsi="Century Gothic" w:eastAsia="Century Gothic" w:cs="Century Gothic"/>
          <w:color w:val="1F3864" w:themeColor="accent5" w:themeTint="FF" w:themeShade="80"/>
        </w:rPr>
        <w:t>policy</w:t>
      </w:r>
      <w:r w:rsidRPr="36CB586E" w:rsidR="36CB586E">
        <w:rPr>
          <w:rFonts w:ascii="Century Gothic" w:hAnsi="Century Gothic" w:eastAsia="Century Gothic" w:cs="Century Gothic"/>
          <w:color w:val="1F3864" w:themeColor="accent5" w:themeTint="FF" w:themeShade="80"/>
        </w:rPr>
        <w:t xml:space="preserve"> and personal integrity. </w:t>
      </w:r>
    </w:p>
    <w:p w:rsidRPr="005B5A22" w:rsidR="005B5A22" w:rsidP="36CB586E" w:rsidRDefault="005B5A22" w14:paraId="7AD07C7A" w14:textId="77777777">
      <w:pPr>
        <w:spacing w:line="360" w:lineRule="auto"/>
        <w:rPr>
          <w:rFonts w:ascii="Century Gothic" w:hAnsi="Century Gothic" w:eastAsia="Century Gothic" w:cs="Century Gothic"/>
          <w:color w:val="1F3864" w:themeColor="accent5" w:themeTint="FF" w:themeShade="80"/>
        </w:rPr>
      </w:pPr>
    </w:p>
    <w:p w:rsidRPr="005B5A22" w:rsidR="005B5A22" w:rsidP="36CB586E" w:rsidRDefault="005B5A22" w14:paraId="2B445007"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Employees are obliged to:</w:t>
      </w:r>
    </w:p>
    <w:p w:rsidRPr="005B5A22" w:rsidR="005B5A22" w:rsidP="36CB586E" w:rsidRDefault="005B5A22" w14:paraId="76BEF22F" w14:textId="77777777">
      <w:pPr>
        <w:spacing w:line="360" w:lineRule="auto"/>
        <w:rPr>
          <w:rFonts w:ascii="Century Gothic" w:hAnsi="Century Gothic" w:eastAsia="Century Gothic" w:cs="Century Gothic"/>
          <w:color w:val="1F3864" w:themeColor="accent5" w:themeTint="FF" w:themeShade="80"/>
        </w:rPr>
      </w:pPr>
    </w:p>
    <w:p w:rsidRPr="005B5A22" w:rsidR="005B5A22" w:rsidP="36CB586E" w:rsidRDefault="005B5A22" w14:paraId="165DE685" w14:textId="77777777">
      <w:pPr>
        <w:numPr>
          <w:ilvl w:val="0"/>
          <w:numId w:val="11"/>
        </w:numPr>
        <w:spacing w:after="200" w:line="360" w:lineRule="auto"/>
        <w:ind w:left="709" w:hanging="709"/>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Comply with</w:t>
      </w:r>
      <w:r w:rsidRPr="36CB586E" w:rsidR="36CB586E">
        <w:rPr>
          <w:rFonts w:ascii="Century Gothic" w:hAnsi="Century Gothic" w:eastAsia="Century Gothic" w:cs="Century Gothic"/>
          <w:color w:val="1F3864" w:themeColor="accent5" w:themeTint="FF" w:themeShade="80"/>
        </w:rPr>
        <w:t xml:space="preserve"> the seven principles of public life (see above)</w:t>
      </w:r>
    </w:p>
    <w:p w:rsidRPr="005B5A22" w:rsidR="005B5A22" w:rsidP="36CB586E" w:rsidRDefault="005B5A22" w14:paraId="2B613018" w14:textId="77777777">
      <w:pPr>
        <w:numPr>
          <w:ilvl w:val="0"/>
          <w:numId w:val="11"/>
        </w:numPr>
        <w:spacing w:after="200" w:line="360" w:lineRule="auto"/>
        <w:ind w:left="709" w:hanging="709"/>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Comply with</w:t>
      </w:r>
      <w:r w:rsidRPr="36CB586E" w:rsidR="36CB586E">
        <w:rPr>
          <w:rFonts w:ascii="Century Gothic" w:hAnsi="Century Gothic" w:eastAsia="Century Gothic" w:cs="Century Gothic"/>
          <w:color w:val="1F3864" w:themeColor="accent5" w:themeTint="FF" w:themeShade="80"/>
        </w:rPr>
        <w:t xml:space="preserve"> all applicable laws and </w:t>
      </w:r>
      <w:r w:rsidRPr="36CB586E" w:rsidR="36CB586E">
        <w:rPr>
          <w:rFonts w:ascii="Century Gothic" w:hAnsi="Century Gothic" w:eastAsia="Century Gothic" w:cs="Century Gothic"/>
          <w:color w:val="1F3864" w:themeColor="accent5" w:themeTint="FF" w:themeShade="80"/>
        </w:rPr>
        <w:t>regulations</w:t>
      </w:r>
    </w:p>
    <w:p w:rsidRPr="005B5A22" w:rsidR="005B5A22" w:rsidP="36CB586E" w:rsidRDefault="005B5A22" w14:paraId="4A7ECFE6" w14:textId="77777777">
      <w:pPr>
        <w:numPr>
          <w:ilvl w:val="0"/>
          <w:numId w:val="11"/>
        </w:numPr>
        <w:spacing w:after="200" w:line="360" w:lineRule="auto"/>
        <w:ind w:left="709" w:hanging="709"/>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Comply with</w:t>
      </w:r>
      <w:r w:rsidRPr="36CB586E" w:rsidR="36CB586E">
        <w:rPr>
          <w:rFonts w:ascii="Century Gothic" w:hAnsi="Century Gothic" w:eastAsia="Century Gothic" w:cs="Century Gothic"/>
          <w:color w:val="1F3864" w:themeColor="accent5" w:themeTint="FF" w:themeShade="80"/>
        </w:rPr>
        <w:t xml:space="preserve"> DCG’s </w:t>
      </w:r>
      <w:r w:rsidRPr="36CB586E" w:rsidR="36CB586E">
        <w:rPr>
          <w:rFonts w:ascii="Century Gothic" w:hAnsi="Century Gothic" w:eastAsia="Century Gothic" w:cs="Century Gothic"/>
          <w:color w:val="1F3864" w:themeColor="accent5" w:themeTint="FF" w:themeShade="80"/>
        </w:rPr>
        <w:t>policies and procedures</w:t>
      </w:r>
      <w:r w:rsidRPr="36CB586E" w:rsidR="36CB586E">
        <w:rPr>
          <w:rFonts w:ascii="Century Gothic" w:hAnsi="Century Gothic" w:eastAsia="Century Gothic" w:cs="Century Gothic"/>
          <w:color w:val="1F3864" w:themeColor="accent5" w:themeTint="FF" w:themeShade="80"/>
        </w:rPr>
        <w:t xml:space="preserve"> and </w:t>
      </w:r>
      <w:r w:rsidRPr="36CB586E" w:rsidR="36CB586E">
        <w:rPr>
          <w:rFonts w:ascii="Century Gothic" w:hAnsi="Century Gothic" w:eastAsia="Century Gothic" w:cs="Century Gothic"/>
          <w:color w:val="1F3864" w:themeColor="accent5" w:themeTint="FF" w:themeShade="80"/>
        </w:rPr>
        <w:t>codes</w:t>
      </w:r>
    </w:p>
    <w:p w:rsidRPr="005B5A22" w:rsidR="005B5A22" w:rsidP="36CB586E" w:rsidRDefault="005B5A22" w14:paraId="7DFA99D2" w14:textId="77777777">
      <w:pPr>
        <w:numPr>
          <w:ilvl w:val="0"/>
          <w:numId w:val="11"/>
        </w:numPr>
        <w:spacing w:after="200" w:line="360" w:lineRule="auto"/>
        <w:ind w:left="709" w:hanging="709"/>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Fulfil their contractual obligations under their contract of </w:t>
      </w:r>
      <w:r w:rsidRPr="36CB586E" w:rsidR="36CB586E">
        <w:rPr>
          <w:rFonts w:ascii="Century Gothic" w:hAnsi="Century Gothic" w:eastAsia="Century Gothic" w:cs="Century Gothic"/>
          <w:color w:val="1F3864" w:themeColor="accent5" w:themeTint="FF" w:themeShade="80"/>
        </w:rPr>
        <w:t>employment</w:t>
      </w:r>
    </w:p>
    <w:p w:rsidRPr="005B5A22" w:rsidR="005B5A22" w:rsidP="36CB586E" w:rsidRDefault="005B5A22" w14:paraId="11EC0361" w14:textId="77777777">
      <w:pPr>
        <w:spacing w:line="360" w:lineRule="auto"/>
        <w:rPr>
          <w:rFonts w:ascii="Century Gothic" w:hAnsi="Century Gothic" w:eastAsia="Century Gothic" w:cs="Century Gothic"/>
          <w:color w:val="1F3864" w:themeColor="accent5" w:themeTint="FF" w:themeShade="80"/>
        </w:rPr>
      </w:pPr>
    </w:p>
    <w:p w:rsidRPr="005B5A22" w:rsidR="005B5A22" w:rsidP="36CB586E" w:rsidRDefault="005B5A22" w14:paraId="264A5DE8"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Employees are also expected to conduct themselves </w:t>
      </w:r>
      <w:r w:rsidRPr="36CB586E" w:rsidR="36CB586E">
        <w:rPr>
          <w:rFonts w:ascii="Century Gothic" w:hAnsi="Century Gothic" w:eastAsia="Century Gothic" w:cs="Century Gothic"/>
          <w:color w:val="1F3864" w:themeColor="accent5" w:themeTint="FF" w:themeShade="80"/>
        </w:rPr>
        <w:t>in accordance with</w:t>
      </w:r>
      <w:r w:rsidRPr="36CB586E" w:rsidR="36CB586E">
        <w:rPr>
          <w:rFonts w:ascii="Century Gothic" w:hAnsi="Century Gothic" w:eastAsia="Century Gothic" w:cs="Century Gothic"/>
          <w:color w:val="1F3864" w:themeColor="accent5" w:themeTint="FF" w:themeShade="80"/>
        </w:rPr>
        <w:t xml:space="preserve"> DCG’s stated Values as published and updated from time to time and attached at Appendix One. </w:t>
      </w:r>
    </w:p>
    <w:p w:rsidRPr="005B5A22" w:rsidR="005B5A22" w:rsidP="36CB586E" w:rsidRDefault="005B5A22" w14:paraId="0E015391" w14:textId="77777777">
      <w:pPr>
        <w:spacing w:line="360" w:lineRule="auto"/>
        <w:rPr>
          <w:rFonts w:ascii="Century Gothic" w:hAnsi="Century Gothic" w:eastAsia="Century Gothic" w:cs="Century Gothic"/>
          <w:color w:val="1F3864" w:themeColor="accent5" w:themeTint="FF" w:themeShade="80"/>
        </w:rPr>
      </w:pPr>
    </w:p>
    <w:p w:rsidRPr="008A5493" w:rsidR="005B5A22" w:rsidP="36CB586E" w:rsidRDefault="005B5A22" w14:paraId="70A6921A" w14:textId="6A8B7A1D">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All employees are expected to role model </w:t>
      </w:r>
      <w:r w:rsidRPr="36CB586E" w:rsidR="36CB586E">
        <w:rPr>
          <w:rFonts w:ascii="Century Gothic" w:hAnsi="Century Gothic" w:eastAsia="Century Gothic" w:cs="Century Gothic"/>
          <w:color w:val="1F3864" w:themeColor="accent5" w:themeTint="FF" w:themeShade="80"/>
        </w:rPr>
        <w:t>appropriate behaviour</w:t>
      </w:r>
      <w:r w:rsidRPr="36CB586E" w:rsidR="36CB586E">
        <w:rPr>
          <w:rFonts w:ascii="Century Gothic" w:hAnsi="Century Gothic" w:eastAsia="Century Gothic" w:cs="Century Gothic"/>
          <w:color w:val="1F3864" w:themeColor="accent5" w:themeTint="FF" w:themeShade="80"/>
        </w:rPr>
        <w:t xml:space="preserve">, uphold the </w:t>
      </w:r>
      <w:r w:rsidRPr="36CB586E" w:rsidR="36CB586E">
        <w:rPr>
          <w:rFonts w:ascii="Century Gothic" w:hAnsi="Century Gothic" w:eastAsia="Century Gothic" w:cs="Century Gothic"/>
          <w:color w:val="1F3864" w:themeColor="accent5" w:themeTint="FF" w:themeShade="80"/>
        </w:rPr>
        <w:t>Code</w:t>
      </w:r>
      <w:r w:rsidRPr="36CB586E" w:rsidR="36CB586E">
        <w:rPr>
          <w:rFonts w:ascii="Century Gothic" w:hAnsi="Century Gothic" w:eastAsia="Century Gothic" w:cs="Century Gothic"/>
          <w:color w:val="1F3864" w:themeColor="accent5" w:themeTint="FF" w:themeShade="80"/>
        </w:rPr>
        <w:t xml:space="preserve"> and promote a culture based on our values. </w:t>
      </w:r>
    </w:p>
    <w:p w:rsidR="00943425" w:rsidP="36CB586E" w:rsidRDefault="00943425" w14:paraId="67BF86E8" w14:textId="0C69AF96">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Scope and Limitations</w:t>
      </w:r>
    </w:p>
    <w:p w:rsidRPr="00333F44" w:rsidR="002832A2" w:rsidP="36CB586E" w:rsidRDefault="002832A2" w14:paraId="1E1866DF" w14:textId="77777777">
      <w:pPr>
        <w:pStyle w:val="msolistparagraph0"/>
        <w:spacing w:line="360" w:lineRule="auto"/>
        <w:ind w:left="0"/>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This </w:t>
      </w:r>
      <w:r w:rsidRPr="36CB586E" w:rsidR="36CB586E">
        <w:rPr>
          <w:rFonts w:ascii="Century Gothic" w:hAnsi="Century Gothic" w:eastAsia="Century Gothic" w:cs="Century Gothic"/>
          <w:color w:val="1F3864" w:themeColor="accent5" w:themeTint="FF" w:themeShade="80"/>
        </w:rPr>
        <w:t>C</w:t>
      </w:r>
      <w:r w:rsidRPr="36CB586E" w:rsidR="36CB586E">
        <w:rPr>
          <w:rFonts w:ascii="Century Gothic" w:hAnsi="Century Gothic" w:eastAsia="Century Gothic" w:cs="Century Gothic"/>
          <w:color w:val="1F3864" w:themeColor="accent5" w:themeTint="FF" w:themeShade="80"/>
        </w:rPr>
        <w:t xml:space="preserve">ode of </w:t>
      </w:r>
      <w:r w:rsidRPr="36CB586E" w:rsidR="36CB586E">
        <w:rPr>
          <w:rFonts w:ascii="Century Gothic" w:hAnsi="Century Gothic" w:eastAsia="Century Gothic" w:cs="Century Gothic"/>
          <w:color w:val="1F3864" w:themeColor="accent5" w:themeTint="FF" w:themeShade="80"/>
        </w:rPr>
        <w:t>C</w:t>
      </w:r>
      <w:r w:rsidRPr="36CB586E" w:rsidR="36CB586E">
        <w:rPr>
          <w:rFonts w:ascii="Century Gothic" w:hAnsi="Century Gothic" w:eastAsia="Century Gothic" w:cs="Century Gothic"/>
          <w:color w:val="1F3864" w:themeColor="accent5" w:themeTint="FF" w:themeShade="80"/>
        </w:rPr>
        <w:t xml:space="preserve">onduct applies to all employees of </w:t>
      </w:r>
      <w:r w:rsidRPr="36CB586E" w:rsidR="36CB586E">
        <w:rPr>
          <w:rFonts w:ascii="Century Gothic" w:hAnsi="Century Gothic" w:eastAsia="Century Gothic" w:cs="Century Gothic"/>
          <w:color w:val="1F3864" w:themeColor="accent5" w:themeTint="FF" w:themeShade="80"/>
        </w:rPr>
        <w:t>DCG</w:t>
      </w:r>
      <w:r w:rsidRPr="36CB586E" w:rsidR="36CB586E">
        <w:rPr>
          <w:rFonts w:ascii="Century Gothic" w:hAnsi="Century Gothic" w:eastAsia="Century Gothic" w:cs="Century Gothic"/>
          <w:color w:val="1F3864" w:themeColor="accent5" w:themeTint="FF" w:themeShade="80"/>
        </w:rPr>
        <w:t xml:space="preserve"> irrespective of anyone’s position or role within </w:t>
      </w:r>
      <w:r w:rsidRPr="36CB586E" w:rsidR="36CB586E">
        <w:rPr>
          <w:rFonts w:ascii="Century Gothic" w:hAnsi="Century Gothic" w:eastAsia="Century Gothic" w:cs="Century Gothic"/>
          <w:color w:val="1F3864" w:themeColor="accent5" w:themeTint="FF" w:themeShade="80"/>
        </w:rPr>
        <w:t>DCG</w:t>
      </w:r>
      <w:r w:rsidRPr="36CB586E" w:rsidR="36CB586E">
        <w:rPr>
          <w:rFonts w:ascii="Century Gothic" w:hAnsi="Century Gothic" w:eastAsia="Century Gothic" w:cs="Century Gothic"/>
          <w:color w:val="1F3864" w:themeColor="accent5" w:themeTint="FF" w:themeShade="80"/>
        </w:rPr>
        <w:t xml:space="preserve">, together with any member of our working community including agency/casual </w:t>
      </w:r>
      <w:r w:rsidRPr="36CB586E" w:rsidR="36CB586E">
        <w:rPr>
          <w:rFonts w:ascii="Century Gothic" w:hAnsi="Century Gothic" w:eastAsia="Century Gothic" w:cs="Century Gothic"/>
          <w:color w:val="1F3864" w:themeColor="accent5" w:themeTint="FF" w:themeShade="80"/>
        </w:rPr>
        <w:t>employees</w:t>
      </w:r>
      <w:r w:rsidRPr="36CB586E" w:rsidR="36CB586E">
        <w:rPr>
          <w:rFonts w:ascii="Century Gothic" w:hAnsi="Century Gothic" w:eastAsia="Century Gothic" w:cs="Century Gothic"/>
          <w:color w:val="1F3864" w:themeColor="accent5" w:themeTint="FF" w:themeShade="80"/>
        </w:rPr>
        <w:t xml:space="preserve">, and any workers at </w:t>
      </w:r>
      <w:r w:rsidRPr="36CB586E" w:rsidR="36CB586E">
        <w:rPr>
          <w:rFonts w:ascii="Century Gothic" w:hAnsi="Century Gothic" w:eastAsia="Century Gothic" w:cs="Century Gothic"/>
          <w:color w:val="1F3864" w:themeColor="accent5" w:themeTint="FF" w:themeShade="80"/>
        </w:rPr>
        <w:t>DCG</w:t>
      </w:r>
      <w:r w:rsidRPr="36CB586E" w:rsidR="36CB586E">
        <w:rPr>
          <w:rFonts w:ascii="Century Gothic" w:hAnsi="Century Gothic" w:eastAsia="Century Gothic" w:cs="Century Gothic"/>
          <w:color w:val="1F3864" w:themeColor="accent5" w:themeTint="FF" w:themeShade="80"/>
        </w:rPr>
        <w:t xml:space="preserve"> who are here on a voluntary basis. It also applies to adults </w:t>
      </w:r>
      <w:r w:rsidRPr="36CB586E" w:rsidR="36CB586E">
        <w:rPr>
          <w:rFonts w:ascii="Century Gothic" w:hAnsi="Century Gothic" w:eastAsia="Century Gothic" w:cs="Century Gothic"/>
          <w:color w:val="1F3864" w:themeColor="accent5" w:themeTint="FF" w:themeShade="80"/>
        </w:rPr>
        <w:t>residing</w:t>
      </w:r>
      <w:r w:rsidRPr="36CB586E" w:rsidR="36CB586E">
        <w:rPr>
          <w:rFonts w:ascii="Century Gothic" w:hAnsi="Century Gothic" w:eastAsia="Century Gothic" w:cs="Century Gothic"/>
          <w:color w:val="1F3864" w:themeColor="accent5" w:themeTint="FF" w:themeShade="80"/>
        </w:rPr>
        <w:t xml:space="preserve"> in </w:t>
      </w:r>
      <w:r w:rsidRPr="36CB586E" w:rsidR="36CB586E">
        <w:rPr>
          <w:rFonts w:ascii="Century Gothic" w:hAnsi="Century Gothic" w:eastAsia="Century Gothic" w:cs="Century Gothic"/>
          <w:color w:val="1F3864" w:themeColor="accent5" w:themeTint="FF" w:themeShade="80"/>
        </w:rPr>
        <w:t>DCG</w:t>
      </w:r>
      <w:r w:rsidRPr="36CB586E" w:rsidR="36CB586E">
        <w:rPr>
          <w:rFonts w:ascii="Century Gothic" w:hAnsi="Century Gothic" w:eastAsia="Century Gothic" w:cs="Century Gothic"/>
          <w:color w:val="1F3864" w:themeColor="accent5" w:themeTint="FF" w:themeShade="80"/>
        </w:rPr>
        <w:t xml:space="preserve"> properties.</w:t>
      </w:r>
    </w:p>
    <w:p w:rsidRPr="00333F44" w:rsidR="002832A2" w:rsidP="36CB586E" w:rsidRDefault="002832A2" w14:paraId="292F358E" w14:textId="77777777">
      <w:pPr>
        <w:spacing w:line="360" w:lineRule="auto"/>
        <w:ind w:left="-360"/>
        <w:jc w:val="both"/>
        <w:rPr>
          <w:rFonts w:ascii="Century Gothic" w:hAnsi="Century Gothic" w:eastAsia="Century Gothic" w:cs="Century Gothic"/>
          <w:color w:val="1F3864" w:themeColor="accent5" w:themeTint="FF" w:themeShade="80"/>
        </w:rPr>
      </w:pPr>
    </w:p>
    <w:p w:rsidRPr="002832A2" w:rsidR="00CD16C6" w:rsidP="36CB586E" w:rsidRDefault="002832A2" w14:paraId="4D81D56C" w14:textId="42FAACBD">
      <w:pPr>
        <w:pStyle w:val="Hanging"/>
        <w:spacing w:line="360" w:lineRule="auto"/>
        <w:ind w:left="0" w:firstLine="0"/>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This Code does not </w:t>
      </w:r>
      <w:r w:rsidRPr="36CB586E" w:rsidR="36CB586E">
        <w:rPr>
          <w:rFonts w:ascii="Century Gothic" w:hAnsi="Century Gothic" w:eastAsia="Century Gothic" w:cs="Century Gothic"/>
          <w:color w:val="1F3864" w:themeColor="accent5" w:themeTint="FF" w:themeShade="80"/>
        </w:rPr>
        <w:t>seek</w:t>
      </w:r>
      <w:r w:rsidRPr="36CB586E" w:rsidR="36CB586E">
        <w:rPr>
          <w:rFonts w:ascii="Century Gothic" w:hAnsi="Century Gothic" w:eastAsia="Century Gothic" w:cs="Century Gothic"/>
          <w:color w:val="1F3864" w:themeColor="accent5" w:themeTint="FF" w:themeShade="80"/>
        </w:rPr>
        <w:t xml:space="preserve"> to </w:t>
      </w:r>
      <w:r w:rsidRPr="36CB586E" w:rsidR="36CB586E">
        <w:rPr>
          <w:rFonts w:ascii="Century Gothic" w:hAnsi="Century Gothic" w:eastAsia="Century Gothic" w:cs="Century Gothic"/>
          <w:color w:val="1F3864" w:themeColor="accent5" w:themeTint="FF" w:themeShade="80"/>
        </w:rPr>
        <w:t>provide</w:t>
      </w:r>
      <w:r w:rsidRPr="36CB586E" w:rsidR="36CB586E">
        <w:rPr>
          <w:rFonts w:ascii="Century Gothic" w:hAnsi="Century Gothic" w:eastAsia="Century Gothic" w:cs="Century Gothic"/>
          <w:color w:val="1F3864" w:themeColor="accent5" w:themeTint="FF" w:themeShade="80"/>
        </w:rPr>
        <w:t xml:space="preserve"> detailed guidance on every question of conduct which may arise; rather it lays down general principles which can be used to </w:t>
      </w:r>
      <w:r w:rsidRPr="36CB586E" w:rsidR="36CB586E">
        <w:rPr>
          <w:rFonts w:ascii="Century Gothic" w:hAnsi="Century Gothic" w:eastAsia="Century Gothic" w:cs="Century Gothic"/>
          <w:color w:val="1F3864" w:themeColor="accent5" w:themeTint="FF" w:themeShade="80"/>
        </w:rPr>
        <w:t>determine</w:t>
      </w:r>
      <w:r w:rsidRPr="36CB586E" w:rsidR="36CB586E">
        <w:rPr>
          <w:rFonts w:ascii="Century Gothic" w:hAnsi="Century Gothic" w:eastAsia="Century Gothic" w:cs="Century Gothic"/>
          <w:color w:val="1F3864" w:themeColor="accent5" w:themeTint="FF" w:themeShade="80"/>
        </w:rPr>
        <w:t xml:space="preserve"> action.</w:t>
      </w:r>
      <w:r w:rsidRPr="36CB586E" w:rsidR="36CB586E">
        <w:rPr>
          <w:rFonts w:ascii="Century Gothic" w:hAnsi="Century Gothic" w:eastAsia="Century Gothic" w:cs="Century Gothic"/>
          <w:color w:val="1F3864" w:themeColor="accent5" w:themeTint="FF" w:themeShade="80"/>
        </w:rPr>
        <w:t xml:space="preserve"> </w:t>
      </w:r>
    </w:p>
    <w:p w:rsidR="00943425" w:rsidP="36CB586E" w:rsidRDefault="00943425" w14:paraId="716C46C8" w14:textId="72102039">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Responsibilities</w:t>
      </w:r>
    </w:p>
    <w:p w:rsidR="00CD16C6" w:rsidP="36CB586E" w:rsidRDefault="00CD16C6" w14:paraId="4A290908" w14:textId="77777777">
      <w:pPr>
        <w:spacing w:line="360" w:lineRule="auto"/>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It is the responsibility of all employees and members of </w:t>
      </w:r>
      <w:r w:rsidRPr="36CB586E" w:rsidR="36CB586E">
        <w:rPr>
          <w:rFonts w:ascii="Century Gothic" w:hAnsi="Century Gothic" w:eastAsia="Century Gothic" w:cs="Century Gothic"/>
          <w:color w:val="1F3864" w:themeColor="accent5" w:themeTint="FF" w:themeShade="80"/>
          <w:lang w:eastAsia="en-GB"/>
        </w:rPr>
        <w:t>DCG’s</w:t>
      </w:r>
      <w:r w:rsidRPr="36CB586E" w:rsidR="36CB586E">
        <w:rPr>
          <w:rFonts w:ascii="Century Gothic" w:hAnsi="Century Gothic" w:eastAsia="Century Gothic" w:cs="Century Gothic"/>
          <w:color w:val="1F3864" w:themeColor="accent5" w:themeTint="FF" w:themeShade="80"/>
          <w:lang w:eastAsia="en-GB"/>
        </w:rPr>
        <w:t xml:space="preserve"> working community to familiarise themselves with and adhere to this Code.</w:t>
      </w:r>
    </w:p>
    <w:p w:rsidRPr="00333F44" w:rsidR="00CD16C6" w:rsidP="36CB586E" w:rsidRDefault="00CD16C6" w14:paraId="234C4562" w14:textId="77777777">
      <w:pPr>
        <w:spacing w:line="360" w:lineRule="auto"/>
        <w:jc w:val="both"/>
        <w:rPr>
          <w:rFonts w:ascii="Century Gothic" w:hAnsi="Century Gothic" w:eastAsia="Century Gothic" w:cs="Century Gothic"/>
          <w:color w:val="1F3864" w:themeColor="accent5" w:themeTint="FF" w:themeShade="80"/>
          <w:lang w:eastAsia="en-GB"/>
        </w:rPr>
      </w:pPr>
    </w:p>
    <w:p w:rsidRPr="00333F44" w:rsidR="00CD16C6" w:rsidP="36CB586E" w:rsidRDefault="00CD16C6" w14:paraId="400E9366" w14:textId="77777777">
      <w:pPr>
        <w:pStyle w:val="msolistparagraph0"/>
        <w:spacing w:line="360" w:lineRule="auto"/>
        <w:ind w:left="0"/>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Managers </w:t>
      </w:r>
      <w:r w:rsidRPr="36CB586E" w:rsidR="36CB586E">
        <w:rPr>
          <w:rFonts w:ascii="Century Gothic" w:hAnsi="Century Gothic" w:eastAsia="Century Gothic" w:cs="Century Gothic"/>
          <w:color w:val="1F3864" w:themeColor="accent5" w:themeTint="FF" w:themeShade="80"/>
        </w:rPr>
        <w:t>are responsible for</w:t>
      </w:r>
      <w:r w:rsidRPr="36CB586E" w:rsidR="36CB586E">
        <w:rPr>
          <w:rFonts w:ascii="Century Gothic" w:hAnsi="Century Gothic" w:eastAsia="Century Gothic" w:cs="Century Gothic"/>
          <w:color w:val="1F3864" w:themeColor="accent5" w:themeTint="FF" w:themeShade="80"/>
        </w:rPr>
        <w:t xml:space="preserve"> communicating and ensuring adherence to this Code.</w:t>
      </w:r>
    </w:p>
    <w:p w:rsidR="00CD16C6" w:rsidP="36CB586E" w:rsidRDefault="00CD16C6" w14:paraId="0A397EE2" w14:textId="77777777">
      <w:pPr>
        <w:spacing w:line="360" w:lineRule="auto"/>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DCG’s</w:t>
      </w:r>
      <w:r w:rsidRPr="36CB586E" w:rsidR="36CB586E">
        <w:rPr>
          <w:rFonts w:ascii="Century Gothic" w:hAnsi="Century Gothic" w:eastAsia="Century Gothic" w:cs="Century Gothic"/>
          <w:color w:val="1F3864" w:themeColor="accent5" w:themeTint="FF" w:themeShade="80"/>
          <w:lang w:eastAsia="en-GB"/>
        </w:rPr>
        <w:t xml:space="preserve"> induction programme for all new </w:t>
      </w:r>
      <w:r w:rsidRPr="36CB586E" w:rsidR="36CB586E">
        <w:rPr>
          <w:rFonts w:ascii="Century Gothic" w:hAnsi="Century Gothic" w:eastAsia="Century Gothic" w:cs="Century Gothic"/>
          <w:color w:val="1F3864" w:themeColor="accent5" w:themeTint="FF" w:themeShade="80"/>
          <w:lang w:eastAsia="en-GB"/>
        </w:rPr>
        <w:t>employees</w:t>
      </w:r>
      <w:r w:rsidRPr="36CB586E" w:rsidR="36CB586E">
        <w:rPr>
          <w:rFonts w:ascii="Century Gothic" w:hAnsi="Century Gothic" w:eastAsia="Century Gothic" w:cs="Century Gothic"/>
          <w:color w:val="1F3864" w:themeColor="accent5" w:themeTint="FF" w:themeShade="80"/>
          <w:lang w:eastAsia="en-GB"/>
        </w:rPr>
        <w:t xml:space="preserve"> will ensure that all new employees are introduced to the Code. </w:t>
      </w:r>
    </w:p>
    <w:p w:rsidRPr="00333F44" w:rsidR="00CD16C6" w:rsidP="36CB586E" w:rsidRDefault="00CD16C6" w14:paraId="5AC55ADF" w14:textId="77777777">
      <w:pPr>
        <w:spacing w:line="360" w:lineRule="auto"/>
        <w:jc w:val="both"/>
        <w:rPr>
          <w:rFonts w:ascii="Century Gothic" w:hAnsi="Century Gothic" w:eastAsia="Century Gothic" w:cs="Century Gothic"/>
          <w:color w:val="1F3864" w:themeColor="accent5" w:themeTint="FF" w:themeShade="80"/>
          <w:lang w:eastAsia="en-GB"/>
        </w:rPr>
      </w:pPr>
    </w:p>
    <w:p w:rsidRPr="00CD16C6" w:rsidR="00CD16C6" w:rsidP="36CB586E" w:rsidRDefault="00CD16C6" w14:paraId="6FB12F07" w14:textId="17C387E3">
      <w:pPr>
        <w:spacing w:line="360" w:lineRule="auto"/>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Anyone for whom this Code applies </w:t>
      </w:r>
      <w:r w:rsidRPr="36CB586E" w:rsidR="36CB586E">
        <w:rPr>
          <w:rFonts w:ascii="Century Gothic" w:hAnsi="Century Gothic" w:eastAsia="Century Gothic" w:cs="Century Gothic"/>
          <w:color w:val="1F3864" w:themeColor="accent5" w:themeTint="FF" w:themeShade="80"/>
          <w:lang w:eastAsia="en-GB"/>
        </w:rPr>
        <w:t>is responsible for</w:t>
      </w:r>
      <w:r w:rsidRPr="36CB586E" w:rsidR="36CB586E">
        <w:rPr>
          <w:rFonts w:ascii="Century Gothic" w:hAnsi="Century Gothic" w:eastAsia="Century Gothic" w:cs="Century Gothic"/>
          <w:color w:val="1F3864" w:themeColor="accent5" w:themeTint="FF" w:themeShade="80"/>
          <w:lang w:eastAsia="en-GB"/>
        </w:rPr>
        <w:t xml:space="preserve"> ensuring that they act in line with the Code and where they have any issues or concerns, that they bring these to the attention of their manager. </w:t>
      </w:r>
    </w:p>
    <w:p w:rsidR="00943425" w:rsidP="36CB586E" w:rsidRDefault="00943425" w14:paraId="100ED155" w14:textId="55D9FA4F">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Implementation Arrangements</w:t>
      </w:r>
    </w:p>
    <w:p w:rsidRPr="00965E0E" w:rsidR="00493C80" w:rsidP="36CB586E" w:rsidRDefault="00965E0E" w14:paraId="3898A7C8" w14:textId="3CBF3A27">
      <w:pPr>
        <w:pStyle w:val="msolistparagraph0"/>
        <w:spacing w:line="360" w:lineRule="auto"/>
        <w:ind w:left="0"/>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This Code has been impact assessed and will be implemented by managers in conjunction with Human Resources.</w:t>
      </w:r>
    </w:p>
    <w:p w:rsidR="00943425" w:rsidP="36CB586E" w:rsidRDefault="00943425" w14:paraId="3700C58C" w14:textId="77777777">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Monitoring and Review</w:t>
      </w:r>
    </w:p>
    <w:p w:rsidRPr="008513BA" w:rsidR="008513BA" w:rsidP="36CB586E" w:rsidRDefault="00965E0E" w14:paraId="0B44A3B1" w14:textId="2FECB217">
      <w:pPr>
        <w:spacing w:line="360" w:lineRule="auto"/>
        <w:contextualSpacing w:val="1"/>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This Code will be reviewed on a regular basis </w:t>
      </w:r>
      <w:r w:rsidRPr="36CB586E" w:rsidR="36CB586E">
        <w:rPr>
          <w:rFonts w:ascii="Century Gothic" w:hAnsi="Century Gothic" w:eastAsia="Century Gothic" w:cs="Century Gothic"/>
          <w:color w:val="1F3864" w:themeColor="accent5" w:themeTint="FF" w:themeShade="80"/>
          <w:lang w:eastAsia="en-GB"/>
        </w:rPr>
        <w:t>in accordance with</w:t>
      </w:r>
      <w:r w:rsidRPr="36CB586E" w:rsidR="36CB586E">
        <w:rPr>
          <w:rFonts w:ascii="Century Gothic" w:hAnsi="Century Gothic" w:eastAsia="Century Gothic" w:cs="Century Gothic"/>
          <w:color w:val="1F3864" w:themeColor="accent5" w:themeTint="FF" w:themeShade="80"/>
          <w:lang w:eastAsia="en-GB"/>
        </w:rPr>
        <w:t xml:space="preserve"> legislative developments and the need for good practice within the Corporation.</w:t>
      </w:r>
    </w:p>
    <w:p w:rsidR="00943425" w:rsidP="36CB586E" w:rsidRDefault="008513BA" w14:paraId="3762BC4C" w14:textId="7EECB22C">
      <w:pPr>
        <w:pStyle w:val="Heading1"/>
        <w:spacing w:line="360" w:lineRule="auto"/>
        <w:ind w:left="567" w:hanging="567"/>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Supporting/Related Documents</w:t>
      </w:r>
    </w:p>
    <w:p w:rsidRPr="00CD5535" w:rsidR="005B0F8E" w:rsidP="36CB586E" w:rsidRDefault="00CD5535" w14:paraId="1B249645" w14:textId="06DC4756">
      <w:pPr>
        <w:pStyle w:val="ListParagraph"/>
        <w:numPr>
          <w:ilvl w:val="0"/>
          <w:numId w:val="11"/>
        </w:numPr>
        <w:spacing w:line="360" w:lineRule="auto"/>
        <w:rPr>
          <w:rFonts w:ascii="Century Gothic" w:hAnsi="Century Gothic" w:eastAsia="Century Gothic" w:cs="Century Gothic"/>
          <w:b w:val="1"/>
          <w:bCs w:val="1"/>
          <w:color w:val="1F3864" w:themeColor="accent5" w:themeTint="FF" w:themeShade="80"/>
          <w:sz w:val="28"/>
          <w:szCs w:val="28"/>
        </w:rPr>
      </w:pPr>
      <w:r w:rsidRPr="36CB586E" w:rsidR="36CB586E">
        <w:rPr>
          <w:rFonts w:ascii="Century Gothic" w:hAnsi="Century Gothic" w:eastAsia="Century Gothic" w:cs="Century Gothic"/>
          <w:color w:val="1F3864" w:themeColor="accent5" w:themeTint="FF" w:themeShade="80"/>
        </w:rPr>
        <w:t>Contract of Employment</w:t>
      </w:r>
    </w:p>
    <w:p w:rsidRPr="00CD5535" w:rsidR="00CD5535" w:rsidP="36CB586E" w:rsidRDefault="00CD5535" w14:paraId="4BA95D12" w14:textId="25037D1F">
      <w:pPr>
        <w:pStyle w:val="ListParagraph"/>
        <w:numPr>
          <w:ilvl w:val="0"/>
          <w:numId w:val="11"/>
        </w:numPr>
        <w:spacing w:line="360" w:lineRule="auto"/>
        <w:rPr>
          <w:rFonts w:ascii="Century Gothic" w:hAnsi="Century Gothic" w:eastAsia="Century Gothic" w:cs="Century Gothic"/>
          <w:b w:val="1"/>
          <w:bCs w:val="1"/>
          <w:color w:val="1F3864" w:themeColor="accent5" w:themeTint="FF" w:themeShade="80"/>
          <w:sz w:val="28"/>
          <w:szCs w:val="28"/>
        </w:rPr>
      </w:pPr>
      <w:r w:rsidRPr="36CB586E" w:rsidR="36CB586E">
        <w:rPr>
          <w:rFonts w:ascii="Century Gothic" w:hAnsi="Century Gothic" w:eastAsia="Century Gothic" w:cs="Century Gothic"/>
          <w:color w:val="1F3864" w:themeColor="accent5" w:themeTint="FF" w:themeShade="80"/>
        </w:rPr>
        <w:t>Disciplinary Policy and Procedure</w:t>
      </w:r>
    </w:p>
    <w:p w:rsidRPr="00E23718" w:rsidR="00EE2B94" w:rsidP="36CB586E" w:rsidRDefault="00CD5535" w14:paraId="6517B443" w14:textId="1A215AA8">
      <w:pPr>
        <w:pStyle w:val="ListParagraph"/>
        <w:numPr>
          <w:ilvl w:val="0"/>
          <w:numId w:val="11"/>
        </w:numPr>
        <w:spacing w:line="360" w:lineRule="auto"/>
        <w:rPr>
          <w:rFonts w:ascii="Century Gothic" w:hAnsi="Century Gothic" w:eastAsia="Century Gothic" w:cs="Century Gothic"/>
          <w:b w:val="1"/>
          <w:bCs w:val="1"/>
          <w:color w:val="1F3864" w:themeColor="accent5" w:themeTint="FF" w:themeShade="80"/>
          <w:sz w:val="28"/>
          <w:szCs w:val="28"/>
        </w:rPr>
      </w:pPr>
      <w:r w:rsidRPr="36CB586E" w:rsidR="36CB586E">
        <w:rPr>
          <w:rFonts w:ascii="Century Gothic" w:hAnsi="Century Gothic" w:eastAsia="Century Gothic" w:cs="Century Gothic"/>
          <w:color w:val="1F3864" w:themeColor="accent5" w:themeTint="FF" w:themeShade="80"/>
        </w:rPr>
        <w:t xml:space="preserve">Policies and Procedures referred to throughout </w:t>
      </w:r>
      <w:r w:rsidRPr="36CB586E" w:rsidR="36CB586E">
        <w:rPr>
          <w:rFonts w:ascii="Century Gothic" w:hAnsi="Century Gothic" w:eastAsia="Century Gothic" w:cs="Century Gothic"/>
          <w:color w:val="1F3864" w:themeColor="accent5" w:themeTint="FF" w:themeShade="80"/>
        </w:rPr>
        <w:t>this Code of Conduct</w:t>
      </w:r>
      <w:r w:rsidRPr="36CB586E" w:rsidR="36CB586E">
        <w:rPr>
          <w:rFonts w:ascii="Century Gothic" w:hAnsi="Century Gothic" w:eastAsia="Century Gothic" w:cs="Century Gothic"/>
          <w:color w:val="1F3864" w:themeColor="accent5" w:themeTint="FF" w:themeShade="80"/>
        </w:rPr>
        <w:t>.</w:t>
      </w:r>
    </w:p>
    <w:p w:rsidRPr="00DE3F88" w:rsidR="00E23718" w:rsidP="36CB586E" w:rsidRDefault="00E23718" w14:paraId="0C9FAAB6" w14:textId="77777777">
      <w:pPr>
        <w:pStyle w:val="ListParagraph"/>
        <w:spacing w:line="360" w:lineRule="auto"/>
        <w:rPr>
          <w:rFonts w:ascii="Century Gothic" w:hAnsi="Century Gothic" w:eastAsia="Century Gothic" w:cs="Century Gothic"/>
          <w:b w:val="1"/>
          <w:bCs w:val="1"/>
          <w:color w:val="1F3864" w:themeColor="accent5" w:themeTint="FF" w:themeShade="80"/>
          <w:sz w:val="28"/>
          <w:szCs w:val="28"/>
        </w:rPr>
      </w:pPr>
    </w:p>
    <w:p w:rsidR="00EE2B94" w:rsidP="36CB586E" w:rsidRDefault="00EE2B94" w14:paraId="73D36291" w14:textId="72984549">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Please note the above list is not exhaustive and the Employee Code of Conduct is supported by all DCG policies.</w:t>
      </w:r>
    </w:p>
    <w:p w:rsidR="00EE2B94" w:rsidP="36CB586E" w:rsidRDefault="00EE2B94" w14:paraId="56A6E83F" w14:textId="5C2893EC">
      <w:pPr>
        <w:spacing w:line="360" w:lineRule="auto"/>
        <w:rPr>
          <w:rFonts w:ascii="Century Gothic" w:hAnsi="Century Gothic" w:eastAsia="Century Gothic" w:cs="Century Gothic"/>
          <w:color w:val="1F3864" w:themeColor="accent5" w:themeTint="FF" w:themeShade="80"/>
        </w:rPr>
      </w:pPr>
    </w:p>
    <w:p w:rsidR="00EE2B94" w:rsidP="36CB586E" w:rsidRDefault="00EE2B94" w14:paraId="1BBFB92D" w14:textId="61F9EB4E">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All policies and codes referred to in this policy can be found on the DCG portal.</w:t>
      </w:r>
    </w:p>
    <w:p w:rsidR="009C7D80" w:rsidP="36CB586E" w:rsidRDefault="009C7D80" w14:paraId="4BC4F9F5" w14:textId="5EB6180D">
      <w:pPr>
        <w:spacing w:line="360" w:lineRule="auto"/>
        <w:rPr>
          <w:rFonts w:ascii="Century Gothic" w:hAnsi="Century Gothic" w:eastAsia="Century Gothic" w:cs="Century Gothic"/>
          <w:color w:val="1F3864" w:themeColor="accent5" w:themeTint="FF" w:themeShade="80"/>
        </w:rPr>
      </w:pPr>
    </w:p>
    <w:p w:rsidR="009C7D80" w:rsidP="36CB586E" w:rsidRDefault="009C7D80" w14:paraId="0AC581B8" w14:textId="560E1EE6">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4E493F9D" w14:textId="77777777">
      <w:pPr>
        <w:spacing w:after="200" w:line="360" w:lineRule="auto"/>
        <w:rPr>
          <w:rFonts w:ascii="Century Gothic" w:hAnsi="Century Gothic" w:eastAsia="Century Gothic" w:cs="Century Gothic"/>
          <w:b w:val="1"/>
          <w:bCs w:val="1"/>
          <w:color w:val="1F3864" w:themeColor="accent5" w:themeTint="FF" w:themeShade="80"/>
          <w:sz w:val="28"/>
          <w:szCs w:val="28"/>
        </w:rPr>
      </w:pPr>
      <w:r w:rsidRPr="36CB586E" w:rsidR="36CB586E">
        <w:rPr>
          <w:rFonts w:ascii="Century Gothic" w:hAnsi="Century Gothic" w:eastAsia="Century Gothic" w:cs="Century Gothic"/>
          <w:b w:val="1"/>
          <w:bCs w:val="1"/>
          <w:color w:val="1F3864" w:themeColor="accent5" w:themeTint="FF" w:themeShade="80"/>
          <w:sz w:val="28"/>
          <w:szCs w:val="28"/>
        </w:rPr>
        <w:t>GUIDELINES</w:t>
      </w:r>
    </w:p>
    <w:p w:rsidRPr="009C7D80" w:rsidR="009C7D80" w:rsidP="36CB586E" w:rsidRDefault="009C7D80" w14:paraId="6B1A4838"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WORKING TOGETHER</w:t>
      </w:r>
    </w:p>
    <w:p w:rsidRPr="009C7D80" w:rsidR="009C7D80" w:rsidP="36CB586E" w:rsidRDefault="009C7D80" w14:paraId="6A51728B"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51A43568"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Overview</w:t>
      </w:r>
    </w:p>
    <w:p w:rsidRPr="009C7D80" w:rsidR="009C7D80" w:rsidP="36CB586E" w:rsidRDefault="009C7D80" w14:paraId="23A1BABD"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0E85A3FA"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Treating our students, employees, and the people with whom we conduct our business with respect and fairness, while complying fully with our legal and ethical obligations, is central to our ability to </w:t>
      </w:r>
      <w:r w:rsidRPr="36CB586E" w:rsidR="36CB586E">
        <w:rPr>
          <w:rFonts w:ascii="Century Gothic" w:hAnsi="Century Gothic" w:eastAsia="Century Gothic" w:cs="Century Gothic"/>
          <w:color w:val="1F3864" w:themeColor="accent5" w:themeTint="FF" w:themeShade="80"/>
        </w:rPr>
        <w:t>maintain</w:t>
      </w:r>
      <w:r w:rsidRPr="36CB586E" w:rsidR="36CB586E">
        <w:rPr>
          <w:rFonts w:ascii="Century Gothic" w:hAnsi="Century Gothic" w:eastAsia="Century Gothic" w:cs="Century Gothic"/>
          <w:color w:val="1F3864" w:themeColor="accent5" w:themeTint="FF" w:themeShade="80"/>
        </w:rPr>
        <w:t xml:space="preserve"> our reputation. It is every employee’s responsibility to ensure that DCG provides a safe, </w:t>
      </w:r>
      <w:r w:rsidRPr="36CB586E" w:rsidR="36CB586E">
        <w:rPr>
          <w:rFonts w:ascii="Century Gothic" w:hAnsi="Century Gothic" w:eastAsia="Century Gothic" w:cs="Century Gothic"/>
          <w:color w:val="1F3864" w:themeColor="accent5" w:themeTint="FF" w:themeShade="80"/>
        </w:rPr>
        <w:t>respectful</w:t>
      </w:r>
      <w:r w:rsidRPr="36CB586E" w:rsidR="36CB586E">
        <w:rPr>
          <w:rFonts w:ascii="Century Gothic" w:hAnsi="Century Gothic" w:eastAsia="Century Gothic" w:cs="Century Gothic"/>
          <w:color w:val="1F3864" w:themeColor="accent5" w:themeTint="FF" w:themeShade="80"/>
        </w:rPr>
        <w:t xml:space="preserve"> and inclusive environment, free of discrimination, </w:t>
      </w:r>
      <w:r w:rsidRPr="36CB586E" w:rsidR="36CB586E">
        <w:rPr>
          <w:rFonts w:ascii="Century Gothic" w:hAnsi="Century Gothic" w:eastAsia="Century Gothic" w:cs="Century Gothic"/>
          <w:color w:val="1F3864" w:themeColor="accent5" w:themeTint="FF" w:themeShade="80"/>
        </w:rPr>
        <w:t>bullying</w:t>
      </w:r>
      <w:r w:rsidRPr="36CB586E" w:rsidR="36CB586E">
        <w:rPr>
          <w:rFonts w:ascii="Century Gothic" w:hAnsi="Century Gothic" w:eastAsia="Century Gothic" w:cs="Century Gothic"/>
          <w:color w:val="1F3864" w:themeColor="accent5" w:themeTint="FF" w:themeShade="80"/>
        </w:rPr>
        <w:t xml:space="preserve"> and harassment.</w:t>
      </w:r>
    </w:p>
    <w:p w:rsidRPr="009C7D80" w:rsidR="009C7D80" w:rsidP="36CB586E" w:rsidRDefault="009C7D80" w14:paraId="37F073F4"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1E9D3215" w14:textId="77777777">
      <w:pPr>
        <w:spacing w:after="200"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 xml:space="preserve">One Team </w:t>
      </w:r>
    </w:p>
    <w:p w:rsidRPr="009C7D80" w:rsidR="009C7D80" w:rsidP="36CB586E" w:rsidRDefault="009C7D80" w14:paraId="0F970C53" w14:textId="77777777">
      <w:p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Students are the lifeblood of </w:t>
      </w:r>
      <w:r w:rsidRPr="36CB586E" w:rsidR="36CB586E">
        <w:rPr>
          <w:rFonts w:ascii="Century Gothic" w:hAnsi="Century Gothic" w:eastAsia="Century Gothic" w:cs="Century Gothic"/>
          <w:color w:val="1F3864" w:themeColor="accent5" w:themeTint="FF" w:themeShade="80"/>
        </w:rPr>
        <w:t>DCG</w:t>
      </w:r>
      <w:r w:rsidRPr="36CB586E" w:rsidR="36CB586E">
        <w:rPr>
          <w:rFonts w:ascii="Century Gothic" w:hAnsi="Century Gothic" w:eastAsia="Century Gothic" w:cs="Century Gothic"/>
          <w:color w:val="1F3864" w:themeColor="accent5" w:themeTint="FF" w:themeShade="80"/>
        </w:rPr>
        <w:t xml:space="preserve"> and we exist to provide the best opportunities and outcomes for children, young </w:t>
      </w:r>
      <w:r w:rsidRPr="36CB586E" w:rsidR="36CB586E">
        <w:rPr>
          <w:rFonts w:ascii="Century Gothic" w:hAnsi="Century Gothic" w:eastAsia="Century Gothic" w:cs="Century Gothic"/>
          <w:color w:val="1F3864" w:themeColor="accent5" w:themeTint="FF" w:themeShade="80"/>
        </w:rPr>
        <w:t>people</w:t>
      </w:r>
      <w:r w:rsidRPr="36CB586E" w:rsidR="36CB586E">
        <w:rPr>
          <w:rFonts w:ascii="Century Gothic" w:hAnsi="Century Gothic" w:eastAsia="Century Gothic" w:cs="Century Gothic"/>
          <w:color w:val="1F3864" w:themeColor="accent5" w:themeTint="FF" w:themeShade="80"/>
        </w:rPr>
        <w:t xml:space="preserve"> and adults – and everyone we employ must share our passion for our learning community and enable all those in it to succeed and achieve their aspirations.  DCG employs people across a diverse range of roles and responsibilities, with some colleagues directly providing learning and support to our nursery children, our </w:t>
      </w:r>
      <w:r w:rsidRPr="36CB586E" w:rsidR="36CB586E">
        <w:rPr>
          <w:rFonts w:ascii="Century Gothic" w:hAnsi="Century Gothic" w:eastAsia="Century Gothic" w:cs="Century Gothic"/>
          <w:color w:val="1F3864" w:themeColor="accent5" w:themeTint="FF" w:themeShade="80"/>
        </w:rPr>
        <w:t>students</w:t>
      </w:r>
      <w:r w:rsidRPr="36CB586E" w:rsidR="36CB586E">
        <w:rPr>
          <w:rFonts w:ascii="Century Gothic" w:hAnsi="Century Gothic" w:eastAsia="Century Gothic" w:cs="Century Gothic"/>
          <w:color w:val="1F3864" w:themeColor="accent5" w:themeTint="FF" w:themeShade="80"/>
        </w:rPr>
        <w:t xml:space="preserve"> and our apprentices; and some with a focus on supporting the running of our organisation.</w:t>
      </w:r>
    </w:p>
    <w:p w:rsidRPr="009C7D80" w:rsidR="009C7D80" w:rsidP="36CB586E" w:rsidRDefault="009C7D80" w14:paraId="30C08493" w14:textId="77777777">
      <w:pPr>
        <w:spacing w:after="200" w:line="360" w:lineRule="auto"/>
        <w:rPr>
          <w:rFonts w:ascii="Century Gothic" w:hAnsi="Century Gothic" w:eastAsia="Century Gothic" w:cs="Century Gothic"/>
          <w:color w:val="1F3864" w:themeColor="accent5" w:themeTint="FF" w:themeShade="80"/>
        </w:rPr>
      </w:pPr>
      <w:bookmarkStart w:name="_Hlk69402280" w:id="2"/>
      <w:r w:rsidRPr="36CB586E" w:rsidR="36CB586E">
        <w:rPr>
          <w:rFonts w:ascii="Century Gothic" w:hAnsi="Century Gothic" w:eastAsia="Century Gothic" w:cs="Century Gothic"/>
          <w:color w:val="1F3864" w:themeColor="accent5" w:themeTint="FF" w:themeShade="80"/>
        </w:rPr>
        <w:t>Whatever the role held, we expect every employee to take an active part in engaging directly with students. This may include welcoming students at the start of their day on campus; helping to signpost students to where they can get help; or engaging with students during break/lunch times to ensure the best student experience possible, whilst reminding students to adhere to the expected standards of behaviour (including wearing their ID badges, hats off and hoods down!).</w:t>
      </w:r>
    </w:p>
    <w:bookmarkEnd w:id="2"/>
    <w:p w:rsidRPr="009C7D80" w:rsidR="009C7D80" w:rsidP="36CB586E" w:rsidRDefault="009C7D80" w14:paraId="64AACC9F" w14:textId="5ACA2338">
      <w:p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So, we expect </w:t>
      </w:r>
      <w:r w:rsidRPr="36CB586E" w:rsidR="36CB586E">
        <w:rPr>
          <w:rFonts w:ascii="Century Gothic" w:hAnsi="Century Gothic" w:eastAsia="Century Gothic" w:cs="Century Gothic"/>
          <w:color w:val="1F3864" w:themeColor="accent5" w:themeTint="FF" w:themeShade="80"/>
        </w:rPr>
        <w:t>all of</w:t>
      </w:r>
      <w:r w:rsidRPr="36CB586E" w:rsidR="36CB586E">
        <w:rPr>
          <w:rFonts w:ascii="Century Gothic" w:hAnsi="Century Gothic" w:eastAsia="Century Gothic" w:cs="Century Gothic"/>
          <w:color w:val="1F3864" w:themeColor="accent5" w:themeTint="FF" w:themeShade="80"/>
        </w:rPr>
        <w:t xml:space="preserve"> our employees to be comfortable and confident in engaging with our broad learning community and to act as a good role model for our </w:t>
      </w:r>
      <w:r w:rsidRPr="36CB586E" w:rsidR="36CB586E">
        <w:rPr>
          <w:rFonts w:ascii="Century Gothic" w:hAnsi="Century Gothic" w:eastAsia="Century Gothic" w:cs="Century Gothic"/>
          <w:color w:val="1F3864" w:themeColor="accent5" w:themeTint="FF" w:themeShade="80"/>
        </w:rPr>
        <w:t xml:space="preserve">children, </w:t>
      </w:r>
      <w:r w:rsidRPr="36CB586E" w:rsidR="36CB586E">
        <w:rPr>
          <w:rFonts w:ascii="Century Gothic" w:hAnsi="Century Gothic" w:eastAsia="Century Gothic" w:cs="Century Gothic"/>
          <w:color w:val="1F3864" w:themeColor="accent5" w:themeTint="FF" w:themeShade="80"/>
        </w:rPr>
        <w:t>students</w:t>
      </w:r>
      <w:r w:rsidRPr="36CB586E" w:rsidR="36CB586E">
        <w:rPr>
          <w:rFonts w:ascii="Century Gothic" w:hAnsi="Century Gothic" w:eastAsia="Century Gothic" w:cs="Century Gothic"/>
          <w:color w:val="1F3864" w:themeColor="accent5" w:themeTint="FF" w:themeShade="80"/>
        </w:rPr>
        <w:t xml:space="preserve"> and apprentices - in doing so we act as one team, actively supporting colleagues and engaging with our community. </w:t>
      </w:r>
    </w:p>
    <w:p w:rsidRPr="009C7D80" w:rsidR="009C7D80" w:rsidP="36CB586E" w:rsidRDefault="009C7D80" w14:paraId="0778EC12" w14:textId="77777777">
      <w:pPr>
        <w:spacing w:after="200"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 xml:space="preserve">Setting an Example </w:t>
      </w:r>
    </w:p>
    <w:p w:rsidRPr="009C7D80" w:rsidR="009C7D80" w:rsidP="36CB586E" w:rsidRDefault="009C7D80" w14:paraId="45052F21" w14:textId="77777777">
      <w:p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All DCG employees are in a position of trust and must be effective role models for the behaviours and character DCG is encouraging and nurturing in our students to help prepare them as professionals at work.</w:t>
      </w:r>
    </w:p>
    <w:p w:rsidRPr="009C7D80" w:rsidR="009C7D80" w:rsidP="36CB586E" w:rsidRDefault="009C7D80" w14:paraId="72EDCE7D" w14:textId="77777777">
      <w:p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Employees must, for example, avoid </w:t>
      </w:r>
      <w:r w:rsidRPr="36CB586E" w:rsidR="36CB586E">
        <w:rPr>
          <w:rFonts w:ascii="Century Gothic" w:hAnsi="Century Gothic" w:eastAsia="Century Gothic" w:cs="Century Gothic"/>
          <w:color w:val="1F3864" w:themeColor="accent5" w:themeTint="FF" w:themeShade="80"/>
        </w:rPr>
        <w:t>using inappropriate or offensive language and behaviour at all times</w:t>
      </w:r>
      <w:r w:rsidRPr="36CB586E" w:rsidR="36CB586E">
        <w:rPr>
          <w:rFonts w:ascii="Century Gothic" w:hAnsi="Century Gothic" w:eastAsia="Century Gothic" w:cs="Century Gothic"/>
          <w:color w:val="1F3864" w:themeColor="accent5" w:themeTint="FF" w:themeShade="80"/>
        </w:rPr>
        <w:t xml:space="preserve">. Employees must also avoid putting themselves at risk of allegations of abusive or unprofessional conduct both within the College and outside of work. </w:t>
      </w:r>
    </w:p>
    <w:p w:rsidRPr="009C7D80" w:rsidR="009C7D80" w:rsidP="36CB586E" w:rsidRDefault="009C7D80" w14:paraId="281798E2" w14:textId="77777777">
      <w:p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Please also see:</w:t>
      </w:r>
    </w:p>
    <w:p w:rsidRPr="009C7D80" w:rsidR="009C7D80" w:rsidP="36CB586E" w:rsidRDefault="009C7D80" w14:paraId="2C50D92A" w14:textId="77777777">
      <w:pPr>
        <w:numPr>
          <w:ilvl w:val="0"/>
          <w:numId w:val="32"/>
        </w:numPr>
        <w:spacing w:after="200"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The Pastoral and Academic Support Policy and Strategy</w:t>
      </w:r>
    </w:p>
    <w:p w:rsidR="009C7D80" w:rsidP="36CB586E" w:rsidRDefault="009C7D80" w14:paraId="34A7E98A" w14:textId="17B60080">
      <w:pPr>
        <w:numPr>
          <w:ilvl w:val="0"/>
          <w:numId w:val="32"/>
        </w:numPr>
        <w:spacing w:after="200"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The Safeguarding Policy</w:t>
      </w:r>
    </w:p>
    <w:p w:rsidRPr="009C7D80" w:rsidR="00E22EC6" w:rsidP="36CB586E" w:rsidRDefault="00E22EC6" w14:paraId="3C3DEA38" w14:textId="77777777">
      <w:pPr>
        <w:spacing w:after="200" w:line="360" w:lineRule="auto"/>
        <w:ind w:left="720"/>
        <w:contextualSpacing w:val="1"/>
        <w:rPr>
          <w:rFonts w:ascii="Century Gothic" w:hAnsi="Century Gothic" w:eastAsia="Century Gothic" w:cs="Century Gothic"/>
          <w:color w:val="1F3864" w:themeColor="accent5" w:themeTint="FF" w:themeShade="80"/>
        </w:rPr>
      </w:pPr>
    </w:p>
    <w:p w:rsidRPr="009C7D80" w:rsidR="009C7D80" w:rsidP="36CB586E" w:rsidRDefault="009C7D80" w14:paraId="28B71F56" w14:textId="77777777">
      <w:pPr>
        <w:spacing w:after="200"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 xml:space="preserve">Conduct Outside of Work </w:t>
      </w:r>
    </w:p>
    <w:p w:rsidRPr="009C7D80" w:rsidR="009C7D80" w:rsidP="36CB586E" w:rsidRDefault="009C7D80" w14:paraId="1439F5AB" w14:textId="77777777">
      <w:p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Employees must not engage in conduct outside of work which could seriously damage the reputation and standing of DCG or the employee’s own reputation or the reputation of other members of the college community. </w:t>
      </w:r>
      <w:r w:rsidRPr="36CB586E" w:rsidR="36CB586E">
        <w:rPr>
          <w:rFonts w:ascii="Century Gothic" w:hAnsi="Century Gothic" w:eastAsia="Century Gothic" w:cs="Century Gothic"/>
          <w:color w:val="1F3864" w:themeColor="accent5" w:themeTint="FF" w:themeShade="80"/>
        </w:rPr>
        <w:t>In particular, conduct</w:t>
      </w:r>
      <w:r w:rsidRPr="36CB586E" w:rsidR="36CB586E">
        <w:rPr>
          <w:rFonts w:ascii="Century Gothic" w:hAnsi="Century Gothic" w:eastAsia="Century Gothic" w:cs="Century Gothic"/>
          <w:color w:val="1F3864" w:themeColor="accent5" w:themeTint="FF" w:themeShade="80"/>
        </w:rPr>
        <w:t xml:space="preserve"> or criminal offences that are inconsistent with the position held by the employee are likely to be regarded as unacceptable and potentially gross misconduct e.g. violence, possession/use of illegal drugs or sexual misconduct. </w:t>
      </w:r>
    </w:p>
    <w:p w:rsidRPr="009C7D80" w:rsidR="009C7D80" w:rsidP="36CB586E" w:rsidRDefault="009C7D80" w14:paraId="0E926948" w14:textId="77777777">
      <w:p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In the event that</w:t>
      </w:r>
      <w:r w:rsidRPr="36CB586E" w:rsidR="36CB586E">
        <w:rPr>
          <w:rFonts w:ascii="Century Gothic" w:hAnsi="Century Gothic" w:eastAsia="Century Gothic" w:cs="Century Gothic"/>
          <w:color w:val="1F3864" w:themeColor="accent5" w:themeTint="FF" w:themeShade="80"/>
        </w:rPr>
        <w:t xml:space="preserve"> any allegations of impropriety or misconduct are made against an employee in respect of their conduct outside the workplace, they must notify their manager and Human Resources </w:t>
      </w:r>
      <w:r w:rsidRPr="36CB586E" w:rsidR="36CB586E">
        <w:rPr>
          <w:rFonts w:ascii="Century Gothic" w:hAnsi="Century Gothic" w:eastAsia="Century Gothic" w:cs="Century Gothic"/>
          <w:color w:val="1F3864" w:themeColor="accent5" w:themeTint="FF" w:themeShade="80"/>
        </w:rPr>
        <w:t>immediately</w:t>
      </w:r>
      <w:r w:rsidRPr="36CB586E" w:rsidR="36CB586E">
        <w:rPr>
          <w:rFonts w:ascii="Century Gothic" w:hAnsi="Century Gothic" w:eastAsia="Century Gothic" w:cs="Century Gothic"/>
          <w:color w:val="1F3864" w:themeColor="accent5" w:themeTint="FF" w:themeShade="80"/>
        </w:rPr>
        <w:t>.</w:t>
      </w:r>
    </w:p>
    <w:p w:rsidRPr="009C7D80" w:rsidR="009C7D80" w:rsidP="36CB586E" w:rsidRDefault="009C7D80" w14:paraId="21DD9F90" w14:textId="77777777">
      <w:pPr>
        <w:numPr>
          <w:ilvl w:val="0"/>
          <w:numId w:val="33"/>
        </w:numPr>
        <w:spacing w:after="240" w:line="360" w:lineRule="auto"/>
        <w:jc w:val="both"/>
        <w:rPr>
          <w:rFonts w:ascii="Century Gothic" w:hAnsi="Century Gothic" w:eastAsia="Century Gothic" w:cs="Century Gothic"/>
          <w:color w:val="1F3864" w:themeColor="accent5" w:themeTint="FF" w:themeShade="80"/>
          <w:highlight w:val="yellow"/>
        </w:rPr>
      </w:pPr>
      <w:r w:rsidRPr="36CB586E" w:rsidR="36CB586E">
        <w:rPr>
          <w:rFonts w:ascii="Century Gothic" w:hAnsi="Century Gothic" w:eastAsia="Century Gothic" w:cs="Century Gothic"/>
          <w:color w:val="1F3864" w:themeColor="accent5" w:themeTint="FF" w:themeShade="80"/>
        </w:rPr>
        <w:t>In the event that</w:t>
      </w:r>
      <w:r w:rsidRPr="36CB586E" w:rsidR="36CB586E">
        <w:rPr>
          <w:rFonts w:ascii="Century Gothic" w:hAnsi="Century Gothic" w:eastAsia="Century Gothic" w:cs="Century Gothic"/>
          <w:color w:val="1F3864" w:themeColor="accent5" w:themeTint="FF" w:themeShade="80"/>
        </w:rPr>
        <w:t xml:space="preserve"> an employee becomes charged with, and/or convicted of, a criminal act, they must </w:t>
      </w:r>
      <w:r w:rsidRPr="36CB586E" w:rsidR="36CB586E">
        <w:rPr>
          <w:rFonts w:ascii="Century Gothic" w:hAnsi="Century Gothic" w:eastAsia="Century Gothic" w:cs="Century Gothic"/>
          <w:color w:val="1F3864" w:themeColor="accent5" w:themeTint="FF" w:themeShade="80"/>
        </w:rPr>
        <w:t>advise</w:t>
      </w:r>
      <w:r w:rsidRPr="36CB586E" w:rsidR="36CB586E">
        <w:rPr>
          <w:rFonts w:ascii="Century Gothic" w:hAnsi="Century Gothic" w:eastAsia="Century Gothic" w:cs="Century Gothic"/>
          <w:color w:val="1F3864" w:themeColor="accent5" w:themeTint="FF" w:themeShade="80"/>
        </w:rPr>
        <w:t xml:space="preserve"> their manager and Human Resources immediately</w:t>
      </w:r>
      <w:r w:rsidRPr="36CB586E" w:rsidR="36CB586E">
        <w:rPr>
          <w:rFonts w:ascii="Century Gothic" w:hAnsi="Century Gothic" w:eastAsia="Century Gothic" w:cs="Century Gothic"/>
          <w:color w:val="1F3864" w:themeColor="accent5" w:themeTint="FF" w:themeShade="80"/>
        </w:rPr>
        <w:t xml:space="preserve">.  </w:t>
      </w:r>
      <w:r w:rsidRPr="36CB586E" w:rsidR="36CB586E">
        <w:rPr>
          <w:rFonts w:ascii="Century Gothic" w:hAnsi="Century Gothic" w:eastAsia="Century Gothic" w:cs="Century Gothic"/>
          <w:color w:val="1F3864" w:themeColor="accent5" w:themeTint="FF" w:themeShade="80"/>
        </w:rPr>
        <w:t xml:space="preserve">Failure to notify their manager and Human Resources will result in disciplinary action being </w:t>
      </w:r>
      <w:r w:rsidRPr="36CB586E" w:rsidR="36CB586E">
        <w:rPr>
          <w:rFonts w:ascii="Century Gothic" w:hAnsi="Century Gothic" w:eastAsia="Century Gothic" w:cs="Century Gothic"/>
          <w:color w:val="1F3864" w:themeColor="accent5" w:themeTint="FF" w:themeShade="80"/>
        </w:rPr>
        <w:t>commenced</w:t>
      </w:r>
      <w:r w:rsidRPr="36CB586E" w:rsidR="36CB586E">
        <w:rPr>
          <w:rFonts w:ascii="Century Gothic" w:hAnsi="Century Gothic" w:eastAsia="Century Gothic" w:cs="Century Gothic"/>
          <w:color w:val="1F3864" w:themeColor="accent5" w:themeTint="FF" w:themeShade="80"/>
        </w:rPr>
        <w:t xml:space="preserve"> against the individual, which may result in the termination of their employment. </w:t>
      </w:r>
    </w:p>
    <w:p w:rsidRPr="009C7D80" w:rsidR="009C7D80" w:rsidP="36CB586E" w:rsidRDefault="009C7D80" w14:paraId="4E3F17D3" w14:textId="77777777">
      <w:p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Please also see:</w:t>
      </w:r>
    </w:p>
    <w:p w:rsidRPr="009C7D80" w:rsidR="009C7D80" w:rsidP="36CB586E" w:rsidRDefault="009C7D80" w14:paraId="6581E28D" w14:textId="77777777">
      <w:pPr>
        <w:numPr>
          <w:ilvl w:val="0"/>
          <w:numId w:val="32"/>
        </w:numPr>
        <w:spacing w:after="200"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The Safeguarding Policy</w:t>
      </w:r>
    </w:p>
    <w:p w:rsidRPr="009C7D80" w:rsidR="009C7D80" w:rsidP="36CB586E" w:rsidRDefault="009C7D80" w14:paraId="42DD2073" w14:textId="77777777">
      <w:pPr>
        <w:numPr>
          <w:ilvl w:val="0"/>
          <w:numId w:val="32"/>
        </w:numPr>
        <w:spacing w:after="200"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The E Safety Policy</w:t>
      </w:r>
    </w:p>
    <w:p w:rsidRPr="009C7D80" w:rsidR="009C7D80" w:rsidP="36CB586E" w:rsidRDefault="009C7D80" w14:paraId="3832C4D4" w14:textId="77777777">
      <w:pPr>
        <w:numPr>
          <w:ilvl w:val="0"/>
          <w:numId w:val="32"/>
        </w:numPr>
        <w:spacing w:after="200"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Contract of employment – Criminal Records Disclosure </w:t>
      </w:r>
    </w:p>
    <w:p w:rsidRPr="009C7D80" w:rsidR="009C7D80" w:rsidP="36CB586E" w:rsidRDefault="009C7D80" w14:paraId="0EB5C5D2" w14:textId="77777777">
      <w:pPr>
        <w:numPr>
          <w:ilvl w:val="0"/>
          <w:numId w:val="32"/>
        </w:numPr>
        <w:spacing w:after="200"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The Social Media Policy, Procedure and Guidelines</w:t>
      </w:r>
    </w:p>
    <w:p w:rsidR="009C7D80" w:rsidP="36CB586E" w:rsidRDefault="009C7D80" w14:paraId="6E72C3BB" w14:textId="311D2A88">
      <w:pPr>
        <w:spacing w:line="360" w:lineRule="auto"/>
        <w:rPr>
          <w:rFonts w:ascii="Century Gothic" w:hAnsi="Century Gothic" w:eastAsia="Century Gothic" w:cs="Century Gothic"/>
          <w:color w:val="1F3864" w:themeColor="accent5" w:themeTint="FF" w:themeShade="80"/>
        </w:rPr>
      </w:pPr>
    </w:p>
    <w:p w:rsidR="00E22EC6" w:rsidP="36CB586E" w:rsidRDefault="00E22EC6" w14:paraId="46F56A37" w14:textId="4FF88C68">
      <w:pPr>
        <w:spacing w:line="360" w:lineRule="auto"/>
        <w:rPr>
          <w:rFonts w:ascii="Century Gothic" w:hAnsi="Century Gothic" w:eastAsia="Century Gothic" w:cs="Century Gothic"/>
          <w:color w:val="1F3864" w:themeColor="accent5" w:themeTint="FF" w:themeShade="80"/>
        </w:rPr>
      </w:pPr>
    </w:p>
    <w:p w:rsidR="00E22EC6" w:rsidP="36CB586E" w:rsidRDefault="00E22EC6" w14:paraId="0D2F561D" w14:textId="20F6CA2C">
      <w:pPr>
        <w:spacing w:line="360" w:lineRule="auto"/>
        <w:rPr>
          <w:rFonts w:ascii="Century Gothic" w:hAnsi="Century Gothic" w:eastAsia="Century Gothic" w:cs="Century Gothic"/>
          <w:color w:val="1F3864" w:themeColor="accent5" w:themeTint="FF" w:themeShade="80"/>
        </w:rPr>
      </w:pPr>
    </w:p>
    <w:p w:rsidR="00E22EC6" w:rsidP="36CB586E" w:rsidRDefault="00E22EC6" w14:paraId="36B6AC1D" w14:textId="64272B41">
      <w:pPr>
        <w:spacing w:line="360" w:lineRule="auto"/>
        <w:rPr>
          <w:rFonts w:ascii="Century Gothic" w:hAnsi="Century Gothic" w:eastAsia="Century Gothic" w:cs="Century Gothic"/>
          <w:color w:val="1F3864" w:themeColor="accent5" w:themeTint="FF" w:themeShade="80"/>
        </w:rPr>
      </w:pPr>
    </w:p>
    <w:p w:rsidRPr="009C7D80" w:rsidR="00E22EC6" w:rsidP="36CB586E" w:rsidRDefault="00E22EC6" w14:paraId="4DB34164"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43CBD0D9" w14:textId="77777777">
      <w:pPr>
        <w:spacing w:line="360" w:lineRule="auto"/>
        <w:rPr>
          <w:rFonts w:ascii="Century Gothic" w:hAnsi="Century Gothic" w:eastAsia="Century Gothic" w:cs="Century Gothic"/>
          <w:b w:val="1"/>
          <w:bCs w:val="1"/>
          <w:color w:val="1F3864" w:themeColor="accent5" w:themeTint="FF" w:themeShade="80"/>
        </w:rPr>
      </w:pPr>
      <w:bookmarkStart w:name="_Hlk63766813" w:id="3"/>
      <w:r w:rsidRPr="36CB586E" w:rsidR="36CB586E">
        <w:rPr>
          <w:rFonts w:ascii="Century Gothic" w:hAnsi="Century Gothic" w:eastAsia="Century Gothic" w:cs="Century Gothic"/>
          <w:b w:val="1"/>
          <w:bCs w:val="1"/>
          <w:color w:val="1F3864" w:themeColor="accent5" w:themeTint="FF" w:themeShade="80"/>
        </w:rPr>
        <w:t>Diversity, Inclusion and Belonging</w:t>
      </w:r>
    </w:p>
    <w:p w:rsidRPr="009C7D80" w:rsidR="009C7D80" w:rsidP="36CB586E" w:rsidRDefault="009C7D80" w14:paraId="7D17EEAB"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1A2C0E29"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People are at the core of our success and at the heart of our strategy. Our success relies on our ability to fully understand and embrace the multi-cultural, multi-dimensional world in which we live and work. </w:t>
      </w:r>
    </w:p>
    <w:p w:rsidRPr="009C7D80" w:rsidR="009C7D80" w:rsidP="36CB586E" w:rsidRDefault="009C7D80" w14:paraId="2727EE13"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41E504B3"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Diversity is defined as the ways in which we differ. A sampling of these dimensions </w:t>
      </w:r>
      <w:r w:rsidRPr="36CB586E" w:rsidR="36CB586E">
        <w:rPr>
          <w:rFonts w:ascii="Century Gothic" w:hAnsi="Century Gothic" w:eastAsia="Century Gothic" w:cs="Century Gothic"/>
          <w:color w:val="1F3864" w:themeColor="accent5" w:themeTint="FF" w:themeShade="80"/>
        </w:rPr>
        <w:t>include</w:t>
      </w:r>
      <w:r w:rsidRPr="36CB586E" w:rsidR="36CB586E">
        <w:rPr>
          <w:rFonts w:ascii="Century Gothic" w:hAnsi="Century Gothic" w:eastAsia="Century Gothic" w:cs="Century Gothic"/>
          <w:color w:val="1F3864" w:themeColor="accent5" w:themeTint="FF" w:themeShade="80"/>
        </w:rPr>
        <w:t xml:space="preserve"> but are not limited to race, sex, age, disability, religion or belief, sexual orientation, gender reassignment, child/elder care responsibilities. Diversity also means embracing differences in thoughts, </w:t>
      </w:r>
      <w:r w:rsidRPr="36CB586E" w:rsidR="36CB586E">
        <w:rPr>
          <w:rFonts w:ascii="Century Gothic" w:hAnsi="Century Gothic" w:eastAsia="Century Gothic" w:cs="Century Gothic"/>
          <w:color w:val="1F3864" w:themeColor="accent5" w:themeTint="FF" w:themeShade="80"/>
        </w:rPr>
        <w:t>ideas</w:t>
      </w:r>
      <w:r w:rsidRPr="36CB586E" w:rsidR="36CB586E">
        <w:rPr>
          <w:rFonts w:ascii="Century Gothic" w:hAnsi="Century Gothic" w:eastAsia="Century Gothic" w:cs="Century Gothic"/>
          <w:color w:val="1F3864" w:themeColor="accent5" w:themeTint="FF" w:themeShade="80"/>
        </w:rPr>
        <w:t xml:space="preserve"> and expressions. </w:t>
      </w:r>
    </w:p>
    <w:p w:rsidRPr="009C7D80" w:rsidR="009C7D80" w:rsidP="36CB586E" w:rsidRDefault="009C7D80" w14:paraId="09F230E8"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1B2C5C7" w14:textId="1C436882">
      <w:p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Inclusion refers to a sense of belonging – feeling respected and valued for who you are so that you can do your best work. We encourage people to share their existing or newly emerging inclusion needs (e.g. newly diagnosed autism or a me</w:t>
      </w:r>
      <w:r w:rsidRPr="36CB586E" w:rsidR="36CB586E">
        <w:rPr>
          <w:rFonts w:ascii="Century Gothic" w:hAnsi="Century Gothic" w:eastAsia="Century Gothic" w:cs="Century Gothic"/>
          <w:color w:val="1F3864" w:themeColor="accent5" w:themeTint="FF" w:themeShade="80"/>
        </w:rPr>
        <w:t>n</w:t>
      </w:r>
      <w:r w:rsidRPr="36CB586E" w:rsidR="36CB586E">
        <w:rPr>
          <w:rFonts w:ascii="Century Gothic" w:hAnsi="Century Gothic" w:eastAsia="Century Gothic" w:cs="Century Gothic"/>
          <w:color w:val="1F3864" w:themeColor="accent5" w:themeTint="FF" w:themeShade="80"/>
        </w:rPr>
        <w:t>tal health difficulty which is diagnosed and over 12 months old) so that we can support employees and managers to discuss and mitigate any associated risk.</w:t>
      </w:r>
    </w:p>
    <w:p w:rsidRPr="009C7D80" w:rsidR="009C7D80" w:rsidP="36CB586E" w:rsidRDefault="009C7D80" w14:paraId="725A5B53"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To support our commitment to a diverse and inclusive work environment we must ensure we meet the Public Sector Equality Duty (PDED) and </w:t>
      </w:r>
      <w:r w:rsidRPr="36CB586E" w:rsidR="36CB586E">
        <w:rPr>
          <w:rFonts w:ascii="Century Gothic" w:hAnsi="Century Gothic" w:eastAsia="Century Gothic" w:cs="Century Gothic"/>
          <w:color w:val="1F3864" w:themeColor="accent5" w:themeTint="FF" w:themeShade="80"/>
        </w:rPr>
        <w:t>anticipate</w:t>
      </w:r>
      <w:r w:rsidRPr="36CB586E" w:rsidR="36CB586E">
        <w:rPr>
          <w:rFonts w:ascii="Century Gothic" w:hAnsi="Century Gothic" w:eastAsia="Century Gothic" w:cs="Century Gothic"/>
          <w:color w:val="1F3864" w:themeColor="accent5" w:themeTint="FF" w:themeShade="80"/>
        </w:rPr>
        <w:t xml:space="preserve"> needs protected by the Equality Act 2010 and:</w:t>
      </w:r>
    </w:p>
    <w:p w:rsidRPr="009C7D80" w:rsidR="009C7D80" w:rsidP="36CB586E" w:rsidRDefault="009C7D80" w14:paraId="0F6E7F0F"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1D0D1853" w14:textId="77777777">
      <w:pPr>
        <w:numPr>
          <w:ilvl w:val="0"/>
          <w:numId w:val="13"/>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Promote diversity and inclusion within our </w:t>
      </w:r>
      <w:r w:rsidRPr="36CB586E" w:rsidR="36CB586E">
        <w:rPr>
          <w:rFonts w:ascii="Century Gothic" w:hAnsi="Century Gothic" w:eastAsia="Century Gothic" w:cs="Century Gothic"/>
          <w:color w:val="1F3864" w:themeColor="accent5" w:themeTint="FF" w:themeShade="80"/>
        </w:rPr>
        <w:t>teams</w:t>
      </w:r>
    </w:p>
    <w:p w:rsidRPr="009C7D80" w:rsidR="009C7D80" w:rsidP="36CB586E" w:rsidRDefault="009C7D80" w14:paraId="1A6AF2A2" w14:textId="77777777">
      <w:pPr>
        <w:numPr>
          <w:ilvl w:val="0"/>
          <w:numId w:val="13"/>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Seek, respect, value and leverage diversity of thought and </w:t>
      </w:r>
      <w:r w:rsidRPr="36CB586E" w:rsidR="36CB586E">
        <w:rPr>
          <w:rFonts w:ascii="Century Gothic" w:hAnsi="Century Gothic" w:eastAsia="Century Gothic" w:cs="Century Gothic"/>
          <w:color w:val="1F3864" w:themeColor="accent5" w:themeTint="FF" w:themeShade="80"/>
        </w:rPr>
        <w:t>ideas</w:t>
      </w:r>
    </w:p>
    <w:p w:rsidRPr="009C7D80" w:rsidR="009C7D80" w:rsidP="36CB586E" w:rsidRDefault="009C7D80" w14:paraId="13EAF976" w14:textId="77777777">
      <w:pPr>
        <w:numPr>
          <w:ilvl w:val="0"/>
          <w:numId w:val="13"/>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Hold ourselves accountable to share in the responsibility for inclusiveness </w:t>
      </w:r>
      <w:r w:rsidRPr="36CB586E" w:rsidR="36CB586E">
        <w:rPr>
          <w:rFonts w:ascii="Century Gothic" w:hAnsi="Century Gothic" w:eastAsia="Century Gothic" w:cs="Century Gothic"/>
          <w:color w:val="1F3864" w:themeColor="accent5" w:themeTint="FF" w:themeShade="80"/>
        </w:rPr>
        <w:t xml:space="preserve">– become </w:t>
      </w:r>
      <w:r w:rsidRPr="36CB586E" w:rsidR="36CB586E">
        <w:rPr>
          <w:rFonts w:ascii="Century Gothic" w:hAnsi="Century Gothic" w:eastAsia="Century Gothic" w:cs="Century Gothic"/>
          <w:color w:val="1F3864" w:themeColor="accent5" w:themeTint="FF" w:themeShade="80"/>
        </w:rPr>
        <w:t>inclusionists</w:t>
      </w:r>
      <w:r w:rsidRPr="36CB586E" w:rsidR="36CB586E">
        <w:rPr>
          <w:rFonts w:ascii="Century Gothic" w:hAnsi="Century Gothic" w:eastAsia="Century Gothic" w:cs="Century Gothic"/>
          <w:color w:val="1F3864" w:themeColor="accent5" w:themeTint="FF" w:themeShade="80"/>
        </w:rPr>
        <w:t xml:space="preserve"> and be what we want to </w:t>
      </w:r>
      <w:r w:rsidRPr="36CB586E" w:rsidR="36CB586E">
        <w:rPr>
          <w:rFonts w:ascii="Century Gothic" w:hAnsi="Century Gothic" w:eastAsia="Century Gothic" w:cs="Century Gothic"/>
          <w:color w:val="1F3864" w:themeColor="accent5" w:themeTint="FF" w:themeShade="80"/>
        </w:rPr>
        <w:t>see</w:t>
      </w:r>
    </w:p>
    <w:p w:rsidRPr="009C7D80" w:rsidR="009C7D80" w:rsidP="36CB586E" w:rsidRDefault="009C7D80" w14:paraId="3870D7B8" w14:textId="77777777">
      <w:pPr>
        <w:numPr>
          <w:ilvl w:val="0"/>
          <w:numId w:val="13"/>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Ensure that inclusiveness is visible in management decisions and </w:t>
      </w:r>
      <w:r w:rsidRPr="36CB586E" w:rsidR="36CB586E">
        <w:rPr>
          <w:rFonts w:ascii="Century Gothic" w:hAnsi="Century Gothic" w:eastAsia="Century Gothic" w:cs="Century Gothic"/>
          <w:color w:val="1F3864" w:themeColor="accent5" w:themeTint="FF" w:themeShade="80"/>
        </w:rPr>
        <w:t>behaviour</w:t>
      </w:r>
    </w:p>
    <w:p w:rsidRPr="00E22EC6" w:rsidR="009C7D80" w:rsidP="36CB586E" w:rsidRDefault="009C7D80" w14:paraId="7F71AA6B" w14:textId="02FFFFA6">
      <w:pPr>
        <w:numPr>
          <w:ilvl w:val="0"/>
          <w:numId w:val="13"/>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Abide by the principle that </w:t>
      </w:r>
      <w:r w:rsidRPr="36CB586E" w:rsidR="36CB586E">
        <w:rPr>
          <w:rFonts w:ascii="Century Gothic" w:hAnsi="Century Gothic" w:eastAsia="Century Gothic" w:cs="Century Gothic"/>
          <w:color w:val="1F3864" w:themeColor="accent5" w:themeTint="FF" w:themeShade="80"/>
        </w:rPr>
        <w:t>all of</w:t>
      </w:r>
      <w:r w:rsidRPr="36CB586E" w:rsidR="36CB586E">
        <w:rPr>
          <w:rFonts w:ascii="Century Gothic" w:hAnsi="Century Gothic" w:eastAsia="Century Gothic" w:cs="Century Gothic"/>
          <w:color w:val="1F3864" w:themeColor="accent5" w:themeTint="FF" w:themeShade="80"/>
        </w:rPr>
        <w:t xml:space="preserve"> our relationships are based on mutual </w:t>
      </w:r>
      <w:r w:rsidRPr="36CB586E" w:rsidR="36CB586E">
        <w:rPr>
          <w:rFonts w:ascii="Century Gothic" w:hAnsi="Century Gothic" w:eastAsia="Century Gothic" w:cs="Century Gothic"/>
          <w:color w:val="1F3864" w:themeColor="accent5" w:themeTint="FF" w:themeShade="80"/>
        </w:rPr>
        <w:t>respect</w:t>
      </w:r>
    </w:p>
    <w:p w:rsidRPr="009C7D80" w:rsidR="009C7D80" w:rsidP="36CB586E" w:rsidRDefault="009C7D80" w14:paraId="46A3C155" w14:textId="77777777">
      <w:pPr>
        <w:spacing w:line="360" w:lineRule="auto"/>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Please also see: </w:t>
      </w:r>
    </w:p>
    <w:p w:rsidRPr="009C7D80" w:rsidR="009C7D80" w:rsidP="36CB586E" w:rsidRDefault="009C7D80" w14:paraId="133CBA77" w14:textId="77777777">
      <w:pPr>
        <w:spacing w:line="360" w:lineRule="auto"/>
        <w:jc w:val="both"/>
        <w:rPr>
          <w:rFonts w:ascii="Century Gothic" w:hAnsi="Century Gothic" w:eastAsia="Century Gothic" w:cs="Century Gothic"/>
          <w:color w:val="1F3864" w:themeColor="accent5" w:themeTint="FF" w:themeShade="80"/>
          <w:lang w:eastAsia="en-GB"/>
        </w:rPr>
      </w:pPr>
    </w:p>
    <w:p w:rsidRPr="009C7D80" w:rsidR="009C7D80" w:rsidP="36CB586E" w:rsidRDefault="009C7D80" w14:paraId="1BCA1FE1" w14:textId="77777777">
      <w:pPr>
        <w:numPr>
          <w:ilvl w:val="0"/>
          <w:numId w:val="22"/>
        </w:numPr>
        <w:spacing w:after="200" w:line="360" w:lineRule="auto"/>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Equality and Diversity Policy</w:t>
      </w:r>
    </w:p>
    <w:p w:rsidRPr="009C7D80" w:rsidR="009C7D80" w:rsidP="36CB586E" w:rsidRDefault="009C7D80" w14:paraId="3435BA81" w14:textId="77777777">
      <w:pPr>
        <w:numPr>
          <w:ilvl w:val="0"/>
          <w:numId w:val="22"/>
        </w:numPr>
        <w:spacing w:after="200" w:line="360" w:lineRule="auto"/>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Gender Reassignment Policy</w:t>
      </w:r>
    </w:p>
    <w:p w:rsidRPr="009C7D80" w:rsidR="009C7D80" w:rsidP="36CB586E" w:rsidRDefault="009C7D80" w14:paraId="0C40B072" w14:textId="77777777">
      <w:pPr>
        <w:numPr>
          <w:ilvl w:val="0"/>
          <w:numId w:val="22"/>
        </w:numPr>
        <w:spacing w:after="200" w:line="360" w:lineRule="auto"/>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Inclusion and Support Policy</w:t>
      </w:r>
    </w:p>
    <w:bookmarkEnd w:id="3"/>
    <w:p w:rsidRPr="009C7D80" w:rsidR="009C7D80" w:rsidP="36CB586E" w:rsidRDefault="009C7D80" w14:paraId="28BDC721"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138CFBEE"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Bullying and Harassment</w:t>
      </w:r>
    </w:p>
    <w:p w:rsidRPr="009C7D80" w:rsidR="009C7D80" w:rsidP="36CB586E" w:rsidRDefault="009C7D80" w14:paraId="22A9A31E"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60E37E94"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Bullying and harassment refer to something that has happened to an individual that is unwelcome, unwarranted and causes a detrimental effect.</w:t>
      </w:r>
    </w:p>
    <w:p w:rsidRPr="009C7D80" w:rsidR="009C7D80" w:rsidP="36CB586E" w:rsidRDefault="009C7D80" w14:paraId="127BD4F3" w14:textId="77777777">
      <w:pPr>
        <w:spacing w:before="100" w:beforeAutospacing="on" w:after="100" w:afterAutospacing="on" w:line="360" w:lineRule="auto"/>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DCG is committed to having a working environment where everyone is treated with dignity and respect. Bullying and harassment is not to be tolerated and everyone working for or with DCG, as well as visitors and guests, are expected to behave respectfully towards others and must not behave in ways which may cause offence, or which in any way could </w:t>
      </w:r>
      <w:r w:rsidRPr="36CB586E" w:rsidR="36CB586E">
        <w:rPr>
          <w:rFonts w:ascii="Century Gothic" w:hAnsi="Century Gothic" w:eastAsia="Century Gothic" w:cs="Century Gothic"/>
          <w:color w:val="1F3864" w:themeColor="accent5" w:themeTint="FF" w:themeShade="80"/>
          <w:lang w:eastAsia="en-GB"/>
        </w:rPr>
        <w:t>be considered to be</w:t>
      </w:r>
      <w:r w:rsidRPr="36CB586E" w:rsidR="36CB586E">
        <w:rPr>
          <w:rFonts w:ascii="Century Gothic" w:hAnsi="Century Gothic" w:eastAsia="Century Gothic" w:cs="Century Gothic"/>
          <w:color w:val="1F3864" w:themeColor="accent5" w:themeTint="FF" w:themeShade="80"/>
          <w:lang w:eastAsia="en-GB"/>
        </w:rPr>
        <w:t xml:space="preserve"> bullying or harassment.</w:t>
      </w:r>
    </w:p>
    <w:p w:rsidRPr="009C7D80" w:rsidR="009C7D80" w:rsidP="36CB586E" w:rsidRDefault="009C7D80" w14:paraId="33A5384F" w14:textId="0404862C">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 xml:space="preserve">Bullying </w:t>
      </w:r>
      <w:r w:rsidRPr="36CB586E" w:rsidR="36CB586E">
        <w:rPr>
          <w:rFonts w:ascii="Century Gothic" w:hAnsi="Century Gothic" w:eastAsia="Century Gothic" w:cs="Century Gothic"/>
          <w:color w:val="1F3864" w:themeColor="accent5" w:themeTint="FF" w:themeShade="80"/>
        </w:rPr>
        <w:t xml:space="preserve">may be characterised as offensive, intimidating, malicious or insulting behaviour, an abuse or misuse of power through means that undermine, humiliate, </w:t>
      </w:r>
      <w:r w:rsidRPr="36CB586E" w:rsidR="36CB586E">
        <w:rPr>
          <w:rFonts w:ascii="Century Gothic" w:hAnsi="Century Gothic" w:eastAsia="Century Gothic" w:cs="Century Gothic"/>
          <w:color w:val="1F3864" w:themeColor="accent5" w:themeTint="FF" w:themeShade="80"/>
        </w:rPr>
        <w:t>denigrate,</w:t>
      </w:r>
      <w:r w:rsidRPr="36CB586E" w:rsidR="36CB586E">
        <w:rPr>
          <w:rFonts w:ascii="Century Gothic" w:hAnsi="Century Gothic" w:eastAsia="Century Gothic" w:cs="Century Gothic"/>
          <w:color w:val="1F3864" w:themeColor="accent5" w:themeTint="FF" w:themeShade="80"/>
        </w:rPr>
        <w:t xml:space="preserve"> or injure the recipient.</w:t>
      </w:r>
    </w:p>
    <w:p w:rsidRPr="009C7D80" w:rsidR="009C7D80" w:rsidP="36CB586E" w:rsidRDefault="009C7D80" w14:paraId="646DF3DB" w14:textId="77777777">
      <w:pPr>
        <w:autoSpaceDE w:val="0"/>
        <w:autoSpaceDN w:val="0"/>
        <w:adjustRightInd w:val="0"/>
        <w:spacing w:line="360" w:lineRule="auto"/>
        <w:rPr>
          <w:rFonts w:ascii="Century Gothic" w:hAnsi="Century Gothic" w:eastAsia="Century Gothic" w:cs="Century Gothic"/>
          <w:color w:val="1F3864" w:themeColor="accent5" w:themeTint="FF" w:themeShade="80"/>
          <w:lang w:eastAsia="en-GB"/>
        </w:rPr>
      </w:pPr>
    </w:p>
    <w:p w:rsidRPr="009C7D80" w:rsidR="009C7D80" w:rsidP="36CB586E" w:rsidRDefault="009C7D80" w14:paraId="69310B7F" w14:textId="77777777">
      <w:pPr>
        <w:autoSpaceDE w:val="0"/>
        <w:autoSpaceDN w:val="0"/>
        <w:adjustRightInd w:val="0"/>
        <w:spacing w:line="360" w:lineRule="auto"/>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b w:val="1"/>
          <w:bCs w:val="1"/>
          <w:color w:val="1F3864" w:themeColor="accent5" w:themeTint="FF" w:themeShade="80"/>
          <w:lang w:eastAsia="en-GB"/>
        </w:rPr>
        <w:t>Harassment</w:t>
      </w:r>
      <w:r w:rsidRPr="36CB586E" w:rsidR="36CB586E">
        <w:rPr>
          <w:rFonts w:ascii="Century Gothic" w:hAnsi="Century Gothic" w:eastAsia="Century Gothic" w:cs="Century Gothic"/>
          <w:color w:val="1F3864" w:themeColor="accent5" w:themeTint="FF" w:themeShade="80"/>
          <w:lang w:eastAsia="en-GB"/>
        </w:rPr>
        <w:t xml:space="preserve"> is unwanted conduct related to a relevant protected characteristic, which has the purpose or effect of violating an individual’s dignity or creating an intimidating, hostile, degrading, </w:t>
      </w:r>
      <w:r w:rsidRPr="36CB586E" w:rsidR="36CB586E">
        <w:rPr>
          <w:rFonts w:ascii="Century Gothic" w:hAnsi="Century Gothic" w:eastAsia="Century Gothic" w:cs="Century Gothic"/>
          <w:color w:val="1F3864" w:themeColor="accent5" w:themeTint="FF" w:themeShade="80"/>
          <w:lang w:eastAsia="en-GB"/>
        </w:rPr>
        <w:t>humiliating</w:t>
      </w:r>
      <w:r w:rsidRPr="36CB586E" w:rsidR="36CB586E">
        <w:rPr>
          <w:rFonts w:ascii="Century Gothic" w:hAnsi="Century Gothic" w:eastAsia="Century Gothic" w:cs="Century Gothic"/>
          <w:color w:val="1F3864" w:themeColor="accent5" w:themeTint="FF" w:themeShade="80"/>
          <w:lang w:eastAsia="en-GB"/>
        </w:rPr>
        <w:t xml:space="preserve"> or offensive environment for that individual.</w:t>
      </w:r>
    </w:p>
    <w:p w:rsidRPr="009C7D80" w:rsidR="009C7D80" w:rsidP="36CB586E" w:rsidRDefault="009C7D80" w14:paraId="1992F968"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676BE55"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All complaints of bullying and harassment made through the Grievance Procedure will be treated seriously and investigated thoroughly and in </w:t>
      </w:r>
      <w:r w:rsidRPr="36CB586E" w:rsidR="36CB586E">
        <w:rPr>
          <w:rFonts w:ascii="Century Gothic" w:hAnsi="Century Gothic" w:eastAsia="Century Gothic" w:cs="Century Gothic"/>
          <w:color w:val="1F3864" w:themeColor="accent5" w:themeTint="FF" w:themeShade="80"/>
        </w:rPr>
        <w:t>a timely</w:t>
      </w:r>
      <w:r w:rsidRPr="36CB586E" w:rsidR="36CB586E">
        <w:rPr>
          <w:rFonts w:ascii="Century Gothic" w:hAnsi="Century Gothic" w:eastAsia="Century Gothic" w:cs="Century Gothic"/>
          <w:color w:val="1F3864" w:themeColor="accent5" w:themeTint="FF" w:themeShade="80"/>
        </w:rPr>
        <w:t xml:space="preserve"> and confidential manner.</w:t>
      </w:r>
    </w:p>
    <w:p w:rsidRPr="009C7D80" w:rsidR="009C7D80" w:rsidP="36CB586E" w:rsidRDefault="009C7D80" w14:paraId="04709B86"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6F0B1295" w14:textId="77777777">
      <w:pPr>
        <w:spacing w:line="360" w:lineRule="auto"/>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Please also see: </w:t>
      </w:r>
    </w:p>
    <w:p w:rsidRPr="009C7D80" w:rsidR="009C7D80" w:rsidP="36CB586E" w:rsidRDefault="009C7D80" w14:paraId="16D4D318" w14:textId="77777777">
      <w:pPr>
        <w:numPr>
          <w:ilvl w:val="0"/>
          <w:numId w:val="36"/>
        </w:numPr>
        <w:spacing w:after="200" w:line="360" w:lineRule="auto"/>
        <w:contextualSpacing w:val="1"/>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Employee Bullying and Harassment Policy </w:t>
      </w:r>
    </w:p>
    <w:p w:rsidRPr="009C7D80" w:rsidR="009C7D80" w:rsidP="36CB586E" w:rsidRDefault="009C7D80" w14:paraId="5847B2E2" w14:textId="77777777">
      <w:pPr>
        <w:spacing w:line="360" w:lineRule="auto"/>
        <w:jc w:val="both"/>
        <w:rPr>
          <w:rFonts w:ascii="Century Gothic" w:hAnsi="Century Gothic" w:eastAsia="Century Gothic" w:cs="Century Gothic"/>
          <w:color w:val="1F3864" w:themeColor="accent5" w:themeTint="FF" w:themeShade="80"/>
          <w:lang w:eastAsia="en-GB"/>
        </w:rPr>
      </w:pPr>
    </w:p>
    <w:p w:rsidRPr="009C7D80" w:rsidR="009C7D80" w:rsidP="36CB586E" w:rsidRDefault="009C7D80" w14:paraId="51A666BC"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Politics, Religion and Culture</w:t>
      </w:r>
    </w:p>
    <w:p w:rsidRPr="009C7D80" w:rsidR="009C7D80" w:rsidP="36CB586E" w:rsidRDefault="009C7D80" w14:paraId="77C023F1"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212FD91A" w14:textId="77777777">
      <w:pPr>
        <w:spacing w:line="360" w:lineRule="auto"/>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At all times employees should show sensitivity and respect for differing cultures represented within DCG</w:t>
      </w:r>
      <w:r w:rsidRPr="36CB586E" w:rsidR="36CB586E">
        <w:rPr>
          <w:rFonts w:ascii="Century Gothic" w:hAnsi="Century Gothic" w:eastAsia="Century Gothic" w:cs="Century Gothic"/>
          <w:color w:val="1F3864" w:themeColor="accent5" w:themeTint="FF" w:themeShade="80"/>
        </w:rPr>
        <w:t xml:space="preserve">.  </w:t>
      </w:r>
      <w:r w:rsidRPr="36CB586E" w:rsidR="36CB586E">
        <w:rPr>
          <w:rFonts w:ascii="Century Gothic" w:hAnsi="Century Gothic" w:eastAsia="Century Gothic" w:cs="Century Gothic"/>
          <w:color w:val="1F3864" w:themeColor="accent5" w:themeTint="FF" w:themeShade="80"/>
        </w:rPr>
        <w:t xml:space="preserve">We encourage a culture that respects all people with different religious, </w:t>
      </w:r>
      <w:r w:rsidRPr="36CB586E" w:rsidR="36CB586E">
        <w:rPr>
          <w:rFonts w:ascii="Century Gothic" w:hAnsi="Century Gothic" w:eastAsia="Century Gothic" w:cs="Century Gothic"/>
          <w:color w:val="1F3864" w:themeColor="accent5" w:themeTint="FF" w:themeShade="80"/>
        </w:rPr>
        <w:t>cultural</w:t>
      </w:r>
      <w:r w:rsidRPr="36CB586E" w:rsidR="36CB586E">
        <w:rPr>
          <w:rFonts w:ascii="Century Gothic" w:hAnsi="Century Gothic" w:eastAsia="Century Gothic" w:cs="Century Gothic"/>
          <w:color w:val="1F3864" w:themeColor="accent5" w:themeTint="FF" w:themeShade="80"/>
        </w:rPr>
        <w:t xml:space="preserve"> and political beliefs and those who have none.</w:t>
      </w:r>
    </w:p>
    <w:p w:rsidRPr="009C7D80" w:rsidR="009C7D80" w:rsidP="36CB586E" w:rsidRDefault="009C7D80" w14:paraId="43A87A5C" w14:textId="77777777">
      <w:pPr>
        <w:spacing w:line="360" w:lineRule="auto"/>
        <w:jc w:val="both"/>
        <w:rPr>
          <w:rFonts w:ascii="Century Gothic" w:hAnsi="Century Gothic" w:eastAsia="Century Gothic" w:cs="Century Gothic"/>
          <w:color w:val="1F3864" w:themeColor="accent5" w:themeTint="FF" w:themeShade="80"/>
        </w:rPr>
      </w:pPr>
    </w:p>
    <w:p w:rsidRPr="009C7D80" w:rsidR="009C7D80" w:rsidP="36CB586E" w:rsidRDefault="009C7D80" w14:paraId="316AF2F0" w14:textId="71F57ECC">
      <w:pPr>
        <w:spacing w:line="360" w:lineRule="auto"/>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Employees are requested not to use DCG for the purposes of </w:t>
      </w:r>
      <w:r w:rsidRPr="36CB586E" w:rsidR="36CB586E">
        <w:rPr>
          <w:rFonts w:ascii="Century Gothic" w:hAnsi="Century Gothic" w:eastAsia="Century Gothic" w:cs="Century Gothic"/>
          <w:color w:val="1F3864" w:themeColor="accent5" w:themeTint="FF" w:themeShade="80"/>
        </w:rPr>
        <w:t>seeking</w:t>
      </w:r>
      <w:r w:rsidRPr="36CB586E" w:rsidR="36CB586E">
        <w:rPr>
          <w:rFonts w:ascii="Century Gothic" w:hAnsi="Century Gothic" w:eastAsia="Century Gothic" w:cs="Century Gothic"/>
          <w:color w:val="1F3864" w:themeColor="accent5" w:themeTint="FF" w:themeShade="80"/>
        </w:rPr>
        <w:t xml:space="preserve"> to convert others to their own personal, </w:t>
      </w:r>
      <w:r w:rsidRPr="36CB586E" w:rsidR="36CB586E">
        <w:rPr>
          <w:rFonts w:ascii="Century Gothic" w:hAnsi="Century Gothic" w:eastAsia="Century Gothic" w:cs="Century Gothic"/>
          <w:color w:val="1F3864" w:themeColor="accent5" w:themeTint="FF" w:themeShade="80"/>
        </w:rPr>
        <w:t>religious,</w:t>
      </w:r>
      <w:r w:rsidRPr="36CB586E" w:rsidR="36CB586E">
        <w:rPr>
          <w:rFonts w:ascii="Century Gothic" w:hAnsi="Century Gothic" w:eastAsia="Century Gothic" w:cs="Century Gothic"/>
          <w:color w:val="1F3864" w:themeColor="accent5" w:themeTint="FF" w:themeShade="80"/>
        </w:rPr>
        <w:t xml:space="preserve"> or political views</w:t>
      </w:r>
      <w:r w:rsidRPr="36CB586E" w:rsidR="36CB586E">
        <w:rPr>
          <w:rFonts w:ascii="Century Gothic" w:hAnsi="Century Gothic" w:eastAsia="Century Gothic" w:cs="Century Gothic"/>
          <w:color w:val="1F3864" w:themeColor="accent5" w:themeTint="FF" w:themeShade="80"/>
        </w:rPr>
        <w:t xml:space="preserve">.  </w:t>
      </w:r>
      <w:r w:rsidRPr="36CB586E" w:rsidR="36CB586E">
        <w:rPr>
          <w:rFonts w:ascii="Century Gothic" w:hAnsi="Century Gothic" w:eastAsia="Century Gothic" w:cs="Century Gothic"/>
          <w:color w:val="1F3864" w:themeColor="accent5" w:themeTint="FF" w:themeShade="80"/>
        </w:rPr>
        <w:t>Outside of work, any activity in these areas should not be associated with the employee’s employment</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6EF6C105" w14:textId="77777777">
      <w:pPr>
        <w:spacing w:line="360" w:lineRule="auto"/>
        <w:jc w:val="both"/>
        <w:rPr>
          <w:rFonts w:ascii="Century Gothic" w:hAnsi="Century Gothic" w:eastAsia="Century Gothic" w:cs="Century Gothic"/>
          <w:color w:val="1F3864" w:themeColor="accent5" w:themeTint="FF" w:themeShade="80"/>
        </w:rPr>
      </w:pPr>
    </w:p>
    <w:p w:rsidRPr="009C7D80" w:rsidR="009C7D80" w:rsidP="36CB586E" w:rsidRDefault="009C7D80" w14:paraId="0B57C2DF" w14:textId="77777777">
      <w:p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DCG recognises and endorses freedom of speech and expression within the law and that this has fundamental importance for the College as a place of education and learning.  Employees should ensure that they are familiar with the College’s Code of Practice on Freedom of Speech and Expression.</w:t>
      </w:r>
    </w:p>
    <w:p w:rsidRPr="009C7D80" w:rsidR="009C7D80" w:rsidP="36CB586E" w:rsidRDefault="009C7D80" w14:paraId="40DBA7C6"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Standard of Dress</w:t>
      </w:r>
    </w:p>
    <w:p w:rsidRPr="009C7D80" w:rsidR="009C7D80" w:rsidP="36CB586E" w:rsidRDefault="009C7D80" w14:paraId="45C02AB3"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7832F1B6"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The way employees dress sets an example to our students and should show respect for the people we work with, those who study at DCG and/or use our services. We ask employees not to wear anything </w:t>
      </w:r>
      <w:r w:rsidRPr="36CB586E" w:rsidR="36CB586E">
        <w:rPr>
          <w:rFonts w:ascii="Century Gothic" w:hAnsi="Century Gothic" w:eastAsia="Century Gothic" w:cs="Century Gothic"/>
          <w:color w:val="1F3864" w:themeColor="accent5" w:themeTint="FF" w:themeShade="80"/>
        </w:rPr>
        <w:t>provocative</w:t>
      </w:r>
      <w:r w:rsidRPr="36CB586E" w:rsidR="36CB586E">
        <w:rPr>
          <w:rFonts w:ascii="Century Gothic" w:hAnsi="Century Gothic" w:eastAsia="Century Gothic" w:cs="Century Gothic"/>
          <w:color w:val="1F3864" w:themeColor="accent5" w:themeTint="FF" w:themeShade="80"/>
        </w:rPr>
        <w:t xml:space="preserve"> or which may cause offence to other people they may </w:t>
      </w:r>
      <w:r w:rsidRPr="36CB586E" w:rsidR="36CB586E">
        <w:rPr>
          <w:rFonts w:ascii="Century Gothic" w:hAnsi="Century Gothic" w:eastAsia="Century Gothic" w:cs="Century Gothic"/>
          <w:color w:val="1F3864" w:themeColor="accent5" w:themeTint="FF" w:themeShade="80"/>
        </w:rPr>
        <w:t>come into contact with</w:t>
      </w:r>
      <w:r w:rsidRPr="36CB586E" w:rsidR="36CB586E">
        <w:rPr>
          <w:rFonts w:ascii="Century Gothic" w:hAnsi="Century Gothic" w:eastAsia="Century Gothic" w:cs="Century Gothic"/>
          <w:color w:val="1F3864" w:themeColor="accent5" w:themeTint="FF" w:themeShade="80"/>
        </w:rPr>
        <w:t>. Employees are trusted to dress appropriately for the circumstances in which they work and the role that they perform</w:t>
      </w:r>
      <w:r w:rsidRPr="36CB586E" w:rsidR="36CB586E">
        <w:rPr>
          <w:rFonts w:ascii="Century Gothic" w:hAnsi="Century Gothic" w:eastAsia="Century Gothic" w:cs="Century Gothic"/>
          <w:color w:val="1F3864" w:themeColor="accent5" w:themeTint="FF" w:themeShade="80"/>
        </w:rPr>
        <w:t xml:space="preserve">.  </w:t>
      </w:r>
      <w:r w:rsidRPr="36CB586E" w:rsidR="36CB586E">
        <w:rPr>
          <w:rFonts w:ascii="Century Gothic" w:hAnsi="Century Gothic" w:eastAsia="Century Gothic" w:cs="Century Gothic"/>
          <w:color w:val="1F3864" w:themeColor="accent5" w:themeTint="FF" w:themeShade="80"/>
        </w:rPr>
        <w:t xml:space="preserve">Where an employee is provided with a uniform and/or personal protective clothing they </w:t>
      </w:r>
      <w:r w:rsidRPr="36CB586E" w:rsidR="36CB586E">
        <w:rPr>
          <w:rFonts w:ascii="Century Gothic" w:hAnsi="Century Gothic" w:eastAsia="Century Gothic" w:cs="Century Gothic"/>
          <w:color w:val="1F3864" w:themeColor="accent5" w:themeTint="FF" w:themeShade="80"/>
        </w:rPr>
        <w:t>are required to</w:t>
      </w:r>
      <w:r w:rsidRPr="36CB586E" w:rsidR="36CB586E">
        <w:rPr>
          <w:rFonts w:ascii="Century Gothic" w:hAnsi="Century Gothic" w:eastAsia="Century Gothic" w:cs="Century Gothic"/>
          <w:color w:val="1F3864" w:themeColor="accent5" w:themeTint="FF" w:themeShade="80"/>
        </w:rPr>
        <w:t xml:space="preserve"> wear it as </w:t>
      </w:r>
      <w:r w:rsidRPr="36CB586E" w:rsidR="36CB586E">
        <w:rPr>
          <w:rFonts w:ascii="Century Gothic" w:hAnsi="Century Gothic" w:eastAsia="Century Gothic" w:cs="Century Gothic"/>
          <w:color w:val="1F3864" w:themeColor="accent5" w:themeTint="FF" w:themeShade="80"/>
        </w:rPr>
        <w:t>appropriate</w:t>
      </w:r>
      <w:r w:rsidRPr="36CB586E" w:rsidR="36CB586E">
        <w:rPr>
          <w:rFonts w:ascii="Century Gothic" w:hAnsi="Century Gothic" w:eastAsia="Century Gothic" w:cs="Century Gothic"/>
          <w:color w:val="1F3864" w:themeColor="accent5" w:themeTint="FF" w:themeShade="80"/>
        </w:rPr>
        <w:t>.</w:t>
      </w:r>
    </w:p>
    <w:p w:rsidRPr="009C7D80" w:rsidR="009C7D80" w:rsidP="36CB586E" w:rsidRDefault="009C7D80" w14:paraId="556FC768"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C41B706"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Attendance and Timekeeping</w:t>
      </w:r>
    </w:p>
    <w:p w:rsidRPr="009C7D80" w:rsidR="009C7D80" w:rsidP="36CB586E" w:rsidRDefault="009C7D80" w14:paraId="40173DA4"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56A49BF6"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Good attendance and timekeeping shows respect for the people we work with and conduct our business with.</w:t>
      </w:r>
    </w:p>
    <w:p w:rsidRPr="009C7D80" w:rsidR="009C7D80" w:rsidP="36CB586E" w:rsidRDefault="009C7D80" w14:paraId="04000EFA"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114B41CC"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DCG’s sickness management procedure outlines the standards that are expected of all employees and the procedures that should be followed during any period of absence</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0F27F2B3"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0A966A5D"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Employees are expected to be </w:t>
      </w:r>
      <w:r w:rsidRPr="36CB586E" w:rsidR="36CB586E">
        <w:rPr>
          <w:rFonts w:ascii="Century Gothic" w:hAnsi="Century Gothic" w:eastAsia="Century Gothic" w:cs="Century Gothic"/>
          <w:color w:val="1F3864" w:themeColor="accent5" w:themeTint="FF" w:themeShade="80"/>
        </w:rPr>
        <w:t>punctual</w:t>
      </w:r>
      <w:r w:rsidRPr="36CB586E" w:rsidR="36CB586E">
        <w:rPr>
          <w:rFonts w:ascii="Century Gothic" w:hAnsi="Century Gothic" w:eastAsia="Century Gothic" w:cs="Century Gothic"/>
          <w:color w:val="1F3864" w:themeColor="accent5" w:themeTint="FF" w:themeShade="80"/>
        </w:rPr>
        <w:t xml:space="preserve"> and teachers are expected to ensure that classes start at the times specified</w:t>
      </w:r>
      <w:r w:rsidRPr="36CB586E" w:rsidR="36CB586E">
        <w:rPr>
          <w:rFonts w:ascii="Century Gothic" w:hAnsi="Century Gothic" w:eastAsia="Century Gothic" w:cs="Century Gothic"/>
          <w:color w:val="1F3864" w:themeColor="accent5" w:themeTint="FF" w:themeShade="80"/>
        </w:rPr>
        <w:t xml:space="preserve">.  </w:t>
      </w:r>
      <w:r w:rsidRPr="36CB586E" w:rsidR="36CB586E">
        <w:rPr>
          <w:rFonts w:ascii="Century Gothic" w:hAnsi="Century Gothic" w:eastAsia="Century Gothic" w:cs="Century Gothic"/>
          <w:color w:val="1F3864" w:themeColor="accent5" w:themeTint="FF" w:themeShade="80"/>
        </w:rPr>
        <w:t>All employees should ensure they are on time for any meetings</w:t>
      </w:r>
      <w:r w:rsidRPr="36CB586E" w:rsidR="36CB586E">
        <w:rPr>
          <w:rFonts w:ascii="Century Gothic" w:hAnsi="Century Gothic" w:eastAsia="Century Gothic" w:cs="Century Gothic"/>
          <w:color w:val="1F3864" w:themeColor="accent5" w:themeTint="FF" w:themeShade="80"/>
        </w:rPr>
        <w:t xml:space="preserve">.  </w:t>
      </w:r>
      <w:r w:rsidRPr="36CB586E" w:rsidR="36CB586E">
        <w:rPr>
          <w:rFonts w:ascii="Century Gothic" w:hAnsi="Century Gothic" w:eastAsia="Century Gothic" w:cs="Century Gothic"/>
          <w:color w:val="1F3864" w:themeColor="accent5" w:themeTint="FF" w:themeShade="80"/>
        </w:rPr>
        <w:t>Individuals should not vary their normal hours of work without the prior approval of their manager</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477B2124"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59B33420" w14:textId="77777777">
      <w:pPr>
        <w:spacing w:line="360" w:lineRule="auto"/>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Please also see: </w:t>
      </w:r>
    </w:p>
    <w:p w:rsidRPr="009C7D80" w:rsidR="009C7D80" w:rsidP="36CB586E" w:rsidRDefault="009C7D80" w14:paraId="4AE3857E" w14:textId="77777777">
      <w:pPr>
        <w:numPr>
          <w:ilvl w:val="0"/>
          <w:numId w:val="35"/>
        </w:numPr>
        <w:spacing w:after="200" w:line="360" w:lineRule="auto"/>
        <w:contextualSpacing w:val="1"/>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Sickness Management Policy and Procedure</w:t>
      </w:r>
    </w:p>
    <w:p w:rsidRPr="009C7D80" w:rsidR="009C7D80" w:rsidP="36CB586E" w:rsidRDefault="009C7D80" w14:paraId="158512C2" w14:textId="77777777">
      <w:pPr>
        <w:spacing w:line="360" w:lineRule="auto"/>
        <w:jc w:val="both"/>
        <w:rPr>
          <w:rFonts w:ascii="Century Gothic" w:hAnsi="Century Gothic" w:eastAsia="Century Gothic" w:cs="Century Gothic"/>
          <w:color w:val="1F3864" w:themeColor="accent5" w:themeTint="FF" w:themeShade="80"/>
          <w:lang w:eastAsia="en-GB"/>
        </w:rPr>
      </w:pPr>
    </w:p>
    <w:p w:rsidRPr="009C7D80" w:rsidR="009C7D80" w:rsidP="36CB586E" w:rsidRDefault="009C7D80" w14:paraId="2D2D6A1B"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Relationships at Work</w:t>
      </w:r>
    </w:p>
    <w:p w:rsidRPr="009C7D80" w:rsidR="009C7D80" w:rsidP="36CB586E" w:rsidRDefault="009C7D80" w14:paraId="424C482E"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0379D34C" w14:textId="77777777">
      <w:pPr>
        <w:autoSpaceDE w:val="0"/>
        <w:autoSpaceDN w:val="0"/>
        <w:adjustRightInd w:val="0"/>
        <w:spacing w:line="360" w:lineRule="auto"/>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DCG recognises that relationships may exist or develop within the organisation</w:t>
      </w:r>
      <w:r w:rsidRPr="36CB586E" w:rsidR="36CB586E">
        <w:rPr>
          <w:rFonts w:ascii="Century Gothic" w:hAnsi="Century Gothic" w:eastAsia="Century Gothic" w:cs="Century Gothic"/>
          <w:color w:val="1F3864" w:themeColor="accent5" w:themeTint="FF" w:themeShade="80"/>
        </w:rPr>
        <w:t xml:space="preserve">.  </w:t>
      </w:r>
      <w:r w:rsidRPr="36CB586E" w:rsidR="36CB586E">
        <w:rPr>
          <w:rFonts w:ascii="Century Gothic" w:hAnsi="Century Gothic" w:eastAsia="Century Gothic" w:cs="Century Gothic"/>
          <w:color w:val="1F3864" w:themeColor="accent5" w:themeTint="FF" w:themeShade="80"/>
        </w:rPr>
        <w:t xml:space="preserve">Whilst not all such situations raise concerns or issues there may be occasions where a perceived or actual conflict of interest exists </w:t>
      </w:r>
      <w:r w:rsidRPr="36CB586E" w:rsidR="36CB586E">
        <w:rPr>
          <w:rFonts w:ascii="Century Gothic" w:hAnsi="Century Gothic" w:eastAsia="Century Gothic" w:cs="Century Gothic"/>
          <w:color w:val="1F3864" w:themeColor="accent5" w:themeTint="FF" w:themeShade="80"/>
        </w:rPr>
        <w:t>as a result of</w:t>
      </w:r>
      <w:r w:rsidRPr="36CB586E" w:rsidR="36CB586E">
        <w:rPr>
          <w:rFonts w:ascii="Century Gothic" w:hAnsi="Century Gothic" w:eastAsia="Century Gothic" w:cs="Century Gothic"/>
          <w:color w:val="1F3864" w:themeColor="accent5" w:themeTint="FF" w:themeShade="80"/>
        </w:rPr>
        <w:t xml:space="preserve"> a close personal, or intimate relationship or friendship in the workplace.</w:t>
      </w:r>
    </w:p>
    <w:p w:rsidRPr="009C7D80" w:rsidR="009C7D80" w:rsidP="36CB586E" w:rsidRDefault="009C7D80" w14:paraId="73ABC221" w14:textId="77777777">
      <w:pPr>
        <w:spacing w:before="100" w:beforeAutospacing="on" w:after="100" w:afterAutospacing="on" w:line="360" w:lineRule="auto"/>
        <w:rPr>
          <w:rFonts w:ascii="Century Gothic" w:hAnsi="Century Gothic" w:eastAsia="Century Gothic" w:cs="Century Gothic"/>
          <w:color w:val="1F3864" w:themeColor="accent5" w:themeTint="FF" w:themeShade="80"/>
          <w:sz w:val="24"/>
          <w:szCs w:val="24"/>
          <w:lang w:eastAsia="en-GB"/>
        </w:rPr>
      </w:pPr>
      <w:r w:rsidRPr="36CB586E" w:rsidR="36CB586E">
        <w:rPr>
          <w:rFonts w:ascii="Century Gothic" w:hAnsi="Century Gothic" w:eastAsia="Century Gothic" w:cs="Century Gothic"/>
          <w:color w:val="1F3864" w:themeColor="accent5" w:themeTint="FF" w:themeShade="80"/>
        </w:rPr>
        <w:t xml:space="preserve">All employees are expected to familiarise themselves with and act </w:t>
      </w:r>
      <w:r w:rsidRPr="36CB586E" w:rsidR="36CB586E">
        <w:rPr>
          <w:rFonts w:ascii="Century Gothic" w:hAnsi="Century Gothic" w:eastAsia="Century Gothic" w:cs="Century Gothic"/>
          <w:color w:val="1F3864" w:themeColor="accent5" w:themeTint="FF" w:themeShade="80"/>
        </w:rPr>
        <w:t>in accordance with</w:t>
      </w:r>
      <w:r w:rsidRPr="36CB586E" w:rsidR="36CB586E">
        <w:rPr>
          <w:rFonts w:ascii="Century Gothic" w:hAnsi="Century Gothic" w:eastAsia="Century Gothic" w:cs="Century Gothic"/>
          <w:color w:val="1F3864" w:themeColor="accent5" w:themeTint="FF" w:themeShade="80"/>
        </w:rPr>
        <w:t xml:space="preserve"> DCG’s Conflict of Interest Policy and Guideline with respect to relationships at work including the requirement to </w:t>
      </w:r>
      <w:r w:rsidRPr="36CB586E" w:rsidR="36CB586E">
        <w:rPr>
          <w:rFonts w:ascii="Century Gothic" w:hAnsi="Century Gothic" w:eastAsia="Century Gothic" w:cs="Century Gothic"/>
          <w:color w:val="1F3864" w:themeColor="accent5" w:themeTint="FF" w:themeShade="80"/>
        </w:rPr>
        <w:t>disclose</w:t>
      </w:r>
      <w:r w:rsidRPr="36CB586E" w:rsidR="36CB586E">
        <w:rPr>
          <w:rFonts w:ascii="Century Gothic" w:hAnsi="Century Gothic" w:eastAsia="Century Gothic" w:cs="Century Gothic"/>
          <w:color w:val="1F3864" w:themeColor="accent5" w:themeTint="FF" w:themeShade="80"/>
        </w:rPr>
        <w:t xml:space="preserve">/declare such relationships. This policy and guideline </w:t>
      </w:r>
      <w:r w:rsidRPr="36CB586E" w:rsidR="36CB586E">
        <w:rPr>
          <w:rFonts w:ascii="Century Gothic" w:hAnsi="Century Gothic" w:eastAsia="Century Gothic" w:cs="Century Gothic"/>
          <w:color w:val="1F3864" w:themeColor="accent5" w:themeTint="FF" w:themeShade="80"/>
        </w:rPr>
        <w:t>provides</w:t>
      </w:r>
      <w:r w:rsidRPr="36CB586E" w:rsidR="36CB586E">
        <w:rPr>
          <w:rFonts w:ascii="Century Gothic" w:hAnsi="Century Gothic" w:eastAsia="Century Gothic" w:cs="Century Gothic"/>
          <w:color w:val="1F3864" w:themeColor="accent5" w:themeTint="FF" w:themeShade="80"/>
        </w:rPr>
        <w:t xml:space="preserve"> guidance and clarity </w:t>
      </w:r>
      <w:r w:rsidRPr="36CB586E" w:rsidR="36CB586E">
        <w:rPr>
          <w:rFonts w:ascii="Century Gothic" w:hAnsi="Century Gothic" w:eastAsia="Century Gothic" w:cs="Century Gothic"/>
          <w:color w:val="1F3864" w:themeColor="accent5" w:themeTint="FF" w:themeShade="80"/>
        </w:rPr>
        <w:t>regarding</w:t>
      </w:r>
      <w:r w:rsidRPr="36CB586E" w:rsidR="36CB586E">
        <w:rPr>
          <w:rFonts w:ascii="Century Gothic" w:hAnsi="Century Gothic" w:eastAsia="Century Gothic" w:cs="Century Gothic"/>
          <w:color w:val="1F3864" w:themeColor="accent5" w:themeTint="FF" w:themeShade="80"/>
        </w:rPr>
        <w:t xml:space="preserve"> close personal relationships, relationships of an intimate nature, and friendships within the workplace </w:t>
      </w:r>
      <w:r w:rsidRPr="36CB586E" w:rsidR="36CB586E">
        <w:rPr>
          <w:rFonts w:ascii="Century Gothic" w:hAnsi="Century Gothic" w:eastAsia="Century Gothic" w:cs="Century Gothic"/>
          <w:color w:val="1F3864" w:themeColor="accent5" w:themeTint="FF" w:themeShade="80"/>
        </w:rPr>
        <w:t>in order to</w:t>
      </w:r>
      <w:r w:rsidRPr="36CB586E" w:rsidR="36CB586E">
        <w:rPr>
          <w:rFonts w:ascii="Century Gothic" w:hAnsi="Century Gothic" w:eastAsia="Century Gothic" w:cs="Century Gothic"/>
          <w:color w:val="1F3864" w:themeColor="accent5" w:themeTint="FF" w:themeShade="80"/>
        </w:rPr>
        <w:t xml:space="preserve"> avoid any potential or actual conflicts of interest or misuse of authority. All employees, whether in a teaching or support role, are reminded that they should </w:t>
      </w:r>
      <w:r w:rsidRPr="36CB586E" w:rsidR="36CB586E">
        <w:rPr>
          <w:rFonts w:ascii="Century Gothic" w:hAnsi="Century Gothic" w:eastAsia="Century Gothic" w:cs="Century Gothic"/>
          <w:b w:val="1"/>
          <w:bCs w:val="1"/>
          <w:color w:val="1F3864" w:themeColor="accent5" w:themeTint="FF" w:themeShade="80"/>
          <w:u w:val="single"/>
        </w:rPr>
        <w:t>not</w:t>
      </w:r>
      <w:r w:rsidRPr="36CB586E" w:rsidR="36CB586E">
        <w:rPr>
          <w:rFonts w:ascii="Century Gothic" w:hAnsi="Century Gothic" w:eastAsia="Century Gothic" w:cs="Century Gothic"/>
          <w:color w:val="1F3864" w:themeColor="accent5" w:themeTint="FF" w:themeShade="80"/>
        </w:rPr>
        <w:t xml:space="preserve"> </w:t>
      </w:r>
      <w:r w:rsidRPr="36CB586E" w:rsidR="36CB586E">
        <w:rPr>
          <w:rFonts w:ascii="Century Gothic" w:hAnsi="Century Gothic" w:eastAsia="Century Gothic" w:cs="Century Gothic"/>
          <w:color w:val="1F3864" w:themeColor="accent5" w:themeTint="FF" w:themeShade="80"/>
        </w:rPr>
        <w:t>enter into</w:t>
      </w:r>
      <w:r w:rsidRPr="36CB586E" w:rsidR="36CB586E">
        <w:rPr>
          <w:rFonts w:ascii="Century Gothic" w:hAnsi="Century Gothic" w:eastAsia="Century Gothic" w:cs="Century Gothic"/>
          <w:color w:val="1F3864" w:themeColor="accent5" w:themeTint="FF" w:themeShade="80"/>
        </w:rPr>
        <w:t xml:space="preserve"> a close personal relationship of an intimate nature, as defined by DCG’s Conflict of Interest Policy, with any student under the age of 18. </w:t>
      </w:r>
      <w:r w:rsidRPr="36CB586E" w:rsidR="36CB586E">
        <w:rPr>
          <w:rFonts w:ascii="Century Gothic" w:hAnsi="Century Gothic" w:eastAsia="Century Gothic" w:cs="Century Gothic"/>
          <w:color w:val="1F3864" w:themeColor="accent5" w:themeTint="FF" w:themeShade="80"/>
          <w:lang w:eastAsia="en-GB"/>
        </w:rPr>
        <w:t xml:space="preserve">Employees </w:t>
      </w:r>
      <w:r w:rsidRPr="36CB586E" w:rsidR="36CB586E">
        <w:rPr>
          <w:rFonts w:ascii="Century Gothic" w:hAnsi="Century Gothic" w:eastAsia="Century Gothic" w:cs="Century Gothic"/>
          <w:color w:val="1F3864" w:themeColor="accent5" w:themeTint="FF" w:themeShade="80"/>
          <w:lang w:eastAsia="en-GB"/>
        </w:rPr>
        <w:t>entering into</w:t>
      </w:r>
      <w:r w:rsidRPr="36CB586E" w:rsidR="36CB586E">
        <w:rPr>
          <w:rFonts w:ascii="Century Gothic" w:hAnsi="Century Gothic" w:eastAsia="Century Gothic" w:cs="Century Gothic"/>
          <w:color w:val="1F3864" w:themeColor="accent5" w:themeTint="FF" w:themeShade="80"/>
          <w:lang w:eastAsia="en-GB"/>
        </w:rPr>
        <w:t xml:space="preserve"> intimate relationships with students under age 18 will be subject to DCG’s disciplinary procedure. This behaviour may </w:t>
      </w:r>
      <w:r w:rsidRPr="36CB586E" w:rsidR="36CB586E">
        <w:rPr>
          <w:rFonts w:ascii="Century Gothic" w:hAnsi="Century Gothic" w:eastAsia="Century Gothic" w:cs="Century Gothic"/>
          <w:color w:val="1F3864" w:themeColor="accent5" w:themeTint="FF" w:themeShade="80"/>
          <w:lang w:eastAsia="en-GB"/>
        </w:rPr>
        <w:t>constitute</w:t>
      </w:r>
      <w:r w:rsidRPr="36CB586E" w:rsidR="36CB586E">
        <w:rPr>
          <w:rFonts w:ascii="Century Gothic" w:hAnsi="Century Gothic" w:eastAsia="Century Gothic" w:cs="Century Gothic"/>
          <w:color w:val="1F3864" w:themeColor="accent5" w:themeTint="FF" w:themeShade="80"/>
          <w:lang w:eastAsia="en-GB"/>
        </w:rPr>
        <w:t xml:space="preserve"> gross misconduct, which could lead to summary dismissal and a referral to the Disclosure and Barring Service.</w:t>
      </w:r>
      <w:r w:rsidRPr="36CB586E" w:rsidR="36CB586E">
        <w:rPr>
          <w:rFonts w:ascii="Century Gothic" w:hAnsi="Century Gothic" w:eastAsia="Century Gothic" w:cs="Century Gothic"/>
          <w:color w:val="1F3864" w:themeColor="accent5" w:themeTint="FF" w:themeShade="80"/>
          <w:sz w:val="24"/>
          <w:szCs w:val="24"/>
          <w:lang w:eastAsia="en-GB"/>
        </w:rPr>
        <w:t xml:space="preserve">    </w:t>
      </w:r>
    </w:p>
    <w:p w:rsidRPr="009C7D80" w:rsidR="009C7D80" w:rsidP="36CB586E" w:rsidRDefault="009C7D80" w14:paraId="1F435CAF" w14:textId="77777777">
      <w:pPr>
        <w:spacing w:before="100" w:beforeAutospacing="on" w:after="100" w:afterAutospacing="on" w:line="360" w:lineRule="auto"/>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Any sexual relationship with a student under the age of 18 is likely to constitute a criminal offence under the ‘abuse of trust’ provisions of the Sexual Offences Act 2003.  This includes </w:t>
      </w:r>
      <w:r w:rsidRPr="36CB586E" w:rsidR="36CB586E">
        <w:rPr>
          <w:rFonts w:ascii="Century Gothic" w:hAnsi="Century Gothic" w:eastAsia="Century Gothic" w:cs="Century Gothic"/>
          <w:color w:val="1F3864" w:themeColor="accent5" w:themeTint="FF" w:themeShade="80"/>
          <w:lang w:eastAsia="en-GB"/>
        </w:rPr>
        <w:t>relatively minor</w:t>
      </w:r>
      <w:r w:rsidRPr="36CB586E" w:rsidR="36CB586E">
        <w:rPr>
          <w:rFonts w:ascii="Century Gothic" w:hAnsi="Century Gothic" w:eastAsia="Century Gothic" w:cs="Century Gothic"/>
          <w:color w:val="1F3864" w:themeColor="accent5" w:themeTint="FF" w:themeShade="80"/>
          <w:lang w:eastAsia="en-GB"/>
        </w:rPr>
        <w:t xml:space="preserve"> sexual contact such as kissing.  DCG deems any sexual relationship with a student under 18 as professional misconduct subject to disciplinary action and does not </w:t>
      </w:r>
      <w:r w:rsidRPr="36CB586E" w:rsidR="36CB586E">
        <w:rPr>
          <w:rFonts w:ascii="Century Gothic" w:hAnsi="Century Gothic" w:eastAsia="Century Gothic" w:cs="Century Gothic"/>
          <w:color w:val="1F3864" w:themeColor="accent5" w:themeTint="FF" w:themeShade="80"/>
          <w:lang w:eastAsia="en-GB"/>
        </w:rPr>
        <w:t>permit</w:t>
      </w:r>
      <w:r w:rsidRPr="36CB586E" w:rsidR="36CB586E">
        <w:rPr>
          <w:rFonts w:ascii="Century Gothic" w:hAnsi="Century Gothic" w:eastAsia="Century Gothic" w:cs="Century Gothic"/>
          <w:color w:val="1F3864" w:themeColor="accent5" w:themeTint="FF" w:themeShade="80"/>
          <w:lang w:eastAsia="en-GB"/>
        </w:rPr>
        <w:t xml:space="preserve"> it in any circumstances. </w:t>
      </w:r>
    </w:p>
    <w:p w:rsidRPr="009C7D80" w:rsidR="009C7D80" w:rsidP="36CB586E" w:rsidRDefault="009C7D80" w14:paraId="7647603D" w14:textId="77777777">
      <w:pPr>
        <w:autoSpaceDE w:val="0"/>
        <w:autoSpaceDN w:val="0"/>
        <w:adjustRightInd w:val="0"/>
        <w:spacing w:line="360" w:lineRule="auto"/>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Please also see: </w:t>
      </w:r>
    </w:p>
    <w:p w:rsidRPr="009C7D80" w:rsidR="009C7D80" w:rsidP="36CB586E" w:rsidRDefault="009C7D80" w14:paraId="2B440CFB" w14:textId="77777777">
      <w:pPr>
        <w:numPr>
          <w:ilvl w:val="0"/>
          <w:numId w:val="35"/>
        </w:numPr>
        <w:autoSpaceDE w:val="0"/>
        <w:autoSpaceDN w:val="0"/>
        <w:adjustRightInd w:val="0"/>
        <w:spacing w:after="200" w:line="360" w:lineRule="auto"/>
        <w:contextualSpacing w:val="1"/>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Conflict of Interest Policy and Guideline</w:t>
      </w:r>
    </w:p>
    <w:p w:rsidRPr="009C7D80" w:rsidR="009C7D80" w:rsidP="36CB586E" w:rsidRDefault="009C7D80" w14:paraId="6CB2C6BB" w14:textId="77777777">
      <w:pPr>
        <w:autoSpaceDE w:val="0"/>
        <w:autoSpaceDN w:val="0"/>
        <w:adjustRightInd w:val="0"/>
        <w:spacing w:line="360" w:lineRule="auto"/>
        <w:jc w:val="both"/>
        <w:rPr>
          <w:rFonts w:ascii="Century Gothic" w:hAnsi="Century Gothic" w:eastAsia="Century Gothic" w:cs="Century Gothic"/>
          <w:color w:val="1F3864" w:themeColor="accent5" w:themeTint="FF" w:themeShade="80"/>
        </w:rPr>
      </w:pPr>
    </w:p>
    <w:p w:rsidRPr="009C7D80" w:rsidR="009C7D80" w:rsidP="36CB586E" w:rsidRDefault="009C7D80" w14:paraId="217EF410"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Business, Social and Recreational Events</w:t>
      </w:r>
    </w:p>
    <w:p w:rsidRPr="009C7D80" w:rsidR="009C7D80" w:rsidP="36CB586E" w:rsidRDefault="009C7D80" w14:paraId="1E65D4AB"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439C6935"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Employees are expected to act responsibly during DCG-related business, social and recreational events and </w:t>
      </w:r>
      <w:r w:rsidRPr="36CB586E" w:rsidR="36CB586E">
        <w:rPr>
          <w:rFonts w:ascii="Century Gothic" w:hAnsi="Century Gothic" w:eastAsia="Century Gothic" w:cs="Century Gothic"/>
          <w:color w:val="1F3864" w:themeColor="accent5" w:themeTint="FF" w:themeShade="80"/>
        </w:rPr>
        <w:t>are required to</w:t>
      </w:r>
      <w:r w:rsidRPr="36CB586E" w:rsidR="36CB586E">
        <w:rPr>
          <w:rFonts w:ascii="Century Gothic" w:hAnsi="Century Gothic" w:eastAsia="Century Gothic" w:cs="Century Gothic"/>
          <w:color w:val="1F3864" w:themeColor="accent5" w:themeTint="FF" w:themeShade="80"/>
        </w:rPr>
        <w:t xml:space="preserve"> be </w:t>
      </w:r>
      <w:r w:rsidRPr="36CB586E" w:rsidR="36CB586E">
        <w:rPr>
          <w:rFonts w:ascii="Century Gothic" w:hAnsi="Century Gothic" w:eastAsia="Century Gothic" w:cs="Century Gothic"/>
          <w:color w:val="1F3864" w:themeColor="accent5" w:themeTint="FF" w:themeShade="80"/>
        </w:rPr>
        <w:t>fit at all times</w:t>
      </w:r>
      <w:r w:rsidRPr="36CB586E" w:rsidR="36CB586E">
        <w:rPr>
          <w:rFonts w:ascii="Century Gothic" w:hAnsi="Century Gothic" w:eastAsia="Century Gothic" w:cs="Century Gothic"/>
          <w:color w:val="1F3864" w:themeColor="accent5" w:themeTint="FF" w:themeShade="80"/>
        </w:rPr>
        <w:t xml:space="preserve"> to perform any assigned duties associated with these events. </w:t>
      </w:r>
    </w:p>
    <w:p w:rsidRPr="009C7D80" w:rsidR="009C7D80" w:rsidP="36CB586E" w:rsidRDefault="009C7D80" w14:paraId="627CDBDC"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6B0B7D4E"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Workplace Protocols</w:t>
      </w:r>
    </w:p>
    <w:p w:rsidRPr="009C7D80" w:rsidR="009C7D80" w:rsidP="36CB586E" w:rsidRDefault="009C7D80" w14:paraId="32D3193D"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677C1565" w14:textId="50C8036A">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To help create and </w:t>
      </w:r>
      <w:r w:rsidRPr="36CB586E" w:rsidR="36CB586E">
        <w:rPr>
          <w:rFonts w:ascii="Century Gothic" w:hAnsi="Century Gothic" w:eastAsia="Century Gothic" w:cs="Century Gothic"/>
          <w:color w:val="1F3864" w:themeColor="accent5" w:themeTint="FF" w:themeShade="80"/>
        </w:rPr>
        <w:t>maintain</w:t>
      </w:r>
      <w:r w:rsidRPr="36CB586E" w:rsidR="36CB586E">
        <w:rPr>
          <w:rFonts w:ascii="Century Gothic" w:hAnsi="Century Gothic" w:eastAsia="Century Gothic" w:cs="Century Gothic"/>
          <w:color w:val="1F3864" w:themeColor="accent5" w:themeTint="FF" w:themeShade="80"/>
        </w:rPr>
        <w:t xml:space="preserve"> a pleasant working environment, working areas may have developed certain protocols that employees </w:t>
      </w:r>
      <w:r w:rsidRPr="36CB586E" w:rsidR="36CB586E">
        <w:rPr>
          <w:rFonts w:ascii="Century Gothic" w:hAnsi="Century Gothic" w:eastAsia="Century Gothic" w:cs="Century Gothic"/>
          <w:color w:val="1F3864" w:themeColor="accent5" w:themeTint="FF" w:themeShade="80"/>
        </w:rPr>
        <w:t>are required to</w:t>
      </w:r>
      <w:r w:rsidRPr="36CB586E" w:rsidR="36CB586E">
        <w:rPr>
          <w:rFonts w:ascii="Century Gothic" w:hAnsi="Century Gothic" w:eastAsia="Century Gothic" w:cs="Century Gothic"/>
          <w:color w:val="1F3864" w:themeColor="accent5" w:themeTint="FF" w:themeShade="80"/>
        </w:rPr>
        <w:t xml:space="preserve"> </w:t>
      </w:r>
      <w:r w:rsidRPr="36CB586E" w:rsidR="36CB586E">
        <w:rPr>
          <w:rFonts w:ascii="Century Gothic" w:hAnsi="Century Gothic" w:eastAsia="Century Gothic" w:cs="Century Gothic"/>
          <w:color w:val="1F3864" w:themeColor="accent5" w:themeTint="FF" w:themeShade="80"/>
        </w:rPr>
        <w:t>observe</w:t>
      </w:r>
      <w:r w:rsidRPr="36CB586E" w:rsidR="36CB586E">
        <w:rPr>
          <w:rFonts w:ascii="Century Gothic" w:hAnsi="Century Gothic" w:eastAsia="Century Gothic" w:cs="Century Gothic"/>
          <w:color w:val="1F3864" w:themeColor="accent5" w:themeTint="FF" w:themeShade="80"/>
        </w:rPr>
        <w:t xml:space="preserve">. Where these have been </w:t>
      </w:r>
      <w:r w:rsidRPr="36CB586E" w:rsidR="36CB586E">
        <w:rPr>
          <w:rFonts w:ascii="Century Gothic" w:hAnsi="Century Gothic" w:eastAsia="Century Gothic" w:cs="Century Gothic"/>
          <w:color w:val="1F3864" w:themeColor="accent5" w:themeTint="FF" w:themeShade="80"/>
        </w:rPr>
        <w:t>developed,</w:t>
      </w:r>
      <w:r w:rsidRPr="36CB586E" w:rsidR="36CB586E">
        <w:rPr>
          <w:rFonts w:ascii="Century Gothic" w:hAnsi="Century Gothic" w:eastAsia="Century Gothic" w:cs="Century Gothic"/>
          <w:color w:val="1F3864" w:themeColor="accent5" w:themeTint="FF" w:themeShade="80"/>
        </w:rPr>
        <w:t xml:space="preserve"> they should be displayed or have been communicated to employees.</w:t>
      </w:r>
    </w:p>
    <w:p w:rsidRPr="009C7D80" w:rsidR="009C7D80" w:rsidP="36CB586E" w:rsidRDefault="009C7D80" w14:paraId="1E4DB489"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2613B461"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Please also see: </w:t>
      </w:r>
    </w:p>
    <w:p w:rsidRPr="009C7D80" w:rsidR="009C7D80" w:rsidP="36CB586E" w:rsidRDefault="009C7D80" w14:paraId="5CFBA116" w14:textId="77777777">
      <w:pPr>
        <w:numPr>
          <w:ilvl w:val="0"/>
          <w:numId w:val="35"/>
        </w:numPr>
        <w:spacing w:after="200"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Office Protocol posters</w:t>
      </w:r>
    </w:p>
    <w:p w:rsidRPr="009C7D80" w:rsidR="009C7D80" w:rsidP="36CB586E" w:rsidRDefault="009C7D80" w14:paraId="3C5FBD82"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FF5E903" w14:textId="77777777">
      <w:pPr>
        <w:spacing w:line="360" w:lineRule="auto"/>
        <w:jc w:val="center"/>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A HEALTHY AND SAFE ENVIRONMENT</w:t>
      </w:r>
    </w:p>
    <w:p w:rsidRPr="009C7D80" w:rsidR="009C7D80" w:rsidP="36CB586E" w:rsidRDefault="009C7D80" w14:paraId="57F8E830"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02F059F3"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Overview</w:t>
      </w:r>
    </w:p>
    <w:p w:rsidRPr="009C7D80" w:rsidR="009C7D80" w:rsidP="36CB586E" w:rsidRDefault="009C7D80" w14:paraId="59B770F4"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6D752AE4" w14:textId="0D324951">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DCG attaches the greatest importance to the health, safety and welfare of its employees and others affected by its </w:t>
      </w:r>
      <w:r w:rsidRPr="36CB586E" w:rsidR="36CB586E">
        <w:rPr>
          <w:rFonts w:ascii="Century Gothic" w:hAnsi="Century Gothic" w:eastAsia="Century Gothic" w:cs="Century Gothic"/>
          <w:color w:val="1F3864" w:themeColor="accent5" w:themeTint="FF" w:themeShade="80"/>
        </w:rPr>
        <w:t>undertakings and</w:t>
      </w:r>
      <w:r w:rsidRPr="36CB586E" w:rsidR="36CB586E">
        <w:rPr>
          <w:rFonts w:ascii="Century Gothic" w:hAnsi="Century Gothic" w:eastAsia="Century Gothic" w:cs="Century Gothic"/>
          <w:color w:val="1F3864" w:themeColor="accent5" w:themeTint="FF" w:themeShade="80"/>
        </w:rPr>
        <w:t xml:space="preserve"> accepts fully its duties and responsibilities under the Health &amp; Safety at Work Act 1974, and the Management of Health &amp; Safety at Work Regulations 1999.  It is everyone’s responsibility to secure their personal safety and the safety of others whilst working through vigilant observation and active intervention.</w:t>
      </w:r>
    </w:p>
    <w:p w:rsidRPr="009C7D80" w:rsidR="009C7D80" w:rsidP="36CB586E" w:rsidRDefault="009C7D80" w14:paraId="42FB4D09"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3DC734CD"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Health and Safety</w:t>
      </w:r>
    </w:p>
    <w:p w:rsidRPr="009C7D80" w:rsidR="009C7D80" w:rsidP="36CB586E" w:rsidRDefault="009C7D80" w14:paraId="1E4170D8"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4F92D62D" w14:textId="17DAAD43">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DCG endorses the need for managers and employees to work positively together to achieve a situation compatible with the provision of </w:t>
      </w:r>
      <w:r w:rsidRPr="36CB586E" w:rsidR="36CB586E">
        <w:rPr>
          <w:rFonts w:ascii="Century Gothic" w:hAnsi="Century Gothic" w:eastAsia="Century Gothic" w:cs="Century Gothic"/>
          <w:color w:val="1F3864" w:themeColor="accent5" w:themeTint="FF" w:themeShade="80"/>
        </w:rPr>
        <w:t>high-quality</w:t>
      </w:r>
      <w:r w:rsidRPr="36CB586E" w:rsidR="36CB586E">
        <w:rPr>
          <w:rFonts w:ascii="Century Gothic" w:hAnsi="Century Gothic" w:eastAsia="Century Gothic" w:cs="Century Gothic"/>
          <w:color w:val="1F3864" w:themeColor="accent5" w:themeTint="FF" w:themeShade="80"/>
        </w:rPr>
        <w:t xml:space="preserve"> services to students and clients, where the risk of personal injury and hazards to the health of employees and others can be reduced to a minimum. DCG is committed to a fair and open culture. This means that people should not feel afraid of reporting their concerns so that action can be </w:t>
      </w:r>
      <w:r w:rsidRPr="36CB586E" w:rsidR="36CB586E">
        <w:rPr>
          <w:rFonts w:ascii="Century Gothic" w:hAnsi="Century Gothic" w:eastAsia="Century Gothic" w:cs="Century Gothic"/>
          <w:color w:val="1F3864" w:themeColor="accent5" w:themeTint="FF" w:themeShade="80"/>
        </w:rPr>
        <w:t>taken</w:t>
      </w:r>
      <w:r w:rsidRPr="36CB586E" w:rsidR="36CB586E">
        <w:rPr>
          <w:rFonts w:ascii="Century Gothic" w:hAnsi="Century Gothic" w:eastAsia="Century Gothic" w:cs="Century Gothic"/>
          <w:color w:val="1F3864" w:themeColor="accent5" w:themeTint="FF" w:themeShade="80"/>
        </w:rPr>
        <w:t xml:space="preserve"> and lessons learnt. </w:t>
      </w:r>
    </w:p>
    <w:p w:rsidRPr="009C7D80" w:rsidR="009C7D80" w:rsidP="36CB586E" w:rsidRDefault="009C7D80" w14:paraId="4F2F4FAB"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65102C5C"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Employees have </w:t>
      </w:r>
      <w:r w:rsidRPr="36CB586E" w:rsidR="36CB586E">
        <w:rPr>
          <w:rFonts w:ascii="Century Gothic" w:hAnsi="Century Gothic" w:eastAsia="Century Gothic" w:cs="Century Gothic"/>
          <w:color w:val="1F3864" w:themeColor="accent5" w:themeTint="FF" w:themeShade="80"/>
          <w:lang w:val="en-US"/>
        </w:rPr>
        <w:t>a very important</w:t>
      </w:r>
      <w:r w:rsidRPr="36CB586E" w:rsidR="36CB586E">
        <w:rPr>
          <w:rFonts w:ascii="Century Gothic" w:hAnsi="Century Gothic" w:eastAsia="Century Gothic" w:cs="Century Gothic"/>
          <w:color w:val="1F3864" w:themeColor="accent5" w:themeTint="FF" w:themeShade="80"/>
          <w:lang w:val="en-US"/>
        </w:rPr>
        <w:t xml:space="preserve"> and legal responsibility to co-operate with DCG to ensure a healthy and safe working environment, together with ensuring the health, safety and welfare of themselves and others</w:t>
      </w:r>
      <w:r w:rsidRPr="36CB586E" w:rsidR="36CB586E">
        <w:rPr>
          <w:rFonts w:ascii="Century Gothic" w:hAnsi="Century Gothic" w:eastAsia="Century Gothic" w:cs="Century Gothic"/>
          <w:color w:val="1F3864" w:themeColor="accent5" w:themeTint="FF" w:themeShade="80"/>
          <w:lang w:val="en-US"/>
        </w:rPr>
        <w:t xml:space="preserve">.  </w:t>
      </w:r>
      <w:r w:rsidRPr="36CB586E" w:rsidR="36CB586E">
        <w:rPr>
          <w:rFonts w:ascii="Century Gothic" w:hAnsi="Century Gothic" w:eastAsia="Century Gothic" w:cs="Century Gothic"/>
          <w:color w:val="1F3864" w:themeColor="accent5" w:themeTint="FF" w:themeShade="80"/>
          <w:lang w:val="en-US"/>
        </w:rPr>
        <w:t xml:space="preserve">Non-compliance by any employee with any of the statutory regulations or the local safety policies and procedures laid down by DCG may result in disciplinary action being taken.  </w:t>
      </w:r>
    </w:p>
    <w:p w:rsidRPr="009C7D80" w:rsidR="009C7D80" w:rsidP="36CB586E" w:rsidRDefault="009C7D80" w14:paraId="3882AC13"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081028E7"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Please also see: </w:t>
      </w:r>
    </w:p>
    <w:p w:rsidRPr="009C7D80" w:rsidR="009C7D80" w:rsidP="36CB586E" w:rsidRDefault="009C7D80" w14:paraId="6EFDCAC8" w14:textId="77777777">
      <w:pPr>
        <w:numPr>
          <w:ilvl w:val="0"/>
          <w:numId w:val="35"/>
        </w:numPr>
        <w:spacing w:after="200"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Health, Safety and Welfare at Work Policy</w:t>
      </w:r>
    </w:p>
    <w:p w:rsidRPr="009C7D80" w:rsidR="009C7D80" w:rsidP="36CB586E" w:rsidRDefault="009C7D80" w14:paraId="19594296"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105C2593"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3A1A2AE8" w14:textId="77777777">
      <w:pPr>
        <w:spacing w:line="360" w:lineRule="auto"/>
        <w:rPr>
          <w:rFonts w:ascii="Century Gothic" w:hAnsi="Century Gothic" w:eastAsia="Century Gothic" w:cs="Century Gothic"/>
          <w:b w:val="1"/>
          <w:bCs w:val="1"/>
          <w:color w:val="1F3864" w:themeColor="accent5" w:themeTint="FF" w:themeShade="80"/>
        </w:rPr>
      </w:pPr>
      <w:bookmarkStart w:name="_Hlk63782921" w:id="4"/>
      <w:r w:rsidRPr="36CB586E" w:rsidR="36CB586E">
        <w:rPr>
          <w:rFonts w:ascii="Century Gothic" w:hAnsi="Century Gothic" w:eastAsia="Century Gothic" w:cs="Century Gothic"/>
          <w:b w:val="1"/>
          <w:bCs w:val="1"/>
          <w:color w:val="1F3864" w:themeColor="accent5" w:themeTint="FF" w:themeShade="80"/>
        </w:rPr>
        <w:t>Safeguarding</w:t>
      </w:r>
    </w:p>
    <w:p w:rsidRPr="009C7D80" w:rsidR="009C7D80" w:rsidP="36CB586E" w:rsidRDefault="009C7D80" w14:paraId="18ECCA18"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4F11BCF4" w14:textId="3C9F5C6E">
      <w:pPr>
        <w:autoSpaceDE w:val="0"/>
        <w:autoSpaceDN w:val="0"/>
        <w:adjustRightInd w:val="0"/>
        <w:spacing w:line="360" w:lineRule="auto"/>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DCG places the highest importance on safeguarding, and the safety and well-being of students is paramount in all DCG activities. Furthermore, DCG recognises that employees/volunteers and students have </w:t>
      </w:r>
      <w:r w:rsidRPr="36CB586E" w:rsidR="36CB586E">
        <w:rPr>
          <w:rFonts w:ascii="Century Gothic" w:hAnsi="Century Gothic" w:eastAsia="Century Gothic" w:cs="Century Gothic"/>
          <w:color w:val="1F3864" w:themeColor="accent5" w:themeTint="FF" w:themeShade="80"/>
          <w:lang w:eastAsia="en-GB"/>
        </w:rPr>
        <w:t>an important role</w:t>
      </w:r>
      <w:r w:rsidRPr="36CB586E" w:rsidR="36CB586E">
        <w:rPr>
          <w:rFonts w:ascii="Century Gothic" w:hAnsi="Century Gothic" w:eastAsia="Century Gothic" w:cs="Century Gothic"/>
          <w:color w:val="1F3864" w:themeColor="accent5" w:themeTint="FF" w:themeShade="80"/>
          <w:lang w:eastAsia="en-GB"/>
        </w:rPr>
        <w:t xml:space="preserve"> to play in safeguarding, in particular the welfare of young people and vulnerable </w:t>
      </w:r>
      <w:r w:rsidRPr="36CB586E" w:rsidR="36CB586E">
        <w:rPr>
          <w:rFonts w:ascii="Century Gothic" w:hAnsi="Century Gothic" w:eastAsia="Century Gothic" w:cs="Century Gothic"/>
          <w:color w:val="1F3864" w:themeColor="accent5" w:themeTint="FF" w:themeShade="80"/>
          <w:lang w:eastAsia="en-GB"/>
        </w:rPr>
        <w:t>persons and</w:t>
      </w:r>
      <w:r w:rsidRPr="36CB586E" w:rsidR="36CB586E">
        <w:rPr>
          <w:rFonts w:ascii="Century Gothic" w:hAnsi="Century Gothic" w:eastAsia="Century Gothic" w:cs="Century Gothic"/>
          <w:color w:val="1F3864" w:themeColor="accent5" w:themeTint="FF" w:themeShade="80"/>
          <w:lang w:eastAsia="en-GB"/>
        </w:rPr>
        <w:t xml:space="preserve"> preventing abuse and/or harm. DCG also acknowledges that at any time any person could be classed as ‘vulnerable</w:t>
      </w:r>
      <w:r w:rsidRPr="36CB586E" w:rsidR="36CB586E">
        <w:rPr>
          <w:rFonts w:ascii="Century Gothic" w:hAnsi="Century Gothic" w:eastAsia="Century Gothic" w:cs="Century Gothic"/>
          <w:color w:val="1F3864" w:themeColor="accent5" w:themeTint="FF" w:themeShade="80"/>
          <w:lang w:eastAsia="en-GB"/>
        </w:rPr>
        <w:t>’.</w:t>
      </w:r>
    </w:p>
    <w:p w:rsidRPr="009C7D80" w:rsidR="009C7D80" w:rsidP="36CB586E" w:rsidRDefault="009C7D80" w14:paraId="768ACC5B" w14:textId="77777777">
      <w:pPr>
        <w:autoSpaceDE w:val="0"/>
        <w:autoSpaceDN w:val="0"/>
        <w:adjustRightInd w:val="0"/>
        <w:spacing w:line="360" w:lineRule="auto"/>
        <w:jc w:val="both"/>
        <w:rPr>
          <w:rFonts w:ascii="Century Gothic" w:hAnsi="Century Gothic" w:eastAsia="Century Gothic" w:cs="Century Gothic"/>
          <w:color w:val="1F3864" w:themeColor="accent5" w:themeTint="FF" w:themeShade="80"/>
          <w:lang w:eastAsia="en-GB"/>
        </w:rPr>
      </w:pPr>
    </w:p>
    <w:p w:rsidRPr="009C7D80" w:rsidR="009C7D80" w:rsidP="36CB586E" w:rsidRDefault="009C7D80" w14:paraId="45CEB898"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DCG has a statutory duty placed on it by Keeping Children Safe in Education (September 2021 and as updated) to have in place arrangements for carrying out its functions with a view to safeguarding and promoting the welfare of young people and vulnerable persons. </w:t>
      </w:r>
      <w:r w:rsidRPr="36CB586E" w:rsidR="36CB586E">
        <w:rPr>
          <w:rFonts w:ascii="Century Gothic" w:hAnsi="Century Gothic" w:eastAsia="Century Gothic" w:cs="Century Gothic"/>
          <w:color w:val="1F3864" w:themeColor="accent5" w:themeTint="FF" w:themeShade="80"/>
        </w:rPr>
        <w:t>In order to</w:t>
      </w:r>
      <w:r w:rsidRPr="36CB586E" w:rsidR="36CB586E">
        <w:rPr>
          <w:rFonts w:ascii="Century Gothic" w:hAnsi="Century Gothic" w:eastAsia="Century Gothic" w:cs="Century Gothic"/>
          <w:color w:val="1F3864" w:themeColor="accent5" w:themeTint="FF" w:themeShade="80"/>
        </w:rPr>
        <w:t xml:space="preserve"> </w:t>
      </w:r>
      <w:r w:rsidRPr="36CB586E" w:rsidR="36CB586E">
        <w:rPr>
          <w:rFonts w:ascii="Century Gothic" w:hAnsi="Century Gothic" w:eastAsia="Century Gothic" w:cs="Century Gothic"/>
          <w:color w:val="1F3864" w:themeColor="accent5" w:themeTint="FF" w:themeShade="80"/>
        </w:rPr>
        <w:t>comply with</w:t>
      </w:r>
      <w:r w:rsidRPr="36CB586E" w:rsidR="36CB586E">
        <w:rPr>
          <w:rFonts w:ascii="Century Gothic" w:hAnsi="Century Gothic" w:eastAsia="Century Gothic" w:cs="Century Gothic"/>
          <w:color w:val="1F3864" w:themeColor="accent5" w:themeTint="FF" w:themeShade="80"/>
        </w:rPr>
        <w:t xml:space="preserve"> this duty of care, all employees/volunteers must be aware of the lines of communication and levels of responsibility which exist to ensure that matters of safeguarding can be dealt with adequately. DCG’s Safeguarding Procedure sets out a framework for those arrangements.</w:t>
      </w:r>
    </w:p>
    <w:p w:rsidRPr="009C7D80" w:rsidR="009C7D80" w:rsidP="36CB586E" w:rsidRDefault="009C7D80" w14:paraId="268C6AAC"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3E51EF3"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All employees regardless of their role </w:t>
      </w:r>
      <w:r w:rsidRPr="36CB586E" w:rsidR="36CB586E">
        <w:rPr>
          <w:rFonts w:ascii="Century Gothic" w:hAnsi="Century Gothic" w:eastAsia="Century Gothic" w:cs="Century Gothic"/>
          <w:color w:val="1F3864" w:themeColor="accent5" w:themeTint="FF" w:themeShade="80"/>
        </w:rPr>
        <w:t>are responsible for</w:t>
      </w:r>
      <w:r w:rsidRPr="36CB586E" w:rsidR="36CB586E">
        <w:rPr>
          <w:rFonts w:ascii="Century Gothic" w:hAnsi="Century Gothic" w:eastAsia="Century Gothic" w:cs="Century Gothic"/>
          <w:color w:val="1F3864" w:themeColor="accent5" w:themeTint="FF" w:themeShade="80"/>
        </w:rPr>
        <w:t xml:space="preserve"> upholding safeguarding principles in their everyday activities</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37E141A5"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57A02A09" w14:textId="0F331662">
      <w:pPr>
        <w:autoSpaceDE w:val="0"/>
        <w:autoSpaceDN w:val="0"/>
        <w:adjustRightInd w:val="0"/>
        <w:spacing w:line="360" w:lineRule="auto"/>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Employees must always act in a way which safeguards students and apprentices in our care </w:t>
      </w:r>
      <w:r w:rsidRPr="36CB586E" w:rsidR="36CB586E">
        <w:rPr>
          <w:rFonts w:ascii="Century Gothic" w:hAnsi="Century Gothic" w:eastAsia="Century Gothic" w:cs="Century Gothic"/>
          <w:color w:val="1F3864" w:themeColor="accent5" w:themeTint="FF" w:themeShade="80"/>
          <w:lang w:eastAsia="en-GB"/>
        </w:rPr>
        <w:t>in accordance with</w:t>
      </w:r>
      <w:r w:rsidRPr="36CB586E" w:rsidR="36CB586E">
        <w:rPr>
          <w:rFonts w:ascii="Century Gothic" w:hAnsi="Century Gothic" w:eastAsia="Century Gothic" w:cs="Century Gothic"/>
          <w:color w:val="1F3864" w:themeColor="accent5" w:themeTint="FF" w:themeShade="80"/>
          <w:lang w:eastAsia="en-GB"/>
        </w:rPr>
        <w:t xml:space="preserve"> DCG’s Safeguarding Policy and Procedure</w:t>
      </w:r>
      <w:r w:rsidRPr="36CB586E" w:rsidR="36CB586E">
        <w:rPr>
          <w:rFonts w:ascii="Century Gothic" w:hAnsi="Century Gothic" w:eastAsia="Century Gothic" w:cs="Century Gothic"/>
          <w:color w:val="1F3864" w:themeColor="accent5" w:themeTint="FF" w:themeShade="80"/>
          <w:lang w:eastAsia="en-GB"/>
        </w:rPr>
        <w:t xml:space="preserve">.  </w:t>
      </w:r>
      <w:bookmarkStart w:name="_Hlk84414311" w:id="5"/>
      <w:r w:rsidRPr="36CB586E" w:rsidR="36CB586E">
        <w:rPr>
          <w:rFonts w:ascii="Century Gothic" w:hAnsi="Century Gothic" w:eastAsia="Century Gothic" w:cs="Century Gothic"/>
          <w:color w:val="1F3864" w:themeColor="accent5" w:themeTint="FF" w:themeShade="80"/>
          <w:lang w:eastAsia="en-GB"/>
        </w:rPr>
        <w:t xml:space="preserve">If an employee has any concerns or allegations about the actions or inactions of colleagues or others which may put a vulnerable person at </w:t>
      </w:r>
      <w:r w:rsidRPr="36CB586E" w:rsidR="36CB586E">
        <w:rPr>
          <w:rFonts w:ascii="Century Gothic" w:hAnsi="Century Gothic" w:eastAsia="Century Gothic" w:cs="Century Gothic"/>
          <w:color w:val="1F3864" w:themeColor="accent5" w:themeTint="FF" w:themeShade="80"/>
          <w:lang w:eastAsia="en-GB"/>
        </w:rPr>
        <w:t>risk</w:t>
      </w:r>
      <w:r w:rsidRPr="36CB586E" w:rsidR="36CB586E">
        <w:rPr>
          <w:rFonts w:ascii="Century Gothic" w:hAnsi="Century Gothic" w:eastAsia="Century Gothic" w:cs="Century Gothic"/>
          <w:color w:val="1F3864" w:themeColor="accent5" w:themeTint="FF" w:themeShade="80"/>
          <w:lang w:eastAsia="en-GB"/>
        </w:rPr>
        <w:t xml:space="preserve"> it is their duty to report it directly to the Designated Safeguarding Lead (or in their absence to the Deputy Designated Safeguarding Lead) who will ensure that any such concerns or allegations are referred to the CEO. If the DSL is the subject of the concerns/</w:t>
      </w:r>
      <w:r w:rsidRPr="36CB586E" w:rsidR="36CB586E">
        <w:rPr>
          <w:rFonts w:ascii="Century Gothic" w:hAnsi="Century Gothic" w:eastAsia="Century Gothic" w:cs="Century Gothic"/>
          <w:color w:val="1F3864" w:themeColor="accent5" w:themeTint="FF" w:themeShade="80"/>
          <w:lang w:eastAsia="en-GB"/>
        </w:rPr>
        <w:t>allegations,</w:t>
      </w:r>
      <w:r w:rsidRPr="36CB586E" w:rsidR="36CB586E">
        <w:rPr>
          <w:rFonts w:ascii="Century Gothic" w:hAnsi="Century Gothic" w:eastAsia="Century Gothic" w:cs="Century Gothic"/>
          <w:color w:val="1F3864" w:themeColor="accent5" w:themeTint="FF" w:themeShade="80"/>
          <w:lang w:eastAsia="en-GB"/>
        </w:rPr>
        <w:t xml:space="preserve"> then report it to the CEO (or in their absence to the Deputy CEO). If the CEO is the subject of the concerns/</w:t>
      </w:r>
      <w:r w:rsidRPr="36CB586E" w:rsidR="36CB586E">
        <w:rPr>
          <w:rFonts w:ascii="Century Gothic" w:hAnsi="Century Gothic" w:eastAsia="Century Gothic" w:cs="Century Gothic"/>
          <w:color w:val="1F3864" w:themeColor="accent5" w:themeTint="FF" w:themeShade="80"/>
          <w:lang w:eastAsia="en-GB"/>
        </w:rPr>
        <w:t>allegations,</w:t>
      </w:r>
      <w:r w:rsidRPr="36CB586E" w:rsidR="36CB586E">
        <w:rPr>
          <w:rFonts w:ascii="Century Gothic" w:hAnsi="Century Gothic" w:eastAsia="Century Gothic" w:cs="Century Gothic"/>
          <w:color w:val="1F3864" w:themeColor="accent5" w:themeTint="FF" w:themeShade="80"/>
          <w:lang w:eastAsia="en-GB"/>
        </w:rPr>
        <w:t xml:space="preserve"> then report it to the Chair of the Board of Governors) -. This includes </w:t>
      </w:r>
      <w:r w:rsidRPr="36CB586E" w:rsidR="36CB586E">
        <w:rPr>
          <w:rFonts w:ascii="Century Gothic" w:hAnsi="Century Gothic" w:eastAsia="Century Gothic" w:cs="Century Gothic"/>
          <w:color w:val="1F3864" w:themeColor="accent5" w:themeTint="FF" w:themeShade="80"/>
          <w:lang w:eastAsia="en-GB"/>
        </w:rPr>
        <w:t xml:space="preserve">sharing low level concerns an employee may have i.e. </w:t>
      </w:r>
      <w:r w:rsidRPr="36CB586E" w:rsidR="36CB586E">
        <w:rPr>
          <w:rFonts w:ascii="Century Gothic" w:hAnsi="Century Gothic" w:eastAsia="Century Gothic" w:cs="Century Gothic"/>
          <w:color w:val="1F3864" w:themeColor="accent5" w:themeTint="FF" w:themeShade="80"/>
          <w:lang w:eastAsia="en-GB"/>
        </w:rPr>
        <w:t xml:space="preserve">any concern that an adult has acted in a way that: </w:t>
      </w:r>
    </w:p>
    <w:p w:rsidRPr="009C7D80" w:rsidR="009C7D80" w:rsidP="36CB586E" w:rsidRDefault="009C7D80" w14:paraId="367985F8" w14:textId="77777777">
      <w:pPr>
        <w:numPr>
          <w:ilvl w:val="0"/>
          <w:numId w:val="35"/>
        </w:numPr>
        <w:autoSpaceDE w:val="0"/>
        <w:autoSpaceDN w:val="0"/>
        <w:adjustRightInd w:val="0"/>
        <w:spacing w:after="67" w:line="360" w:lineRule="auto"/>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is inconsistent with the employee code of conduct, including inappropriate conduct outside of </w:t>
      </w:r>
      <w:r w:rsidRPr="36CB586E" w:rsidR="36CB586E">
        <w:rPr>
          <w:rFonts w:ascii="Century Gothic" w:hAnsi="Century Gothic" w:eastAsia="Century Gothic" w:cs="Century Gothic"/>
          <w:color w:val="1F3864" w:themeColor="accent5" w:themeTint="FF" w:themeShade="80"/>
          <w:lang w:eastAsia="en-GB"/>
        </w:rPr>
        <w:t>work</w:t>
      </w:r>
      <w:r w:rsidRPr="36CB586E" w:rsidR="36CB586E">
        <w:rPr>
          <w:rFonts w:ascii="Century Gothic" w:hAnsi="Century Gothic" w:eastAsia="Century Gothic" w:cs="Century Gothic"/>
          <w:color w:val="1F3864" w:themeColor="accent5" w:themeTint="FF" w:themeShade="80"/>
          <w:lang w:eastAsia="en-GB"/>
        </w:rPr>
        <w:t xml:space="preserve"> </w:t>
      </w:r>
    </w:p>
    <w:p w:rsidRPr="00701F3F" w:rsidR="009C7D80" w:rsidP="36CB586E" w:rsidRDefault="009C7D80" w14:paraId="1E6E3D43" w14:textId="0F3A9897">
      <w:pPr>
        <w:numPr>
          <w:ilvl w:val="0"/>
          <w:numId w:val="35"/>
        </w:numPr>
        <w:autoSpaceDE w:val="0"/>
        <w:autoSpaceDN w:val="0"/>
        <w:adjustRightInd w:val="0"/>
        <w:spacing w:after="200" w:line="360" w:lineRule="auto"/>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does not meet the allegations threshold or is not considered serious enough to refer to the local authority designated officer (LADO). </w:t>
      </w:r>
    </w:p>
    <w:p w:rsidRPr="009C7D80" w:rsidR="009C7D80" w:rsidP="36CB586E" w:rsidRDefault="009C7D80" w14:paraId="0630E2EC" w14:textId="77777777">
      <w:pPr>
        <w:autoSpaceDE w:val="0"/>
        <w:autoSpaceDN w:val="0"/>
        <w:adjustRightInd w:val="0"/>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Examples of low-level concerns could include: </w:t>
      </w:r>
    </w:p>
    <w:p w:rsidRPr="009C7D80" w:rsidR="009C7D80" w:rsidP="36CB586E" w:rsidRDefault="009C7D80" w14:paraId="1C7E3853" w14:textId="77777777">
      <w:pPr>
        <w:numPr>
          <w:ilvl w:val="0"/>
          <w:numId w:val="43"/>
        </w:numPr>
        <w:autoSpaceDE w:val="0"/>
        <w:autoSpaceDN w:val="0"/>
        <w:adjustRightInd w:val="0"/>
        <w:spacing w:after="66"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being over friendly with children </w:t>
      </w:r>
    </w:p>
    <w:p w:rsidRPr="009C7D80" w:rsidR="009C7D80" w:rsidP="36CB586E" w:rsidRDefault="009C7D80" w14:paraId="314391A9" w14:textId="77777777">
      <w:pPr>
        <w:numPr>
          <w:ilvl w:val="0"/>
          <w:numId w:val="43"/>
        </w:numPr>
        <w:autoSpaceDE w:val="0"/>
        <w:autoSpaceDN w:val="0"/>
        <w:adjustRightInd w:val="0"/>
        <w:spacing w:after="66"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having favourites </w:t>
      </w:r>
    </w:p>
    <w:p w:rsidRPr="009C7D80" w:rsidR="009C7D80" w:rsidP="36CB586E" w:rsidRDefault="009C7D80" w14:paraId="0837BB24" w14:textId="77777777">
      <w:pPr>
        <w:numPr>
          <w:ilvl w:val="0"/>
          <w:numId w:val="43"/>
        </w:numPr>
        <w:autoSpaceDE w:val="0"/>
        <w:autoSpaceDN w:val="0"/>
        <w:adjustRightInd w:val="0"/>
        <w:spacing w:after="66"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taking photographs of children on their mobile phone </w:t>
      </w:r>
    </w:p>
    <w:p w:rsidRPr="009C7D80" w:rsidR="009C7D80" w:rsidP="36CB586E" w:rsidRDefault="009C7D80" w14:paraId="5D131723" w14:textId="77777777">
      <w:pPr>
        <w:numPr>
          <w:ilvl w:val="0"/>
          <w:numId w:val="43"/>
        </w:numPr>
        <w:autoSpaceDE w:val="0"/>
        <w:autoSpaceDN w:val="0"/>
        <w:adjustRightInd w:val="0"/>
        <w:spacing w:after="66"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engaging with a child one-to-one in a secluded area or behind a closed door </w:t>
      </w:r>
    </w:p>
    <w:p w:rsidRPr="009C7D80" w:rsidR="009C7D80" w:rsidP="36CB586E" w:rsidRDefault="009C7D80" w14:paraId="406B895C" w14:textId="77777777">
      <w:pPr>
        <w:numPr>
          <w:ilvl w:val="0"/>
          <w:numId w:val="43"/>
        </w:numPr>
        <w:autoSpaceDE w:val="0"/>
        <w:autoSpaceDN w:val="0"/>
        <w:adjustRightInd w:val="0"/>
        <w:spacing w:after="200" w:line="360" w:lineRule="auto"/>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using inappropriate sexualised, </w:t>
      </w:r>
      <w:r w:rsidRPr="36CB586E" w:rsidR="36CB586E">
        <w:rPr>
          <w:rFonts w:ascii="Century Gothic" w:hAnsi="Century Gothic" w:eastAsia="Century Gothic" w:cs="Century Gothic"/>
          <w:color w:val="1F3864" w:themeColor="accent5" w:themeTint="FF" w:themeShade="80"/>
          <w:lang w:eastAsia="en-GB"/>
        </w:rPr>
        <w:t>intimidating</w:t>
      </w:r>
      <w:r w:rsidRPr="36CB586E" w:rsidR="36CB586E">
        <w:rPr>
          <w:rFonts w:ascii="Century Gothic" w:hAnsi="Century Gothic" w:eastAsia="Century Gothic" w:cs="Century Gothic"/>
          <w:color w:val="1F3864" w:themeColor="accent5" w:themeTint="FF" w:themeShade="80"/>
          <w:lang w:eastAsia="en-GB"/>
        </w:rPr>
        <w:t xml:space="preserve"> or offensive language.</w:t>
      </w:r>
    </w:p>
    <w:bookmarkEnd w:id="5"/>
    <w:p w:rsidRPr="009C7D80" w:rsidR="009C7D80" w:rsidP="36CB586E" w:rsidRDefault="009C7D80" w14:paraId="78815A9F" w14:textId="77777777">
      <w:pPr>
        <w:autoSpaceDE w:val="0"/>
        <w:autoSpaceDN w:val="0"/>
        <w:adjustRightInd w:val="0"/>
        <w:spacing w:line="360" w:lineRule="auto"/>
        <w:jc w:val="both"/>
        <w:rPr>
          <w:rFonts w:ascii="Century Gothic" w:hAnsi="Century Gothic" w:eastAsia="Century Gothic" w:cs="Century Gothic"/>
          <w:color w:val="1F3864" w:themeColor="accent5" w:themeTint="FF" w:themeShade="80"/>
          <w:lang w:eastAsia="en-GB"/>
        </w:rPr>
      </w:pPr>
    </w:p>
    <w:p w:rsidRPr="009C7D80" w:rsidR="009C7D80" w:rsidP="36CB586E" w:rsidRDefault="009C7D80" w14:paraId="157E7B8D"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By law, if a teacher, in the course of their work in the profession, discovers that an act of Female Genital Mutilation appears to have been carried out on a girl under the age of 18, the teacher </w:t>
      </w:r>
      <w:r w:rsidRPr="36CB586E" w:rsidR="36CB586E">
        <w:rPr>
          <w:rFonts w:ascii="Century Gothic" w:hAnsi="Century Gothic" w:eastAsia="Century Gothic" w:cs="Century Gothic"/>
          <w:color w:val="1F3864" w:themeColor="accent5" w:themeTint="FF" w:themeShade="80"/>
        </w:rPr>
        <w:t xml:space="preserve">must </w:t>
      </w:r>
      <w:r w:rsidRPr="36CB586E" w:rsidR="36CB586E">
        <w:rPr>
          <w:rFonts w:ascii="Century Gothic" w:hAnsi="Century Gothic" w:eastAsia="Century Gothic" w:cs="Century Gothic"/>
          <w:color w:val="1F3864" w:themeColor="accent5" w:themeTint="FF" w:themeShade="80"/>
        </w:rPr>
        <w:t xml:space="preserve">personally report this to the police. </w:t>
      </w:r>
    </w:p>
    <w:p w:rsidRPr="009C7D80" w:rsidR="009C7D80" w:rsidP="36CB586E" w:rsidRDefault="009C7D80" w14:paraId="30569861"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Please also see: </w:t>
      </w:r>
    </w:p>
    <w:p w:rsidRPr="009C7D80" w:rsidR="009C7D80" w:rsidP="36CB586E" w:rsidRDefault="009C7D80" w14:paraId="05209802"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4E74453D" w14:textId="77777777">
      <w:pPr>
        <w:numPr>
          <w:ilvl w:val="0"/>
          <w:numId w:val="23"/>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Safeguarding Policy and Procedure</w:t>
      </w:r>
    </w:p>
    <w:p w:rsidRPr="009C7D80" w:rsidR="009C7D80" w:rsidP="36CB586E" w:rsidRDefault="009C7D80" w14:paraId="5D911E0F" w14:textId="77777777">
      <w:pPr>
        <w:numPr>
          <w:ilvl w:val="0"/>
          <w:numId w:val="23"/>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E Safety Policy</w:t>
      </w:r>
    </w:p>
    <w:p w:rsidRPr="009C7D80" w:rsidR="009C7D80" w:rsidP="36CB586E" w:rsidRDefault="009C7D80" w14:paraId="233B0AAE" w14:textId="77777777">
      <w:pPr>
        <w:numPr>
          <w:ilvl w:val="0"/>
          <w:numId w:val="23"/>
        </w:numPr>
        <w:spacing w:after="200"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Contract of employment – Criminal Records Disclosure </w:t>
      </w:r>
    </w:p>
    <w:bookmarkEnd w:id="4"/>
    <w:p w:rsidRPr="009C7D80" w:rsidR="009C7D80" w:rsidP="36CB586E" w:rsidRDefault="009C7D80" w14:paraId="2B1577E6"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71A57F5A" w14:textId="77777777">
      <w:pPr>
        <w:autoSpaceDE w:val="0"/>
        <w:autoSpaceDN w:val="0"/>
        <w:spacing w:after="200" w:line="360" w:lineRule="auto"/>
        <w:ind w:left="720" w:hanging="720"/>
        <w:rPr>
          <w:rFonts w:ascii="Century Gothic" w:hAnsi="Century Gothic" w:eastAsia="Century Gothic" w:cs="Century Gothic"/>
          <w:b w:val="1"/>
          <w:bCs w:val="1"/>
          <w:color w:val="1F3864" w:themeColor="accent5" w:themeTint="FF" w:themeShade="80"/>
        </w:rPr>
      </w:pPr>
      <w:bookmarkStart w:name="_Hlk85626152" w:id="6"/>
      <w:r w:rsidRPr="36CB586E" w:rsidR="36CB586E">
        <w:rPr>
          <w:rFonts w:ascii="Century Gothic" w:hAnsi="Century Gothic" w:eastAsia="Century Gothic" w:cs="Century Gothic"/>
          <w:b w:val="1"/>
          <w:bCs w:val="1"/>
          <w:color w:val="1F3864" w:themeColor="accent5" w:themeTint="FF" w:themeShade="80"/>
        </w:rPr>
        <w:t xml:space="preserve">Physical Contact </w:t>
      </w:r>
    </w:p>
    <w:bookmarkEnd w:id="6"/>
    <w:p w:rsidRPr="009C7D80" w:rsidR="009C7D80" w:rsidP="36CB586E" w:rsidRDefault="009C7D80" w14:paraId="7513A6DD" w14:textId="77777777">
      <w:pPr>
        <w:autoSpaceDE w:val="0"/>
        <w:autoSpaceDN w:val="0"/>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Physical contact may be misconstrued by a student, parent, </w:t>
      </w:r>
      <w:r w:rsidRPr="36CB586E" w:rsidR="36CB586E">
        <w:rPr>
          <w:rFonts w:ascii="Century Gothic" w:hAnsi="Century Gothic" w:eastAsia="Century Gothic" w:cs="Century Gothic"/>
          <w:color w:val="1F3864" w:themeColor="accent5" w:themeTint="FF" w:themeShade="80"/>
        </w:rPr>
        <w:t>observer</w:t>
      </w:r>
      <w:r w:rsidRPr="36CB586E" w:rsidR="36CB586E">
        <w:rPr>
          <w:rFonts w:ascii="Century Gothic" w:hAnsi="Century Gothic" w:eastAsia="Century Gothic" w:cs="Century Gothic"/>
          <w:color w:val="1F3864" w:themeColor="accent5" w:themeTint="FF" w:themeShade="80"/>
        </w:rPr>
        <w:t xml:space="preserve"> or work colleague. Touching students, including well-intentioned informal and formal gestures such as putting a hand on the shoulder or arm, can lead to questions being raised. Employees should not make gratuitous physical contact with students, or others, and should avoid attributing ‘touching’ to their teaching style as a way of relating to students. Employees should refer to the Use of Reasonable Force Guidelines within the Positive Behaviour Policy, and the </w:t>
      </w:r>
      <w:bookmarkStart w:name="_Hlk86737566" w:id="7"/>
      <w:r w:rsidRPr="36CB586E" w:rsidR="36CB586E">
        <w:rPr>
          <w:rFonts w:ascii="Century Gothic" w:hAnsi="Century Gothic" w:eastAsia="Century Gothic" w:cs="Century Gothic"/>
          <w:color w:val="1F3864" w:themeColor="accent5" w:themeTint="FF" w:themeShade="80"/>
        </w:rPr>
        <w:t>Inclusion and Support Policy.</w:t>
      </w:r>
      <w:bookmarkEnd w:id="7"/>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0DF56034" w14:textId="77777777">
      <w:pPr>
        <w:autoSpaceDE w:val="0"/>
        <w:autoSpaceDN w:val="0"/>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There are necessary exceptions to the limitation of physical contact. </w:t>
      </w:r>
    </w:p>
    <w:p w:rsidRPr="009C7D80" w:rsidR="009C7D80" w:rsidP="36CB586E" w:rsidRDefault="009C7D80" w14:paraId="19785E5E" w14:textId="77777777">
      <w:pPr>
        <w:autoSpaceDE w:val="0"/>
        <w:autoSpaceDN w:val="0"/>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These may include but are not limited to: </w:t>
      </w:r>
    </w:p>
    <w:p w:rsidRPr="009C7D80" w:rsidR="009C7D80" w:rsidP="36CB586E" w:rsidRDefault="009C7D80" w14:paraId="39C90DD2" w14:textId="77777777">
      <w:pPr>
        <w:numPr>
          <w:ilvl w:val="0"/>
          <w:numId w:val="41"/>
        </w:numPr>
        <w:autoSpaceDE w:val="0"/>
        <w:autoSpaceDN w:val="0"/>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Seeking the attention of a Hearing Impaired of Deaf student to engage, redirect or reinforce </w:t>
      </w:r>
      <w:r w:rsidRPr="36CB586E" w:rsidR="36CB586E">
        <w:rPr>
          <w:rFonts w:ascii="Century Gothic" w:hAnsi="Century Gothic" w:eastAsia="Century Gothic" w:cs="Century Gothic"/>
          <w:color w:val="1F3864" w:themeColor="accent5" w:themeTint="FF" w:themeShade="80"/>
        </w:rPr>
        <w:t>communication</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71240AAD" w14:textId="77777777">
      <w:pPr>
        <w:numPr>
          <w:ilvl w:val="0"/>
          <w:numId w:val="41"/>
        </w:numPr>
        <w:autoSpaceDE w:val="0"/>
        <w:autoSpaceDN w:val="0"/>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The provision of personal care and feeding </w:t>
      </w:r>
    </w:p>
    <w:p w:rsidRPr="009C7D80" w:rsidR="009C7D80" w:rsidP="36CB586E" w:rsidRDefault="009C7D80" w14:paraId="0EBA8370" w14:textId="77777777">
      <w:pPr>
        <w:numPr>
          <w:ilvl w:val="0"/>
          <w:numId w:val="41"/>
        </w:numPr>
        <w:autoSpaceDE w:val="0"/>
        <w:autoSpaceDN w:val="0"/>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Some informal elements of personal care – these are usually detailed in an Inclusive Teaching Plan – but not always if the student is </w:t>
      </w:r>
      <w:r w:rsidRPr="36CB586E" w:rsidR="36CB586E">
        <w:rPr>
          <w:rFonts w:ascii="Century Gothic" w:hAnsi="Century Gothic" w:eastAsia="Century Gothic" w:cs="Century Gothic"/>
          <w:color w:val="1F3864" w:themeColor="accent5" w:themeTint="FF" w:themeShade="80"/>
        </w:rPr>
        <w:t>demonstrating</w:t>
      </w:r>
      <w:r w:rsidRPr="36CB586E" w:rsidR="36CB586E">
        <w:rPr>
          <w:rFonts w:ascii="Century Gothic" w:hAnsi="Century Gothic" w:eastAsia="Century Gothic" w:cs="Century Gothic"/>
          <w:color w:val="1F3864" w:themeColor="accent5" w:themeTint="FF" w:themeShade="80"/>
        </w:rPr>
        <w:t xml:space="preserve"> new behaviours. </w:t>
      </w:r>
    </w:p>
    <w:p w:rsidRPr="009C7D80" w:rsidR="009C7D80" w:rsidP="36CB586E" w:rsidRDefault="009C7D80" w14:paraId="24512B71" w14:textId="77777777">
      <w:pPr>
        <w:numPr>
          <w:ilvl w:val="0"/>
          <w:numId w:val="41"/>
        </w:numPr>
        <w:autoSpaceDE w:val="0"/>
        <w:autoSpaceDN w:val="0"/>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Interventions needed while providing first </w:t>
      </w:r>
      <w:r w:rsidRPr="36CB586E" w:rsidR="36CB586E">
        <w:rPr>
          <w:rFonts w:ascii="Century Gothic" w:hAnsi="Century Gothic" w:eastAsia="Century Gothic" w:cs="Century Gothic"/>
          <w:color w:val="1F3864" w:themeColor="accent5" w:themeTint="FF" w:themeShade="80"/>
        </w:rPr>
        <w:t>aid</w:t>
      </w:r>
      <w:r w:rsidRPr="36CB586E" w:rsidR="36CB586E">
        <w:rPr>
          <w:rFonts w:ascii="Century Gothic" w:hAnsi="Century Gothic" w:eastAsia="Century Gothic" w:cs="Century Gothic"/>
          <w:color w:val="1F3864" w:themeColor="accent5" w:themeTint="FF" w:themeShade="80"/>
        </w:rPr>
        <w:t xml:space="preserve"> </w:t>
      </w:r>
    </w:p>
    <w:p w:rsidRPr="00701F3F" w:rsidR="009C7D80" w:rsidP="36CB586E" w:rsidRDefault="009C7D80" w14:paraId="64169F6C" w14:textId="4AC0F7E3">
      <w:pPr>
        <w:numPr>
          <w:ilvl w:val="0"/>
          <w:numId w:val="41"/>
        </w:numPr>
        <w:autoSpaceDE w:val="0"/>
        <w:autoSpaceDN w:val="0"/>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The use of Reasonable Force policy states: employees can restrain or physically redirect a student to prevent personal injury to self or any other person or the damage of </w:t>
      </w:r>
      <w:r w:rsidRPr="36CB586E" w:rsidR="36CB586E">
        <w:rPr>
          <w:rFonts w:ascii="Century Gothic" w:hAnsi="Century Gothic" w:eastAsia="Century Gothic" w:cs="Century Gothic"/>
          <w:color w:val="1F3864" w:themeColor="accent5" w:themeTint="FF" w:themeShade="80"/>
        </w:rPr>
        <w:t>property</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52EEED1E" w14:textId="77777777">
      <w:pPr>
        <w:autoSpaceDE w:val="0"/>
        <w:autoSpaceDN w:val="0"/>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The College acknowledges that in some subject areas, the need could arise for physical contact for demonstration and communication purposes; however, employees should be aware of the potential for misinterpretation and </w:t>
      </w:r>
      <w:r w:rsidRPr="36CB586E" w:rsidR="36CB586E">
        <w:rPr>
          <w:rFonts w:ascii="Century Gothic" w:hAnsi="Century Gothic" w:eastAsia="Century Gothic" w:cs="Century Gothic"/>
          <w:color w:val="1F3864" w:themeColor="accent5" w:themeTint="FF" w:themeShade="80"/>
        </w:rPr>
        <w:t>proceed</w:t>
      </w:r>
      <w:r w:rsidRPr="36CB586E" w:rsidR="36CB586E">
        <w:rPr>
          <w:rFonts w:ascii="Century Gothic" w:hAnsi="Century Gothic" w:eastAsia="Century Gothic" w:cs="Century Gothic"/>
          <w:color w:val="1F3864" w:themeColor="accent5" w:themeTint="FF" w:themeShade="80"/>
        </w:rPr>
        <w:t xml:space="preserve"> with the necessary caution.</w:t>
      </w:r>
    </w:p>
    <w:p w:rsidRPr="009C7D80" w:rsidR="009C7D80" w:rsidP="36CB586E" w:rsidRDefault="009C7D80" w14:paraId="330B6D8B"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Please also see:</w:t>
      </w:r>
    </w:p>
    <w:p w:rsidRPr="009C7D80" w:rsidR="009C7D80" w:rsidP="36CB586E" w:rsidRDefault="009C7D80" w14:paraId="58763893" w14:textId="77777777">
      <w:pPr>
        <w:numPr>
          <w:ilvl w:val="0"/>
          <w:numId w:val="42"/>
        </w:numPr>
        <w:spacing w:after="200" w:line="360" w:lineRule="auto"/>
        <w:contextualSpacing w:val="1"/>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color w:val="1F3864" w:themeColor="accent5" w:themeTint="FF" w:themeShade="80"/>
        </w:rPr>
        <w:t>Use of Reasonable Force Guidelines within the Positive Behaviour Policy</w:t>
      </w:r>
    </w:p>
    <w:p w:rsidRPr="009C7D80" w:rsidR="009C7D80" w:rsidP="36CB586E" w:rsidRDefault="009C7D80" w14:paraId="4A653964" w14:textId="77777777">
      <w:pPr>
        <w:numPr>
          <w:ilvl w:val="0"/>
          <w:numId w:val="42"/>
        </w:numPr>
        <w:spacing w:after="200" w:line="360" w:lineRule="auto"/>
        <w:contextualSpacing w:val="1"/>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color w:val="1F3864" w:themeColor="accent5" w:themeTint="FF" w:themeShade="80"/>
        </w:rPr>
        <w:t>Inclusion and Support Policy</w:t>
      </w:r>
    </w:p>
    <w:p w:rsidRPr="009C7D80" w:rsidR="009C7D80" w:rsidP="36CB586E" w:rsidRDefault="009C7D80" w14:paraId="285790F0"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42601856"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Aggression and Violence</w:t>
      </w:r>
    </w:p>
    <w:p w:rsidRPr="009C7D80" w:rsidR="009C7D80" w:rsidP="36CB586E" w:rsidRDefault="009C7D80" w14:paraId="7B926A37"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3B01AB0E"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DCG will not tolerate verbal or physical aggression, or any intimidating/threatening behaviour under any circumstances</w:t>
      </w:r>
      <w:r w:rsidRPr="36CB586E" w:rsidR="36CB586E">
        <w:rPr>
          <w:rFonts w:ascii="Century Gothic" w:hAnsi="Century Gothic" w:eastAsia="Century Gothic" w:cs="Century Gothic"/>
          <w:color w:val="1F3864" w:themeColor="accent5" w:themeTint="FF" w:themeShade="80"/>
        </w:rPr>
        <w:t xml:space="preserve">.  </w:t>
      </w:r>
      <w:r w:rsidRPr="36CB586E" w:rsidR="36CB586E">
        <w:rPr>
          <w:rFonts w:ascii="Century Gothic" w:hAnsi="Century Gothic" w:eastAsia="Century Gothic" w:cs="Century Gothic"/>
          <w:color w:val="1F3864" w:themeColor="accent5" w:themeTint="FF" w:themeShade="80"/>
        </w:rPr>
        <w:t xml:space="preserve">Firearms, </w:t>
      </w:r>
      <w:r w:rsidRPr="36CB586E" w:rsidR="36CB586E">
        <w:rPr>
          <w:rFonts w:ascii="Century Gothic" w:hAnsi="Century Gothic" w:eastAsia="Century Gothic" w:cs="Century Gothic"/>
          <w:color w:val="1F3864" w:themeColor="accent5" w:themeTint="FF" w:themeShade="80"/>
        </w:rPr>
        <w:t>knives</w:t>
      </w:r>
      <w:r w:rsidRPr="36CB586E" w:rsidR="36CB586E">
        <w:rPr>
          <w:rFonts w:ascii="Century Gothic" w:hAnsi="Century Gothic" w:eastAsia="Century Gothic" w:cs="Century Gothic"/>
          <w:color w:val="1F3864" w:themeColor="accent5" w:themeTint="FF" w:themeShade="80"/>
        </w:rPr>
        <w:t xml:space="preserve"> or any other prohibited items are not </w:t>
      </w:r>
      <w:r w:rsidRPr="36CB586E" w:rsidR="36CB586E">
        <w:rPr>
          <w:rFonts w:ascii="Century Gothic" w:hAnsi="Century Gothic" w:eastAsia="Century Gothic" w:cs="Century Gothic"/>
          <w:color w:val="1F3864" w:themeColor="accent5" w:themeTint="FF" w:themeShade="80"/>
        </w:rPr>
        <w:t>permitted</w:t>
      </w:r>
      <w:r w:rsidRPr="36CB586E" w:rsidR="36CB586E">
        <w:rPr>
          <w:rFonts w:ascii="Century Gothic" w:hAnsi="Century Gothic" w:eastAsia="Century Gothic" w:cs="Century Gothic"/>
          <w:color w:val="1F3864" w:themeColor="accent5" w:themeTint="FF" w:themeShade="80"/>
        </w:rPr>
        <w:t xml:space="preserve"> on DCG premises other than those required by the curriculum area for educational purposes or those agreed for religious reasons” i.e. the Kirpan</w:t>
      </w:r>
      <w:r w:rsidRPr="36CB586E" w:rsidR="36CB586E">
        <w:rPr>
          <w:rFonts w:ascii="Century Gothic" w:hAnsi="Century Gothic" w:eastAsia="Century Gothic" w:cs="Century Gothic"/>
          <w:color w:val="1F3864" w:themeColor="accent5" w:themeTint="FF" w:themeShade="80"/>
        </w:rPr>
        <w:t xml:space="preserve">.  </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4A0C014A"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499A5F7B"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Alcohol and Substance Use</w:t>
      </w:r>
    </w:p>
    <w:p w:rsidRPr="009C7D80" w:rsidR="009C7D80" w:rsidP="36CB586E" w:rsidRDefault="009C7D80" w14:paraId="424DC53B"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C943037"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Employees </w:t>
      </w:r>
      <w:r w:rsidRPr="36CB586E" w:rsidR="36CB586E">
        <w:rPr>
          <w:rFonts w:ascii="Century Gothic" w:hAnsi="Century Gothic" w:eastAsia="Century Gothic" w:cs="Century Gothic"/>
          <w:color w:val="1F3864" w:themeColor="accent5" w:themeTint="FF" w:themeShade="80"/>
        </w:rPr>
        <w:t>are required to</w:t>
      </w:r>
      <w:r w:rsidRPr="36CB586E" w:rsidR="36CB586E">
        <w:rPr>
          <w:rFonts w:ascii="Century Gothic" w:hAnsi="Century Gothic" w:eastAsia="Century Gothic" w:cs="Century Gothic"/>
          <w:color w:val="1F3864" w:themeColor="accent5" w:themeTint="FF" w:themeShade="80"/>
        </w:rPr>
        <w:t xml:space="preserve"> be </w:t>
      </w:r>
      <w:r w:rsidRPr="36CB586E" w:rsidR="36CB586E">
        <w:rPr>
          <w:rFonts w:ascii="Century Gothic" w:hAnsi="Century Gothic" w:eastAsia="Century Gothic" w:cs="Century Gothic"/>
          <w:color w:val="1F3864" w:themeColor="accent5" w:themeTint="FF" w:themeShade="80"/>
        </w:rPr>
        <w:t>fit at all times</w:t>
      </w:r>
      <w:r w:rsidRPr="36CB586E" w:rsidR="36CB586E">
        <w:rPr>
          <w:rFonts w:ascii="Century Gothic" w:hAnsi="Century Gothic" w:eastAsia="Century Gothic" w:cs="Century Gothic"/>
          <w:color w:val="1F3864" w:themeColor="accent5" w:themeTint="FF" w:themeShade="80"/>
        </w:rPr>
        <w:t xml:space="preserve"> to perform their assigned duties. </w:t>
      </w:r>
    </w:p>
    <w:p w:rsidRPr="009C7D80" w:rsidR="009C7D80" w:rsidP="36CB586E" w:rsidRDefault="009C7D80" w14:paraId="1C0A8846"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5B1A942F"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While at work employees must not be under the influence of, or impaired by, alcohol, illicit drugs or other substances including ‘legal </w:t>
      </w:r>
      <w:r w:rsidRPr="36CB586E" w:rsidR="36CB586E">
        <w:rPr>
          <w:rFonts w:ascii="Century Gothic" w:hAnsi="Century Gothic" w:eastAsia="Century Gothic" w:cs="Century Gothic"/>
          <w:color w:val="1F3864" w:themeColor="accent5" w:themeTint="FF" w:themeShade="80"/>
        </w:rPr>
        <w:t>highs’</w:t>
      </w:r>
      <w:r w:rsidRPr="36CB586E" w:rsidR="36CB586E">
        <w:rPr>
          <w:rFonts w:ascii="Century Gothic" w:hAnsi="Century Gothic" w:eastAsia="Century Gothic" w:cs="Century Gothic"/>
          <w:color w:val="1F3864" w:themeColor="accent5" w:themeTint="FF" w:themeShade="80"/>
        </w:rPr>
        <w:t>. If an employee is taking medication which could have an adverse effect on their ability to carry out their duties, we would urge them to discuss this with their manager or a member of the HR team in confidence.</w:t>
      </w:r>
    </w:p>
    <w:p w:rsidRPr="009C7D80" w:rsidR="009C7D80" w:rsidP="36CB586E" w:rsidRDefault="009C7D80" w14:paraId="25B3B61A"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A5DD3EA"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If an employee feels that they have a problem related to alcohol, drug or substance abuse or dependency, and they are not seeking treatment, we </w:t>
      </w:r>
      <w:r w:rsidRPr="36CB586E" w:rsidR="36CB586E">
        <w:rPr>
          <w:rFonts w:ascii="Century Gothic" w:hAnsi="Century Gothic" w:eastAsia="Century Gothic" w:cs="Century Gothic"/>
          <w:color w:val="1F3864" w:themeColor="accent5" w:themeTint="FF" w:themeShade="80"/>
        </w:rPr>
        <w:t>would urge</w:t>
      </w:r>
      <w:r w:rsidRPr="36CB586E" w:rsidR="36CB586E">
        <w:rPr>
          <w:rFonts w:ascii="Century Gothic" w:hAnsi="Century Gothic" w:eastAsia="Century Gothic" w:cs="Century Gothic"/>
          <w:color w:val="1F3864" w:themeColor="accent5" w:themeTint="FF" w:themeShade="80"/>
        </w:rPr>
        <w:t xml:space="preserve"> them to speak to their manager or to contact HR in confidence. We are committed to </w:t>
      </w:r>
      <w:r w:rsidRPr="36CB586E" w:rsidR="36CB586E">
        <w:rPr>
          <w:rFonts w:ascii="Century Gothic" w:hAnsi="Century Gothic" w:eastAsia="Century Gothic" w:cs="Century Gothic"/>
          <w:color w:val="1F3864" w:themeColor="accent5" w:themeTint="FF" w:themeShade="80"/>
        </w:rPr>
        <w:t>providing assistance</w:t>
      </w:r>
      <w:r w:rsidRPr="36CB586E" w:rsidR="36CB586E">
        <w:rPr>
          <w:rFonts w:ascii="Century Gothic" w:hAnsi="Century Gothic" w:eastAsia="Century Gothic" w:cs="Century Gothic"/>
          <w:color w:val="1F3864" w:themeColor="accent5" w:themeTint="FF" w:themeShade="80"/>
        </w:rPr>
        <w:t xml:space="preserve">, where it is reasonable to do so, to our employees who are </w:t>
      </w:r>
      <w:r w:rsidRPr="36CB586E" w:rsidR="36CB586E">
        <w:rPr>
          <w:rFonts w:ascii="Century Gothic" w:hAnsi="Century Gothic" w:eastAsia="Century Gothic" w:cs="Century Gothic"/>
          <w:color w:val="1F3864" w:themeColor="accent5" w:themeTint="FF" w:themeShade="80"/>
        </w:rPr>
        <w:t>seeking</w:t>
      </w:r>
      <w:r w:rsidRPr="36CB586E" w:rsidR="36CB586E">
        <w:rPr>
          <w:rFonts w:ascii="Century Gothic" w:hAnsi="Century Gothic" w:eastAsia="Century Gothic" w:cs="Century Gothic"/>
          <w:color w:val="1F3864" w:themeColor="accent5" w:themeTint="FF" w:themeShade="80"/>
        </w:rPr>
        <w:t xml:space="preserve"> to address issues of dependency and abuse and will develop a personal employment plan for them to work through their issues while employed by DCG. It must be understood, however, that failure to complete the plan as agreed, could result in disciplinary action up to and including dismissal. </w:t>
      </w:r>
    </w:p>
    <w:p w:rsidRPr="009C7D80" w:rsidR="009C7D80" w:rsidP="36CB586E" w:rsidRDefault="009C7D80" w14:paraId="7C97BB5B" w14:textId="77777777">
      <w:pPr>
        <w:spacing w:line="360" w:lineRule="auto"/>
        <w:rPr>
          <w:rFonts w:ascii="Century Gothic" w:hAnsi="Century Gothic" w:eastAsia="Century Gothic" w:cs="Century Gothic"/>
          <w:color w:val="1F3864" w:themeColor="accent5" w:themeTint="FF" w:themeShade="80"/>
        </w:rPr>
      </w:pPr>
    </w:p>
    <w:p w:rsidR="009C7D80" w:rsidP="36CB586E" w:rsidRDefault="009C7D80" w14:paraId="63FB7BEE" w14:textId="67F2981A">
      <w:pPr>
        <w:spacing w:line="360" w:lineRule="auto"/>
        <w:rPr>
          <w:rFonts w:ascii="Century Gothic" w:hAnsi="Century Gothic" w:eastAsia="Century Gothic" w:cs="Century Gothic"/>
          <w:color w:val="1F3864" w:themeColor="accent5" w:themeTint="FF" w:themeShade="80"/>
        </w:rPr>
      </w:pPr>
    </w:p>
    <w:p w:rsidR="00701F3F" w:rsidP="36CB586E" w:rsidRDefault="00701F3F" w14:paraId="60C21913" w14:textId="1148E2DE">
      <w:pPr>
        <w:spacing w:line="360" w:lineRule="auto"/>
        <w:rPr>
          <w:rFonts w:ascii="Century Gothic" w:hAnsi="Century Gothic" w:eastAsia="Century Gothic" w:cs="Century Gothic"/>
          <w:color w:val="1F3864" w:themeColor="accent5" w:themeTint="FF" w:themeShade="80"/>
        </w:rPr>
      </w:pPr>
    </w:p>
    <w:p w:rsidR="00701F3F" w:rsidP="36CB586E" w:rsidRDefault="00701F3F" w14:paraId="343426E1" w14:textId="77777777">
      <w:pPr>
        <w:spacing w:line="360" w:lineRule="auto"/>
        <w:rPr>
          <w:rFonts w:ascii="Century Gothic" w:hAnsi="Century Gothic" w:eastAsia="Century Gothic" w:cs="Century Gothic"/>
          <w:color w:val="1F3864" w:themeColor="accent5" w:themeTint="FF" w:themeShade="80"/>
        </w:rPr>
      </w:pPr>
    </w:p>
    <w:p w:rsidRPr="009C7D80" w:rsidR="00E22EC6" w:rsidP="36CB586E" w:rsidRDefault="00E22EC6" w14:paraId="17158F0A"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41CE4CA0"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A Smoke Free Environment</w:t>
      </w:r>
    </w:p>
    <w:p w:rsidRPr="009C7D80" w:rsidR="009C7D80" w:rsidP="36CB586E" w:rsidRDefault="009C7D80" w14:paraId="225E76EF"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1D057C61" w14:textId="1CA0F75B">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DCG aims </w:t>
      </w:r>
      <w:r w:rsidRPr="36CB586E" w:rsidR="36CB586E">
        <w:rPr>
          <w:rFonts w:ascii="Century Gothic" w:hAnsi="Century Gothic" w:eastAsia="Century Gothic" w:cs="Century Gothic"/>
          <w:color w:val="1F3864" w:themeColor="accent5" w:themeTint="FF" w:themeShade="80"/>
          <w:lang w:val="en-US"/>
        </w:rPr>
        <w:t>to: -</w:t>
      </w:r>
      <w:r w:rsidRPr="36CB586E" w:rsidR="36CB586E">
        <w:rPr>
          <w:rFonts w:ascii="Century Gothic" w:hAnsi="Century Gothic" w:eastAsia="Century Gothic" w:cs="Century Gothic"/>
          <w:color w:val="1F3864" w:themeColor="accent5" w:themeTint="FF" w:themeShade="80"/>
          <w:lang w:val="en-US"/>
        </w:rPr>
        <w:t xml:space="preserve"> </w:t>
      </w:r>
    </w:p>
    <w:p w:rsidRPr="009C7D80" w:rsidR="009C7D80" w:rsidP="36CB586E" w:rsidRDefault="009C7D80" w14:paraId="768148A3"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58CC8648"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Promote no smoking as normal practice.  </w:t>
      </w:r>
    </w:p>
    <w:p w:rsidRPr="009C7D80" w:rsidR="009C7D80" w:rsidP="36CB586E" w:rsidRDefault="009C7D80" w14:paraId="394855BE"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Ensure tobacco or tobacco </w:t>
      </w:r>
      <w:r w:rsidRPr="36CB586E" w:rsidR="36CB586E">
        <w:rPr>
          <w:rFonts w:ascii="Century Gothic" w:hAnsi="Century Gothic" w:eastAsia="Century Gothic" w:cs="Century Gothic"/>
          <w:color w:val="1F3864" w:themeColor="accent5" w:themeTint="FF" w:themeShade="80"/>
        </w:rPr>
        <w:t>containing</w:t>
      </w:r>
      <w:r w:rsidRPr="36CB586E" w:rsidR="36CB586E">
        <w:rPr>
          <w:rFonts w:ascii="Century Gothic" w:hAnsi="Century Gothic" w:eastAsia="Century Gothic" w:cs="Century Gothic"/>
          <w:color w:val="1F3864" w:themeColor="accent5" w:themeTint="FF" w:themeShade="80"/>
        </w:rPr>
        <w:t xml:space="preserve"> products are not available for sale on DCG premises. </w:t>
      </w:r>
    </w:p>
    <w:p w:rsidRPr="009C7D80" w:rsidR="009C7D80" w:rsidP="36CB586E" w:rsidRDefault="009C7D80" w14:paraId="270E2ED8"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Encourage individuals not to take up smoking in line with Government strategy and contribute to the promotion of good health for all. </w:t>
      </w:r>
    </w:p>
    <w:p w:rsidRPr="009C7D80" w:rsidR="009C7D80" w:rsidP="36CB586E" w:rsidRDefault="009C7D80" w14:paraId="6627DF9F"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Provide support for smokers who wish to give up smoking, or to help them cope with the restrictions of smoking in the workplace. </w:t>
      </w:r>
    </w:p>
    <w:p w:rsidRPr="009C7D80" w:rsidR="009C7D80" w:rsidP="36CB586E" w:rsidRDefault="009C7D80" w14:paraId="22BAB7B9"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026E954"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Smoking is prohibited in all DCG buildings, including Halls of Residence, and in DCG vehicles, or any vehicle hired/leased for DCG business.  These restrictions also include buildings which are hired or leased by DCG, even if smoking is normally </w:t>
      </w:r>
      <w:r w:rsidRPr="36CB586E" w:rsidR="36CB586E">
        <w:rPr>
          <w:rFonts w:ascii="Century Gothic" w:hAnsi="Century Gothic" w:eastAsia="Century Gothic" w:cs="Century Gothic"/>
          <w:color w:val="1F3864" w:themeColor="accent5" w:themeTint="FF" w:themeShade="80"/>
          <w:lang w:val="en-US"/>
        </w:rPr>
        <w:t>permitted</w:t>
      </w:r>
      <w:r w:rsidRPr="36CB586E" w:rsidR="36CB586E">
        <w:rPr>
          <w:rFonts w:ascii="Century Gothic" w:hAnsi="Century Gothic" w:eastAsia="Century Gothic" w:cs="Century Gothic"/>
          <w:color w:val="1F3864" w:themeColor="accent5" w:themeTint="FF" w:themeShade="80"/>
          <w:lang w:val="en-US"/>
        </w:rPr>
        <w:t xml:space="preserve"> within that building.  As e-cigarettes simulate the action of </w:t>
      </w:r>
      <w:r w:rsidRPr="36CB586E" w:rsidR="36CB586E">
        <w:rPr>
          <w:rFonts w:ascii="Century Gothic" w:hAnsi="Century Gothic" w:eastAsia="Century Gothic" w:cs="Century Gothic"/>
          <w:color w:val="1F3864" w:themeColor="accent5" w:themeTint="FF" w:themeShade="80"/>
          <w:lang w:val="en-US"/>
        </w:rPr>
        <w:t>smoking</w:t>
      </w:r>
      <w:r w:rsidRPr="36CB586E" w:rsidR="36CB586E">
        <w:rPr>
          <w:rFonts w:ascii="Century Gothic" w:hAnsi="Century Gothic" w:eastAsia="Century Gothic" w:cs="Century Gothic"/>
          <w:color w:val="1F3864" w:themeColor="accent5" w:themeTint="FF" w:themeShade="80"/>
          <w:lang w:val="en-US"/>
        </w:rPr>
        <w:t xml:space="preserve"> they too are prohibited as above. </w:t>
      </w:r>
    </w:p>
    <w:p w:rsidRPr="009C7D80" w:rsidR="009C7D80" w:rsidP="36CB586E" w:rsidRDefault="009C7D80" w14:paraId="1FD23367"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5E0AC1DF"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Smoking is not </w:t>
      </w:r>
      <w:r w:rsidRPr="36CB586E" w:rsidR="36CB586E">
        <w:rPr>
          <w:rFonts w:ascii="Century Gothic" w:hAnsi="Century Gothic" w:eastAsia="Century Gothic" w:cs="Century Gothic"/>
          <w:color w:val="1F3864" w:themeColor="accent5" w:themeTint="FF" w:themeShade="80"/>
          <w:lang w:val="en-US"/>
        </w:rPr>
        <w:t>permitted</w:t>
      </w:r>
      <w:r w:rsidRPr="36CB586E" w:rsidR="36CB586E">
        <w:rPr>
          <w:rFonts w:ascii="Century Gothic" w:hAnsi="Century Gothic" w:eastAsia="Century Gothic" w:cs="Century Gothic"/>
          <w:color w:val="1F3864" w:themeColor="accent5" w:themeTint="FF" w:themeShade="80"/>
          <w:lang w:val="en-US"/>
        </w:rPr>
        <w:t xml:space="preserve"> in people’s own cars when carrying a passenger whilst undertaking </w:t>
      </w:r>
      <w:r w:rsidRPr="36CB586E" w:rsidR="36CB586E">
        <w:rPr>
          <w:rFonts w:ascii="Century Gothic" w:hAnsi="Century Gothic" w:eastAsia="Century Gothic" w:cs="Century Gothic"/>
          <w:color w:val="1F3864" w:themeColor="accent5" w:themeTint="FF" w:themeShade="80"/>
          <w:lang w:val="en-US"/>
        </w:rPr>
        <w:t>DCG</w:t>
      </w:r>
      <w:r w:rsidRPr="36CB586E" w:rsidR="36CB586E">
        <w:rPr>
          <w:rFonts w:ascii="Century Gothic" w:hAnsi="Century Gothic" w:eastAsia="Century Gothic" w:cs="Century Gothic"/>
          <w:color w:val="1F3864" w:themeColor="accent5" w:themeTint="FF" w:themeShade="80"/>
          <w:lang w:val="en-US"/>
        </w:rPr>
        <w:t xml:space="preserve"> business. It will be the responsibility of employees who smoke to ensure that their smoking activities do nothing to compromise the efficient working of DCG. Employees who smoke must ensure they do so only in areas that DCG has </w:t>
      </w:r>
      <w:r w:rsidRPr="36CB586E" w:rsidR="36CB586E">
        <w:rPr>
          <w:rFonts w:ascii="Century Gothic" w:hAnsi="Century Gothic" w:eastAsia="Century Gothic" w:cs="Century Gothic"/>
          <w:color w:val="1F3864" w:themeColor="accent5" w:themeTint="FF" w:themeShade="80"/>
          <w:lang w:val="en-US"/>
        </w:rPr>
        <w:t>designated</w:t>
      </w:r>
      <w:r w:rsidRPr="36CB586E" w:rsidR="36CB586E">
        <w:rPr>
          <w:rFonts w:ascii="Century Gothic" w:hAnsi="Century Gothic" w:eastAsia="Century Gothic" w:cs="Century Gothic"/>
          <w:color w:val="1F3864" w:themeColor="accent5" w:themeTint="FF" w:themeShade="80"/>
          <w:lang w:val="en-US"/>
        </w:rPr>
        <w:t xml:space="preserve"> for such purposes.</w:t>
      </w:r>
    </w:p>
    <w:p w:rsidRPr="009C7D80" w:rsidR="009C7D80" w:rsidP="36CB586E" w:rsidRDefault="009C7D80" w14:paraId="5DBC5E7A"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1E815FB0"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Please also see: </w:t>
      </w:r>
    </w:p>
    <w:p w:rsidRPr="009C7D80" w:rsidR="009C7D80" w:rsidP="36CB586E" w:rsidRDefault="009C7D80" w14:paraId="6440B5F5" w14:textId="77777777">
      <w:pPr>
        <w:numPr>
          <w:ilvl w:val="0"/>
          <w:numId w:val="35"/>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Smoke Free Environment Policy, Procedure and Guidelines</w:t>
      </w:r>
    </w:p>
    <w:p w:rsidRPr="009C7D80" w:rsidR="009C7D80" w:rsidP="36CB586E" w:rsidRDefault="009C7D80" w14:paraId="21915BBC"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60790C11" w14:textId="77777777">
      <w:pPr>
        <w:spacing w:line="360" w:lineRule="auto"/>
        <w:jc w:val="center"/>
        <w:rPr>
          <w:rFonts w:ascii="Century Gothic" w:hAnsi="Century Gothic" w:eastAsia="Century Gothic" w:cs="Century Gothic"/>
          <w:b w:val="1"/>
          <w:bCs w:val="1"/>
          <w:color w:val="1F3864" w:themeColor="accent5" w:themeTint="FF" w:themeShade="80"/>
        </w:rPr>
      </w:pPr>
    </w:p>
    <w:p w:rsidRPr="009C7D80" w:rsidR="009C7D80" w:rsidP="36CB586E" w:rsidRDefault="009C7D80" w14:paraId="1ED0E10A" w14:textId="77777777">
      <w:pPr>
        <w:spacing w:line="360" w:lineRule="auto"/>
        <w:jc w:val="center"/>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RUNNING OUR ORGANISATION</w:t>
      </w:r>
    </w:p>
    <w:p w:rsidRPr="009C7D80" w:rsidR="009C7D80" w:rsidP="36CB586E" w:rsidRDefault="009C7D80" w14:paraId="4E55EF95"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51D514C0"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Business Records</w:t>
      </w:r>
    </w:p>
    <w:p w:rsidRPr="009C7D80" w:rsidR="009C7D80" w:rsidP="36CB586E" w:rsidRDefault="009C7D80" w14:paraId="7689D99F"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216E9ABB"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DCG’s records </w:t>
      </w:r>
      <w:r w:rsidRPr="36CB586E" w:rsidR="36CB586E">
        <w:rPr>
          <w:rFonts w:ascii="Century Gothic" w:hAnsi="Century Gothic" w:eastAsia="Century Gothic" w:cs="Century Gothic"/>
          <w:color w:val="1F3864" w:themeColor="accent5" w:themeTint="FF" w:themeShade="80"/>
        </w:rPr>
        <w:t>represent</w:t>
      </w:r>
      <w:r w:rsidRPr="36CB586E" w:rsidR="36CB586E">
        <w:rPr>
          <w:rFonts w:ascii="Century Gothic" w:hAnsi="Century Gothic" w:eastAsia="Century Gothic" w:cs="Century Gothic"/>
          <w:color w:val="1F3864" w:themeColor="accent5" w:themeTint="FF" w:themeShade="80"/>
        </w:rPr>
        <w:t xml:space="preserve"> its business and ensure that we meet our legal and regulatory obligations. This includes not only financial records, but record keeping completed by employees, including but not limited to, time records, expenses reports, application </w:t>
      </w:r>
      <w:r w:rsidRPr="36CB586E" w:rsidR="36CB586E">
        <w:rPr>
          <w:rFonts w:ascii="Century Gothic" w:hAnsi="Century Gothic" w:eastAsia="Century Gothic" w:cs="Century Gothic"/>
          <w:color w:val="1F3864" w:themeColor="accent5" w:themeTint="FF" w:themeShade="80"/>
        </w:rPr>
        <w:t>forms</w:t>
      </w:r>
      <w:r w:rsidRPr="36CB586E" w:rsidR="36CB586E">
        <w:rPr>
          <w:rFonts w:ascii="Century Gothic" w:hAnsi="Century Gothic" w:eastAsia="Century Gothic" w:cs="Century Gothic"/>
          <w:color w:val="1F3864" w:themeColor="accent5" w:themeTint="FF" w:themeShade="80"/>
        </w:rPr>
        <w:t xml:space="preserve"> and student information.</w:t>
      </w:r>
    </w:p>
    <w:p w:rsidRPr="009C7D80" w:rsidR="009C7D80" w:rsidP="36CB586E" w:rsidRDefault="009C7D80" w14:paraId="2B32B60D"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537EDA74"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It is employees’ responsibility both legally and ethically to ensure the accuracy of all DCG business and financial records. Honest mistakes will occasionally occur; only intentional efforts to misrepresent or otherwise falsify DCG business records are considered violations of this Code.</w:t>
      </w:r>
    </w:p>
    <w:p w:rsidRPr="009C7D80" w:rsidR="009C7D80" w:rsidP="36CB586E" w:rsidRDefault="009C7D80" w14:paraId="448F63CA"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4BF41971" w14:textId="77777777">
      <w:pPr>
        <w:spacing w:line="360" w:lineRule="auto"/>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Please also see: </w:t>
      </w:r>
    </w:p>
    <w:p w:rsidRPr="009C7D80" w:rsidR="009C7D80" w:rsidP="36CB586E" w:rsidRDefault="009C7D80" w14:paraId="6E80F4D1" w14:textId="77777777">
      <w:pPr>
        <w:numPr>
          <w:ilvl w:val="0"/>
          <w:numId w:val="35"/>
        </w:numPr>
        <w:spacing w:after="200" w:line="360" w:lineRule="auto"/>
        <w:contextualSpacing w:val="1"/>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Data Protection Policy and Procedure</w:t>
      </w:r>
    </w:p>
    <w:p w:rsidRPr="009C7D80" w:rsidR="009C7D80" w:rsidP="36CB586E" w:rsidRDefault="009C7D80" w14:paraId="643CDDED" w14:textId="77777777">
      <w:pPr>
        <w:spacing w:line="360" w:lineRule="auto"/>
        <w:jc w:val="both"/>
        <w:rPr>
          <w:rFonts w:ascii="Century Gothic" w:hAnsi="Century Gothic" w:eastAsia="Century Gothic" w:cs="Century Gothic"/>
          <w:color w:val="1F3864" w:themeColor="accent5" w:themeTint="FF" w:themeShade="80"/>
          <w:lang w:eastAsia="en-GB"/>
        </w:rPr>
      </w:pPr>
    </w:p>
    <w:p w:rsidRPr="009C7D80" w:rsidR="009C7D80" w:rsidP="36CB586E" w:rsidRDefault="009C7D80" w14:paraId="0E1AAB70"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Financial Regulations</w:t>
      </w:r>
    </w:p>
    <w:p w:rsidRPr="009C7D80" w:rsidR="009C7D80" w:rsidP="36CB586E" w:rsidRDefault="009C7D80" w14:paraId="302F8F1A"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2B91A0C1"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DCG’s Financial Regulations document translates into practical </w:t>
      </w:r>
      <w:r w:rsidRPr="36CB586E" w:rsidR="36CB586E">
        <w:rPr>
          <w:rFonts w:ascii="Century Gothic" w:hAnsi="Century Gothic" w:eastAsia="Century Gothic" w:cs="Century Gothic"/>
          <w:color w:val="1F3864" w:themeColor="accent5" w:themeTint="FF" w:themeShade="80"/>
          <w:lang w:val="en-US"/>
        </w:rPr>
        <w:t>guidance</w:t>
      </w:r>
      <w:r w:rsidRPr="36CB586E" w:rsidR="36CB586E">
        <w:rPr>
          <w:rFonts w:ascii="Century Gothic" w:hAnsi="Century Gothic" w:eastAsia="Century Gothic" w:cs="Century Gothic"/>
          <w:color w:val="1F3864" w:themeColor="accent5" w:themeTint="FF" w:themeShade="80"/>
          <w:lang w:val="en-US"/>
        </w:rPr>
        <w:t xml:space="preserve"> the College’s broad policies relating to financial control. DCG’s detailed financial procedures set out precisely how these regulations will be implemented and are contained in a separate document also available on the intranet. </w:t>
      </w:r>
    </w:p>
    <w:p w:rsidRPr="009C7D80" w:rsidR="009C7D80" w:rsidP="36CB586E" w:rsidRDefault="009C7D80" w14:paraId="0CD0CA75"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40F3A2C6"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The purpose of these Financial Regulations is to provide control over the totality of DCG’s resources and provide management with assurances that the resources are being properly applied for the achievement of DCG’s strategic plan and business </w:t>
      </w:r>
      <w:r w:rsidRPr="36CB586E" w:rsidR="36CB586E">
        <w:rPr>
          <w:rFonts w:ascii="Century Gothic" w:hAnsi="Century Gothic" w:eastAsia="Century Gothic" w:cs="Century Gothic"/>
          <w:color w:val="1F3864" w:themeColor="accent5" w:themeTint="FF" w:themeShade="80"/>
          <w:lang w:val="en-US"/>
        </w:rPr>
        <w:t>objectives</w:t>
      </w:r>
      <w:r w:rsidRPr="36CB586E" w:rsidR="36CB586E">
        <w:rPr>
          <w:rFonts w:ascii="Century Gothic" w:hAnsi="Century Gothic" w:eastAsia="Century Gothic" w:cs="Century Gothic"/>
          <w:color w:val="1F3864" w:themeColor="accent5" w:themeTint="FF" w:themeShade="80"/>
          <w:lang w:val="en-US"/>
        </w:rPr>
        <w:t xml:space="preserve"> on a sustainable basis, including: </w:t>
      </w:r>
    </w:p>
    <w:p w:rsidRPr="009C7D80" w:rsidR="009C7D80" w:rsidP="36CB586E" w:rsidRDefault="009C7D80" w14:paraId="5DB86F94"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079D5EF4"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Maintaining financial </w:t>
      </w:r>
      <w:r w:rsidRPr="36CB586E" w:rsidR="36CB586E">
        <w:rPr>
          <w:rFonts w:ascii="Century Gothic" w:hAnsi="Century Gothic" w:eastAsia="Century Gothic" w:cs="Century Gothic"/>
          <w:color w:val="1F3864" w:themeColor="accent5" w:themeTint="FF" w:themeShade="80"/>
        </w:rPr>
        <w:t>sustainability</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3B50767B"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Achieving value for </w:t>
      </w:r>
      <w:r w:rsidRPr="36CB586E" w:rsidR="36CB586E">
        <w:rPr>
          <w:rFonts w:ascii="Century Gothic" w:hAnsi="Century Gothic" w:eastAsia="Century Gothic" w:cs="Century Gothic"/>
          <w:color w:val="1F3864" w:themeColor="accent5" w:themeTint="FF" w:themeShade="80"/>
        </w:rPr>
        <w:t>money</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18DE1D3C"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Fulfilling its responsibility for the provision of effective financial controls over the use of public </w:t>
      </w:r>
      <w:r w:rsidRPr="36CB586E" w:rsidR="36CB586E">
        <w:rPr>
          <w:rFonts w:ascii="Century Gothic" w:hAnsi="Century Gothic" w:eastAsia="Century Gothic" w:cs="Century Gothic"/>
          <w:color w:val="1F3864" w:themeColor="accent5" w:themeTint="FF" w:themeShade="80"/>
        </w:rPr>
        <w:t>funds</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1C144464"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Ensuring that the institution </w:t>
      </w:r>
      <w:r w:rsidRPr="36CB586E" w:rsidR="36CB586E">
        <w:rPr>
          <w:rFonts w:ascii="Century Gothic" w:hAnsi="Century Gothic" w:eastAsia="Century Gothic" w:cs="Century Gothic"/>
          <w:color w:val="1F3864" w:themeColor="accent5" w:themeTint="FF" w:themeShade="80"/>
        </w:rPr>
        <w:t>complies with</w:t>
      </w:r>
      <w:r w:rsidRPr="36CB586E" w:rsidR="36CB586E">
        <w:rPr>
          <w:rFonts w:ascii="Century Gothic" w:hAnsi="Century Gothic" w:eastAsia="Century Gothic" w:cs="Century Gothic"/>
          <w:color w:val="1F3864" w:themeColor="accent5" w:themeTint="FF" w:themeShade="80"/>
        </w:rPr>
        <w:t xml:space="preserve"> all relevant </w:t>
      </w:r>
      <w:r w:rsidRPr="36CB586E" w:rsidR="36CB586E">
        <w:rPr>
          <w:rFonts w:ascii="Century Gothic" w:hAnsi="Century Gothic" w:eastAsia="Century Gothic" w:cs="Century Gothic"/>
          <w:color w:val="1F3864" w:themeColor="accent5" w:themeTint="FF" w:themeShade="80"/>
        </w:rPr>
        <w:t>legislation</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50906FA4"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Safeguarding the assets of the </w:t>
      </w:r>
      <w:r w:rsidRPr="36CB586E" w:rsidR="36CB586E">
        <w:rPr>
          <w:rFonts w:ascii="Century Gothic" w:hAnsi="Century Gothic" w:eastAsia="Century Gothic" w:cs="Century Gothic"/>
          <w:color w:val="1F3864" w:themeColor="accent5" w:themeTint="FF" w:themeShade="80"/>
        </w:rPr>
        <w:t>institution</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5017D313" w14:textId="77777777">
      <w:pPr>
        <w:spacing w:line="360" w:lineRule="auto"/>
        <w:ind w:left="714" w:hanging="357"/>
        <w:rPr>
          <w:rFonts w:ascii="Century Gothic" w:hAnsi="Century Gothic" w:eastAsia="Century Gothic" w:cs="Century Gothic"/>
          <w:color w:val="1F3864" w:themeColor="accent5" w:themeTint="FF" w:themeShade="80"/>
        </w:rPr>
      </w:pPr>
    </w:p>
    <w:p w:rsidRPr="009C7D80" w:rsidR="009C7D80" w:rsidP="36CB586E" w:rsidRDefault="009C7D80" w14:paraId="3D095A57"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All employees must </w:t>
      </w:r>
      <w:r w:rsidRPr="36CB586E" w:rsidR="36CB586E">
        <w:rPr>
          <w:rFonts w:ascii="Century Gothic" w:hAnsi="Century Gothic" w:eastAsia="Century Gothic" w:cs="Century Gothic"/>
          <w:color w:val="1F3864" w:themeColor="accent5" w:themeTint="FF" w:themeShade="80"/>
          <w:lang w:val="en-US"/>
        </w:rPr>
        <w:t>comply with</w:t>
      </w:r>
      <w:r w:rsidRPr="36CB586E" w:rsidR="36CB586E">
        <w:rPr>
          <w:rFonts w:ascii="Century Gothic" w:hAnsi="Century Gothic" w:eastAsia="Century Gothic" w:cs="Century Gothic"/>
          <w:color w:val="1F3864" w:themeColor="accent5" w:themeTint="FF" w:themeShade="80"/>
          <w:lang w:val="en-US"/>
        </w:rPr>
        <w:t xml:space="preserve"> DCG’s Financial </w:t>
      </w:r>
      <w:r w:rsidRPr="36CB586E" w:rsidR="36CB586E">
        <w:rPr>
          <w:rFonts w:ascii="Century Gothic" w:hAnsi="Century Gothic" w:eastAsia="Century Gothic" w:cs="Century Gothic"/>
          <w:color w:val="1F3864" w:themeColor="accent5" w:themeTint="FF" w:themeShade="80"/>
          <w:lang w:val="en-US"/>
        </w:rPr>
        <w:t>Regulations,</w:t>
      </w:r>
      <w:r w:rsidRPr="36CB586E" w:rsidR="36CB586E">
        <w:rPr>
          <w:rFonts w:ascii="Century Gothic" w:hAnsi="Century Gothic" w:eastAsia="Century Gothic" w:cs="Century Gothic"/>
          <w:color w:val="1F3864" w:themeColor="accent5" w:themeTint="FF" w:themeShade="80"/>
          <w:lang w:val="en-US"/>
        </w:rPr>
        <w:t xml:space="preserve"> failure to comply may lead to disciplinary action being taken against the employee. </w:t>
      </w:r>
    </w:p>
    <w:p w:rsidRPr="009C7D80" w:rsidR="009C7D80" w:rsidP="36CB586E" w:rsidRDefault="009C7D80" w14:paraId="2ADB9EAA"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4662982E"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All employees should ensure </w:t>
      </w:r>
      <w:r w:rsidRPr="36CB586E" w:rsidR="36CB586E">
        <w:rPr>
          <w:rFonts w:ascii="Century Gothic" w:hAnsi="Century Gothic" w:eastAsia="Century Gothic" w:cs="Century Gothic"/>
          <w:color w:val="1F3864" w:themeColor="accent5" w:themeTint="FF" w:themeShade="80"/>
          <w:lang w:val="en-US"/>
        </w:rPr>
        <w:t>that</w:t>
      </w:r>
      <w:r w:rsidRPr="36CB586E" w:rsidR="36CB586E">
        <w:rPr>
          <w:rFonts w:ascii="Century Gothic" w:hAnsi="Century Gothic" w:eastAsia="Century Gothic" w:cs="Century Gothic"/>
          <w:color w:val="1F3864" w:themeColor="accent5" w:themeTint="FF" w:themeShade="80"/>
          <w:lang w:val="en-US"/>
        </w:rPr>
        <w:t xml:space="preserve"> are aware of DCG’s financial authority limits and the values of purchases for which quotations and tenders are </w:t>
      </w:r>
      <w:r w:rsidRPr="36CB586E" w:rsidR="36CB586E">
        <w:rPr>
          <w:rFonts w:ascii="Century Gothic" w:hAnsi="Century Gothic" w:eastAsia="Century Gothic" w:cs="Century Gothic"/>
          <w:color w:val="1F3864" w:themeColor="accent5" w:themeTint="FF" w:themeShade="80"/>
          <w:lang w:val="en-US"/>
        </w:rPr>
        <w:t>required</w:t>
      </w:r>
      <w:r w:rsidRPr="36CB586E" w:rsidR="36CB586E">
        <w:rPr>
          <w:rFonts w:ascii="Century Gothic" w:hAnsi="Century Gothic" w:eastAsia="Century Gothic" w:cs="Century Gothic"/>
          <w:color w:val="1F3864" w:themeColor="accent5" w:themeTint="FF" w:themeShade="80"/>
          <w:lang w:val="en-US"/>
        </w:rPr>
        <w:t xml:space="preserve">. </w:t>
      </w:r>
    </w:p>
    <w:p w:rsidRPr="009C7D80" w:rsidR="009C7D80" w:rsidP="36CB586E" w:rsidRDefault="009C7D80" w14:paraId="4F74EDEF"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Please also see: </w:t>
      </w:r>
    </w:p>
    <w:p w:rsidRPr="009C7D80" w:rsidR="009C7D80" w:rsidP="36CB586E" w:rsidRDefault="009C7D80" w14:paraId="53D8BFC4"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D41A928" w14:textId="77777777">
      <w:pPr>
        <w:numPr>
          <w:ilvl w:val="0"/>
          <w:numId w:val="24"/>
        </w:numPr>
        <w:spacing w:after="200"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Financial Regulations</w:t>
      </w:r>
    </w:p>
    <w:p w:rsidRPr="009C7D80" w:rsidR="009C7D80" w:rsidP="36CB586E" w:rsidRDefault="009C7D80" w14:paraId="1B032D0A" w14:textId="77777777">
      <w:pPr>
        <w:numPr>
          <w:ilvl w:val="0"/>
          <w:numId w:val="24"/>
        </w:numPr>
        <w:spacing w:after="200"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Financial Procedures</w:t>
      </w:r>
    </w:p>
    <w:p w:rsidRPr="009C7D80" w:rsidR="009C7D80" w:rsidP="36CB586E" w:rsidRDefault="009C7D80" w14:paraId="63E39360"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2C99B34D"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College Assets</w:t>
      </w:r>
    </w:p>
    <w:p w:rsidRPr="009C7D80" w:rsidR="009C7D80" w:rsidP="36CB586E" w:rsidRDefault="009C7D80" w14:paraId="1F805A41"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1A133BD1"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Ethical behaviour is </w:t>
      </w:r>
      <w:r w:rsidRPr="36CB586E" w:rsidR="36CB586E">
        <w:rPr>
          <w:rFonts w:ascii="Century Gothic" w:hAnsi="Century Gothic" w:eastAsia="Century Gothic" w:cs="Century Gothic"/>
          <w:color w:val="1F3864" w:themeColor="accent5" w:themeTint="FF" w:themeShade="80"/>
        </w:rPr>
        <w:t>demonstrated</w:t>
      </w:r>
      <w:r w:rsidRPr="36CB586E" w:rsidR="36CB586E">
        <w:rPr>
          <w:rFonts w:ascii="Century Gothic" w:hAnsi="Century Gothic" w:eastAsia="Century Gothic" w:cs="Century Gothic"/>
          <w:color w:val="1F3864" w:themeColor="accent5" w:themeTint="FF" w:themeShade="80"/>
        </w:rPr>
        <w:t xml:space="preserve"> not only in how employees act toward others, but also how they treat property that does not belong to them. DCG assets, including both physical and intangible (including the use of Information Technology), are critical to the day-to-day operations of DCG.</w:t>
      </w:r>
    </w:p>
    <w:p w:rsidRPr="009C7D80" w:rsidR="009C7D80" w:rsidP="36CB586E" w:rsidRDefault="009C7D80" w14:paraId="6EEA9059"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7B094DA"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All employees should be aware and have a general responsibility for the security of DCG’s property, for avoiding loss and for due economy in the use of resources. Employees </w:t>
      </w:r>
      <w:r w:rsidRPr="36CB586E" w:rsidR="36CB586E">
        <w:rPr>
          <w:rFonts w:ascii="Century Gothic" w:hAnsi="Century Gothic" w:eastAsia="Century Gothic" w:cs="Century Gothic"/>
          <w:color w:val="1F3864" w:themeColor="accent5" w:themeTint="FF" w:themeShade="80"/>
        </w:rPr>
        <w:t>are responsible for</w:t>
      </w:r>
      <w:r w:rsidRPr="36CB586E" w:rsidR="36CB586E">
        <w:rPr>
          <w:rFonts w:ascii="Century Gothic" w:hAnsi="Century Gothic" w:eastAsia="Century Gothic" w:cs="Century Gothic"/>
          <w:color w:val="1F3864" w:themeColor="accent5" w:themeTint="FF" w:themeShade="80"/>
        </w:rPr>
        <w:t xml:space="preserve"> ensuring the safe and </w:t>
      </w:r>
      <w:r w:rsidRPr="36CB586E" w:rsidR="36CB586E">
        <w:rPr>
          <w:rFonts w:ascii="Century Gothic" w:hAnsi="Century Gothic" w:eastAsia="Century Gothic" w:cs="Century Gothic"/>
          <w:color w:val="1F3864" w:themeColor="accent5" w:themeTint="FF" w:themeShade="80"/>
        </w:rPr>
        <w:t>appropriate use</w:t>
      </w:r>
      <w:r w:rsidRPr="36CB586E" w:rsidR="36CB586E">
        <w:rPr>
          <w:rFonts w:ascii="Century Gothic" w:hAnsi="Century Gothic" w:eastAsia="Century Gothic" w:cs="Century Gothic"/>
          <w:color w:val="1F3864" w:themeColor="accent5" w:themeTint="FF" w:themeShade="80"/>
        </w:rPr>
        <w:t xml:space="preserve"> and care of DCG assets.</w:t>
      </w:r>
    </w:p>
    <w:p w:rsidRPr="009C7D80" w:rsidR="009C7D80" w:rsidP="36CB586E" w:rsidRDefault="009C7D80" w14:paraId="0C4B460A"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ECAB51D"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As a general rule</w:t>
      </w:r>
      <w:r w:rsidRPr="36CB586E" w:rsidR="36CB586E">
        <w:rPr>
          <w:rFonts w:ascii="Century Gothic" w:hAnsi="Century Gothic" w:eastAsia="Century Gothic" w:cs="Century Gothic"/>
          <w:color w:val="1F3864" w:themeColor="accent5" w:themeTint="FF" w:themeShade="80"/>
        </w:rPr>
        <w:t xml:space="preserve">, DCG’s assets should only be used for the benefit of DCG, not for employees’ personal benefit or the benefit of anyone other than DCG. </w:t>
      </w:r>
    </w:p>
    <w:p w:rsidRPr="009C7D80" w:rsidR="009C7D80" w:rsidP="36CB586E" w:rsidRDefault="009C7D80" w14:paraId="0192FE51"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F3328A9" w14:textId="78332F6B">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Any employee who is found to have caused deliberate damage to or to have stolen DCG property, hired plant or </w:t>
      </w:r>
      <w:r w:rsidRPr="36CB586E" w:rsidR="36CB586E">
        <w:rPr>
          <w:rFonts w:ascii="Century Gothic" w:hAnsi="Century Gothic" w:eastAsia="Century Gothic" w:cs="Century Gothic"/>
          <w:color w:val="1F3864" w:themeColor="accent5" w:themeTint="FF" w:themeShade="80"/>
        </w:rPr>
        <w:t>third-party</w:t>
      </w:r>
      <w:r w:rsidRPr="36CB586E" w:rsidR="36CB586E">
        <w:rPr>
          <w:rFonts w:ascii="Century Gothic" w:hAnsi="Century Gothic" w:eastAsia="Century Gothic" w:cs="Century Gothic"/>
          <w:color w:val="1F3864" w:themeColor="accent5" w:themeTint="FF" w:themeShade="80"/>
        </w:rPr>
        <w:t xml:space="preserve"> property from DCG’s premises or that of a client’s will be subject to disciplinary action under DCG’s Disciplinary Policy and Procedure.</w:t>
      </w:r>
    </w:p>
    <w:p w:rsidRPr="009C7D80" w:rsidR="009C7D80" w:rsidP="36CB586E" w:rsidRDefault="009C7D80" w14:paraId="68ABE749"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25D4C5B2"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Please also see:</w:t>
      </w:r>
    </w:p>
    <w:p w:rsidRPr="009C7D80" w:rsidR="009C7D80" w:rsidP="36CB586E" w:rsidRDefault="009C7D80" w14:paraId="6EB0FFE6"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17560A47" w14:textId="77777777">
      <w:pPr>
        <w:numPr>
          <w:ilvl w:val="0"/>
          <w:numId w:val="21"/>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IT Security Policy and Procedure</w:t>
      </w:r>
    </w:p>
    <w:p w:rsidRPr="009C7D80" w:rsidR="009C7D80" w:rsidP="36CB586E" w:rsidRDefault="009C7D80" w14:paraId="5AD4F2AC"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66EA91F"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Acceptable Use of Information Technology/E-Safety</w:t>
      </w:r>
    </w:p>
    <w:p w:rsidRPr="009C7D80" w:rsidR="009C7D80" w:rsidP="36CB586E" w:rsidRDefault="009C7D80" w14:paraId="4E5ACEAC" w14:textId="77777777">
      <w:pPr>
        <w:spacing w:before="100" w:beforeAutospacing="on" w:after="100" w:afterAutospacing="on"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Use of DCG IT systems including email and the internet is primarily for </w:t>
      </w:r>
      <w:r w:rsidRPr="36CB586E" w:rsidR="36CB586E">
        <w:rPr>
          <w:rFonts w:ascii="Century Gothic" w:hAnsi="Century Gothic" w:eastAsia="Century Gothic" w:cs="Century Gothic"/>
          <w:color w:val="1F3864" w:themeColor="accent5" w:themeTint="FF" w:themeShade="80"/>
          <w:lang w:val="en-US"/>
        </w:rPr>
        <w:t>work related</w:t>
      </w:r>
      <w:r w:rsidRPr="36CB586E" w:rsidR="36CB586E">
        <w:rPr>
          <w:rFonts w:ascii="Century Gothic" w:hAnsi="Century Gothic" w:eastAsia="Century Gothic" w:cs="Century Gothic"/>
          <w:color w:val="1F3864" w:themeColor="accent5" w:themeTint="FF" w:themeShade="80"/>
          <w:lang w:val="en-US"/>
        </w:rPr>
        <w:t xml:space="preserve"> purposes. </w:t>
      </w:r>
    </w:p>
    <w:p w:rsidRPr="009C7D80" w:rsidR="009C7D80" w:rsidP="36CB586E" w:rsidRDefault="009C7D80" w14:paraId="0CB7701C" w14:textId="77777777">
      <w:pPr>
        <w:spacing w:before="100" w:beforeAutospacing="on" w:after="100" w:afterAutospacing="on" w:line="360" w:lineRule="auto"/>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Users of DCG’s IT must not visit internet sites that contain obscene, </w:t>
      </w:r>
      <w:r w:rsidRPr="36CB586E" w:rsidR="36CB586E">
        <w:rPr>
          <w:rFonts w:ascii="Century Gothic" w:hAnsi="Century Gothic" w:eastAsia="Century Gothic" w:cs="Century Gothic"/>
          <w:color w:val="1F3864" w:themeColor="accent5" w:themeTint="FF" w:themeShade="80"/>
          <w:lang w:eastAsia="en-GB"/>
        </w:rPr>
        <w:t>hateful</w:t>
      </w:r>
      <w:r w:rsidRPr="36CB586E" w:rsidR="36CB586E">
        <w:rPr>
          <w:rFonts w:ascii="Century Gothic" w:hAnsi="Century Gothic" w:eastAsia="Century Gothic" w:cs="Century Gothic"/>
          <w:color w:val="1F3864" w:themeColor="accent5" w:themeTint="FF" w:themeShade="80"/>
          <w:lang w:eastAsia="en-GB"/>
        </w:rPr>
        <w:t xml:space="preserve"> or other objectionable materials as defined in the Internet Site Criteria document; send or receive by electronic means material that is obscene or defamatory or which is intended to annoy, harass or intimidate another person.  </w:t>
      </w:r>
    </w:p>
    <w:p w:rsidRPr="009C7D80" w:rsidR="009C7D80" w:rsidP="36CB586E" w:rsidRDefault="009C7D80" w14:paraId="74548A8E" w14:textId="77777777">
      <w:pPr>
        <w:spacing w:before="100" w:beforeAutospacing="on" w:after="100" w:afterAutospacing="on"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It is inappropriate use of email and the internet for employees to access, download or </w:t>
      </w:r>
      <w:r w:rsidRPr="36CB586E" w:rsidR="36CB586E">
        <w:rPr>
          <w:rFonts w:ascii="Century Gothic" w:hAnsi="Century Gothic" w:eastAsia="Century Gothic" w:cs="Century Gothic"/>
          <w:color w:val="1F3864" w:themeColor="accent5" w:themeTint="FF" w:themeShade="80"/>
          <w:lang w:val="en-US"/>
        </w:rPr>
        <w:t>transmit</w:t>
      </w:r>
      <w:r w:rsidRPr="36CB586E" w:rsidR="36CB586E">
        <w:rPr>
          <w:rFonts w:ascii="Century Gothic" w:hAnsi="Century Gothic" w:eastAsia="Century Gothic" w:cs="Century Gothic"/>
          <w:color w:val="1F3864" w:themeColor="accent5" w:themeTint="FF" w:themeShade="80"/>
          <w:lang w:val="en-US"/>
        </w:rPr>
        <w:t xml:space="preserve"> any material which might reasonably </w:t>
      </w:r>
      <w:r w:rsidRPr="36CB586E" w:rsidR="36CB586E">
        <w:rPr>
          <w:rFonts w:ascii="Century Gothic" w:hAnsi="Century Gothic" w:eastAsia="Century Gothic" w:cs="Century Gothic"/>
          <w:color w:val="1F3864" w:themeColor="accent5" w:themeTint="FF" w:themeShade="80"/>
          <w:lang w:val="en-US"/>
        </w:rPr>
        <w:t>be considered to be</w:t>
      </w:r>
      <w:r w:rsidRPr="36CB586E" w:rsidR="36CB586E">
        <w:rPr>
          <w:rFonts w:ascii="Century Gothic" w:hAnsi="Century Gothic" w:eastAsia="Century Gothic" w:cs="Century Gothic"/>
          <w:color w:val="1F3864" w:themeColor="accent5" w:themeTint="FF" w:themeShade="80"/>
          <w:lang w:val="en-US"/>
        </w:rPr>
        <w:t xml:space="preserve"> obscene, abusive, sexist, racist or defamatory.  Such misuse of electronic systems will be considered misconduct and will, in certain circumstances, be treated by DCG as gross misconduct.  </w:t>
      </w:r>
    </w:p>
    <w:p w:rsidRPr="009C7D80" w:rsidR="009C7D80" w:rsidP="36CB586E" w:rsidRDefault="009C7D80" w14:paraId="6A54661D"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Please also see: </w:t>
      </w:r>
    </w:p>
    <w:p w:rsidRPr="009C7D80" w:rsidR="009C7D80" w:rsidP="36CB586E" w:rsidRDefault="009C7D80" w14:paraId="42DE628B" w14:textId="77777777">
      <w:pPr>
        <w:numPr>
          <w:ilvl w:val="0"/>
          <w:numId w:val="26"/>
        </w:numPr>
        <w:spacing w:after="200"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Information Technology Staff Acceptable Use Policy, Procedure and Guidelines</w:t>
      </w:r>
    </w:p>
    <w:p w:rsidR="009C7D80" w:rsidP="36CB586E" w:rsidRDefault="009C7D80" w14:paraId="68773992" w14:textId="4FC46379">
      <w:pPr>
        <w:numPr>
          <w:ilvl w:val="0"/>
          <w:numId w:val="21"/>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E Safety Policy</w:t>
      </w:r>
    </w:p>
    <w:p w:rsidRPr="009C7D80" w:rsidR="00701F3F" w:rsidP="36CB586E" w:rsidRDefault="00701F3F" w14:paraId="3C28FBB7" w14:textId="77777777">
      <w:pPr>
        <w:spacing w:after="200" w:line="360" w:lineRule="auto"/>
        <w:ind w:left="720"/>
        <w:rPr>
          <w:rFonts w:ascii="Century Gothic" w:hAnsi="Century Gothic" w:eastAsia="Century Gothic" w:cs="Century Gothic"/>
          <w:color w:val="1F3864" w:themeColor="accent5" w:themeTint="FF" w:themeShade="80"/>
        </w:rPr>
      </w:pPr>
    </w:p>
    <w:p w:rsidRPr="009C7D80" w:rsidR="009C7D80" w:rsidP="36CB586E" w:rsidRDefault="009C7D80" w14:paraId="40E89664" w14:textId="77777777">
      <w:pPr>
        <w:spacing w:before="100" w:beforeAutospacing="on" w:after="100" w:afterAutospacing="on" w:line="360" w:lineRule="auto"/>
        <w:rPr>
          <w:rFonts w:ascii="Century Gothic" w:hAnsi="Century Gothic" w:eastAsia="Century Gothic" w:cs="Century Gothic"/>
          <w:b w:val="1"/>
          <w:bCs w:val="1"/>
          <w:color w:val="1F3864" w:themeColor="accent5" w:themeTint="FF" w:themeShade="80"/>
          <w:lang w:val="en-US"/>
        </w:rPr>
      </w:pPr>
      <w:r w:rsidRPr="36CB586E" w:rsidR="36CB586E">
        <w:rPr>
          <w:rFonts w:ascii="Century Gothic" w:hAnsi="Century Gothic" w:eastAsia="Century Gothic" w:cs="Century Gothic"/>
          <w:b w:val="1"/>
          <w:bCs w:val="1"/>
          <w:color w:val="1F3864" w:themeColor="accent5" w:themeTint="FF" w:themeShade="80"/>
          <w:lang w:val="en-US"/>
        </w:rPr>
        <w:t>E-Safety</w:t>
      </w:r>
    </w:p>
    <w:p w:rsidRPr="009C7D80" w:rsidR="009C7D80" w:rsidP="36CB586E" w:rsidRDefault="009C7D80" w14:paraId="35DE59F0" w14:textId="77777777">
      <w:pPr>
        <w:spacing w:before="100" w:beforeAutospacing="on" w:after="100" w:afterAutospacing="on"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New technologies</w:t>
      </w:r>
      <w:r w:rsidRPr="36CB586E" w:rsidR="36CB586E">
        <w:rPr>
          <w:rFonts w:ascii="Century Gothic" w:hAnsi="Century Gothic" w:eastAsia="Century Gothic" w:cs="Century Gothic"/>
          <w:color w:val="1F3864" w:themeColor="accent5" w:themeTint="FF" w:themeShade="80"/>
          <w:lang w:val="en-US"/>
        </w:rPr>
        <w:t xml:space="preserve"> have become integral to the lives of employees and students </w:t>
      </w:r>
      <w:r w:rsidRPr="36CB586E" w:rsidR="36CB586E">
        <w:rPr>
          <w:rFonts w:ascii="Century Gothic" w:hAnsi="Century Gothic" w:eastAsia="Century Gothic" w:cs="Century Gothic"/>
          <w:color w:val="1F3864" w:themeColor="accent5" w:themeTint="FF" w:themeShade="80"/>
          <w:lang w:val="en-US"/>
        </w:rPr>
        <w:t>in today’s society</w:t>
      </w:r>
      <w:r w:rsidRPr="36CB586E" w:rsidR="36CB586E">
        <w:rPr>
          <w:rFonts w:ascii="Century Gothic" w:hAnsi="Century Gothic" w:eastAsia="Century Gothic" w:cs="Century Gothic"/>
          <w:color w:val="1F3864" w:themeColor="accent5" w:themeTint="FF" w:themeShade="80"/>
          <w:lang w:val="en-US"/>
        </w:rPr>
        <w:t xml:space="preserve">, both within DCG and in their lives outside DCG. DCG has a requirement to ensure that all people, including employees and students, </w:t>
      </w:r>
      <w:r w:rsidRPr="36CB586E" w:rsidR="36CB586E">
        <w:rPr>
          <w:rFonts w:ascii="Century Gothic" w:hAnsi="Century Gothic" w:eastAsia="Century Gothic" w:cs="Century Gothic"/>
          <w:color w:val="1F3864" w:themeColor="accent5" w:themeTint="FF" w:themeShade="80"/>
          <w:lang w:val="en-US"/>
        </w:rPr>
        <w:t>are able to</w:t>
      </w:r>
      <w:r w:rsidRPr="36CB586E" w:rsidR="36CB586E">
        <w:rPr>
          <w:rFonts w:ascii="Century Gothic" w:hAnsi="Century Gothic" w:eastAsia="Century Gothic" w:cs="Century Gothic"/>
          <w:color w:val="1F3864" w:themeColor="accent5" w:themeTint="FF" w:themeShade="80"/>
          <w:lang w:val="en-US"/>
        </w:rPr>
        <w:t xml:space="preserve"> use the internet and related communications technologies appropriately and </w:t>
      </w:r>
      <w:r w:rsidRPr="36CB586E" w:rsidR="36CB586E">
        <w:rPr>
          <w:rFonts w:ascii="Century Gothic" w:hAnsi="Century Gothic" w:eastAsia="Century Gothic" w:cs="Century Gothic"/>
          <w:color w:val="1F3864" w:themeColor="accent5" w:themeTint="FF" w:themeShade="80"/>
          <w:lang w:val="en-US"/>
        </w:rPr>
        <w:t>safely</w:t>
      </w:r>
    </w:p>
    <w:p w:rsidRPr="009C7D80" w:rsidR="009C7D80" w:rsidP="36CB586E" w:rsidRDefault="009C7D80" w14:paraId="2E2D1D56" w14:textId="77777777">
      <w:pPr>
        <w:spacing w:before="100" w:beforeAutospacing="on" w:after="100" w:afterAutospacing="on"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The internet and other digital and information technologies are powerful tools, which </w:t>
      </w:r>
      <w:r w:rsidRPr="36CB586E" w:rsidR="36CB586E">
        <w:rPr>
          <w:rFonts w:ascii="Century Gothic" w:hAnsi="Century Gothic" w:eastAsia="Century Gothic" w:cs="Century Gothic"/>
          <w:color w:val="1F3864" w:themeColor="accent5" w:themeTint="FF" w:themeShade="80"/>
          <w:lang w:val="en-US"/>
        </w:rPr>
        <w:t>open up</w:t>
      </w:r>
      <w:r w:rsidRPr="36CB586E" w:rsidR="36CB586E">
        <w:rPr>
          <w:rFonts w:ascii="Century Gothic" w:hAnsi="Century Gothic" w:eastAsia="Century Gothic" w:cs="Century Gothic"/>
          <w:color w:val="1F3864" w:themeColor="accent5" w:themeTint="FF" w:themeShade="80"/>
          <w:lang w:val="en-US"/>
        </w:rPr>
        <w:t xml:space="preserve"> new opportunities for everyone. Electronic communication helps DCG employees and students learn from each other. These technologies can stimulate discussion, promote </w:t>
      </w:r>
      <w:r w:rsidRPr="36CB586E" w:rsidR="36CB586E">
        <w:rPr>
          <w:rFonts w:ascii="Century Gothic" w:hAnsi="Century Gothic" w:eastAsia="Century Gothic" w:cs="Century Gothic"/>
          <w:color w:val="1F3864" w:themeColor="accent5" w:themeTint="FF" w:themeShade="80"/>
          <w:lang w:val="en-US"/>
        </w:rPr>
        <w:t>creativity</w:t>
      </w:r>
      <w:r w:rsidRPr="36CB586E" w:rsidR="36CB586E">
        <w:rPr>
          <w:rFonts w:ascii="Century Gothic" w:hAnsi="Century Gothic" w:eastAsia="Century Gothic" w:cs="Century Gothic"/>
          <w:color w:val="1F3864" w:themeColor="accent5" w:themeTint="FF" w:themeShade="80"/>
          <w:lang w:val="en-US"/>
        </w:rPr>
        <w:t xml:space="preserve"> and increase awareness of context to promote effective learning. Students should </w:t>
      </w:r>
      <w:r w:rsidRPr="36CB586E" w:rsidR="36CB586E">
        <w:rPr>
          <w:rFonts w:ascii="Century Gothic" w:hAnsi="Century Gothic" w:eastAsia="Century Gothic" w:cs="Century Gothic"/>
          <w:color w:val="1F3864" w:themeColor="accent5" w:themeTint="FF" w:themeShade="80"/>
          <w:lang w:val="en-US"/>
        </w:rPr>
        <w:t>have an entitlement to safe internet access at all times</w:t>
      </w:r>
      <w:r w:rsidRPr="36CB586E" w:rsidR="36CB586E">
        <w:rPr>
          <w:rFonts w:ascii="Century Gothic" w:hAnsi="Century Gothic" w:eastAsia="Century Gothic" w:cs="Century Gothic"/>
          <w:color w:val="1F3864" w:themeColor="accent5" w:themeTint="FF" w:themeShade="80"/>
          <w:lang w:val="en-US"/>
        </w:rPr>
        <w:t xml:space="preserve">.  </w:t>
      </w:r>
    </w:p>
    <w:p w:rsidRPr="009C7D80" w:rsidR="009C7D80" w:rsidP="36CB586E" w:rsidRDefault="009C7D80" w14:paraId="13CB3B38"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Please also see: </w:t>
      </w:r>
    </w:p>
    <w:p w:rsidRPr="009C7D80" w:rsidR="009C7D80" w:rsidP="36CB586E" w:rsidRDefault="009C7D80" w14:paraId="76AB980D" w14:textId="77777777">
      <w:pPr>
        <w:numPr>
          <w:ilvl w:val="0"/>
          <w:numId w:val="26"/>
        </w:numPr>
        <w:spacing w:after="200"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Information Technology Staff Acceptable Use Policy, Procedure and Guidelines</w:t>
      </w:r>
    </w:p>
    <w:p w:rsidRPr="009C7D80" w:rsidR="009C7D80" w:rsidP="36CB586E" w:rsidRDefault="009C7D80" w14:paraId="2FF51A38" w14:textId="77777777">
      <w:pPr>
        <w:numPr>
          <w:ilvl w:val="0"/>
          <w:numId w:val="21"/>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E Safety Policy</w:t>
      </w:r>
    </w:p>
    <w:p w:rsidRPr="009C7D80" w:rsidR="009C7D80" w:rsidP="36CB586E" w:rsidRDefault="009C7D80" w14:paraId="68FB949B"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1680FC57"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Privacy</w:t>
      </w:r>
    </w:p>
    <w:p w:rsidRPr="009C7D80" w:rsidR="009C7D80" w:rsidP="36CB586E" w:rsidRDefault="009C7D80" w14:paraId="6D5D5D02"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1C619E7"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Respecting the privacy of our students and employees and the people we do business with means that we must handle personal data responsibly and in compliance with all applicable laws.</w:t>
      </w:r>
    </w:p>
    <w:p w:rsidRPr="009C7D80" w:rsidR="009C7D80" w:rsidP="36CB586E" w:rsidRDefault="009C7D80" w14:paraId="17DC7648"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FB266F1"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If an employee handles the personal data of others they must:</w:t>
      </w:r>
    </w:p>
    <w:p w:rsidRPr="009C7D80" w:rsidR="009C7D80" w:rsidP="36CB586E" w:rsidRDefault="009C7D80" w14:paraId="7A2433FE"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59EB8EA2" w14:textId="77777777">
      <w:pPr>
        <w:numPr>
          <w:ilvl w:val="0"/>
          <w:numId w:val="14"/>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Be aware of and act </w:t>
      </w:r>
      <w:r w:rsidRPr="36CB586E" w:rsidR="36CB586E">
        <w:rPr>
          <w:rFonts w:ascii="Century Gothic" w:hAnsi="Century Gothic" w:eastAsia="Century Gothic" w:cs="Century Gothic"/>
          <w:color w:val="1F3864" w:themeColor="accent5" w:themeTint="FF" w:themeShade="80"/>
        </w:rPr>
        <w:t>in accordance with</w:t>
      </w:r>
      <w:r w:rsidRPr="36CB586E" w:rsidR="36CB586E">
        <w:rPr>
          <w:rFonts w:ascii="Century Gothic" w:hAnsi="Century Gothic" w:eastAsia="Century Gothic" w:cs="Century Gothic"/>
          <w:color w:val="1F3864" w:themeColor="accent5" w:themeTint="FF" w:themeShade="80"/>
        </w:rPr>
        <w:t xml:space="preserve"> applicable </w:t>
      </w:r>
      <w:r w:rsidRPr="36CB586E" w:rsidR="36CB586E">
        <w:rPr>
          <w:rFonts w:ascii="Century Gothic" w:hAnsi="Century Gothic" w:eastAsia="Century Gothic" w:cs="Century Gothic"/>
          <w:color w:val="1F3864" w:themeColor="accent5" w:themeTint="FF" w:themeShade="80"/>
        </w:rPr>
        <w:t>law</w:t>
      </w:r>
    </w:p>
    <w:p w:rsidRPr="009C7D80" w:rsidR="009C7D80" w:rsidP="36CB586E" w:rsidRDefault="009C7D80" w14:paraId="3CCBC454" w14:textId="77777777">
      <w:pPr>
        <w:numPr>
          <w:ilvl w:val="0"/>
          <w:numId w:val="14"/>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Be aware of and act </w:t>
      </w:r>
      <w:r w:rsidRPr="36CB586E" w:rsidR="36CB586E">
        <w:rPr>
          <w:rFonts w:ascii="Century Gothic" w:hAnsi="Century Gothic" w:eastAsia="Century Gothic" w:cs="Century Gothic"/>
          <w:color w:val="1F3864" w:themeColor="accent5" w:themeTint="FF" w:themeShade="80"/>
        </w:rPr>
        <w:t>in accordance with</w:t>
      </w:r>
      <w:r w:rsidRPr="36CB586E" w:rsidR="36CB586E">
        <w:rPr>
          <w:rFonts w:ascii="Century Gothic" w:hAnsi="Century Gothic" w:eastAsia="Century Gothic" w:cs="Century Gothic"/>
          <w:color w:val="1F3864" w:themeColor="accent5" w:themeTint="FF" w:themeShade="80"/>
        </w:rPr>
        <w:t xml:space="preserve"> any relevant contractual </w:t>
      </w:r>
      <w:r w:rsidRPr="36CB586E" w:rsidR="36CB586E">
        <w:rPr>
          <w:rFonts w:ascii="Century Gothic" w:hAnsi="Century Gothic" w:eastAsia="Century Gothic" w:cs="Century Gothic"/>
          <w:color w:val="1F3864" w:themeColor="accent5" w:themeTint="FF" w:themeShade="80"/>
        </w:rPr>
        <w:t>obligations</w:t>
      </w:r>
    </w:p>
    <w:p w:rsidRPr="009C7D80" w:rsidR="009C7D80" w:rsidP="36CB586E" w:rsidRDefault="009C7D80" w14:paraId="70379E6F" w14:textId="77777777">
      <w:pPr>
        <w:numPr>
          <w:ilvl w:val="0"/>
          <w:numId w:val="14"/>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Collect, </w:t>
      </w:r>
      <w:r w:rsidRPr="36CB586E" w:rsidR="36CB586E">
        <w:rPr>
          <w:rFonts w:ascii="Century Gothic" w:hAnsi="Century Gothic" w:eastAsia="Century Gothic" w:cs="Century Gothic"/>
          <w:color w:val="1F3864" w:themeColor="accent5" w:themeTint="FF" w:themeShade="80"/>
        </w:rPr>
        <w:t>use</w:t>
      </w:r>
      <w:r w:rsidRPr="36CB586E" w:rsidR="36CB586E">
        <w:rPr>
          <w:rFonts w:ascii="Century Gothic" w:hAnsi="Century Gothic" w:eastAsia="Century Gothic" w:cs="Century Gothic"/>
          <w:color w:val="1F3864" w:themeColor="accent5" w:themeTint="FF" w:themeShade="80"/>
        </w:rPr>
        <w:t xml:space="preserve"> and process such information only for legitimate business </w:t>
      </w:r>
      <w:r w:rsidRPr="36CB586E" w:rsidR="36CB586E">
        <w:rPr>
          <w:rFonts w:ascii="Century Gothic" w:hAnsi="Century Gothic" w:eastAsia="Century Gothic" w:cs="Century Gothic"/>
          <w:color w:val="1F3864" w:themeColor="accent5" w:themeTint="FF" w:themeShade="80"/>
        </w:rPr>
        <w:t>purposes</w:t>
      </w:r>
    </w:p>
    <w:p w:rsidRPr="009C7D80" w:rsidR="009C7D80" w:rsidP="36CB586E" w:rsidRDefault="009C7D80" w14:paraId="20C5F2F3" w14:textId="77777777">
      <w:pPr>
        <w:numPr>
          <w:ilvl w:val="0"/>
          <w:numId w:val="14"/>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Take care to prevent unauthorised disclosure to those who do not have a legitimate business purpose for the </w:t>
      </w:r>
      <w:r w:rsidRPr="36CB586E" w:rsidR="36CB586E">
        <w:rPr>
          <w:rFonts w:ascii="Century Gothic" w:hAnsi="Century Gothic" w:eastAsia="Century Gothic" w:cs="Century Gothic"/>
          <w:color w:val="1F3864" w:themeColor="accent5" w:themeTint="FF" w:themeShade="80"/>
        </w:rPr>
        <w:t>information</w:t>
      </w:r>
    </w:p>
    <w:p w:rsidRPr="009C7D80" w:rsidR="009C7D80" w:rsidP="36CB586E" w:rsidRDefault="009C7D80" w14:paraId="65061A09" w14:textId="77777777">
      <w:pPr>
        <w:spacing w:line="360" w:lineRule="auto"/>
        <w:rPr>
          <w:rFonts w:ascii="Century Gothic" w:hAnsi="Century Gothic" w:eastAsia="Century Gothic" w:cs="Century Gothic"/>
          <w:color w:val="1F3864" w:themeColor="accent5" w:themeTint="FF" w:themeShade="80"/>
          <w:lang w:eastAsia="en-GB"/>
        </w:rPr>
      </w:pPr>
    </w:p>
    <w:p w:rsidRPr="009C7D80" w:rsidR="009C7D80" w:rsidP="36CB586E" w:rsidRDefault="009C7D80" w14:paraId="3621A93B" w14:textId="77777777">
      <w:pPr>
        <w:spacing w:line="360" w:lineRule="auto"/>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Please also see: </w:t>
      </w:r>
    </w:p>
    <w:p w:rsidRPr="009C7D80" w:rsidR="009C7D80" w:rsidP="36CB586E" w:rsidRDefault="009C7D80" w14:paraId="44660DBB" w14:textId="77777777">
      <w:pPr>
        <w:numPr>
          <w:ilvl w:val="0"/>
          <w:numId w:val="37"/>
        </w:numPr>
        <w:spacing w:after="200" w:line="360" w:lineRule="auto"/>
        <w:contextualSpacing w:val="1"/>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Data Protection Policy and Procedure</w:t>
      </w:r>
    </w:p>
    <w:p w:rsidRPr="009C7D80" w:rsidR="009C7D80" w:rsidP="36CB586E" w:rsidRDefault="009C7D80" w14:paraId="1A299BD9"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494C904D"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Confidential Information</w:t>
      </w:r>
    </w:p>
    <w:p w:rsidRPr="009C7D80" w:rsidR="009C7D80" w:rsidP="36CB586E" w:rsidRDefault="009C7D80" w14:paraId="1948A3DB"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12C2BFC9"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Generally speaking, any</w:t>
      </w:r>
      <w:r w:rsidRPr="36CB586E" w:rsidR="36CB586E">
        <w:rPr>
          <w:rFonts w:ascii="Century Gothic" w:hAnsi="Century Gothic" w:eastAsia="Century Gothic" w:cs="Century Gothic"/>
          <w:color w:val="1F3864" w:themeColor="accent5" w:themeTint="FF" w:themeShade="80"/>
        </w:rPr>
        <w:t xml:space="preserve"> information which is not publicly posted on DCG’s external facing web sites or within DCG’s promotional or marketing materials is considered non-public information and should be </w:t>
      </w:r>
      <w:r w:rsidRPr="36CB586E" w:rsidR="36CB586E">
        <w:rPr>
          <w:rFonts w:ascii="Century Gothic" w:hAnsi="Century Gothic" w:eastAsia="Century Gothic" w:cs="Century Gothic"/>
          <w:color w:val="1F3864" w:themeColor="accent5" w:themeTint="FF" w:themeShade="80"/>
        </w:rPr>
        <w:t>kept confidential at all times</w:t>
      </w:r>
      <w:r w:rsidRPr="36CB586E" w:rsidR="36CB586E">
        <w:rPr>
          <w:rFonts w:ascii="Century Gothic" w:hAnsi="Century Gothic" w:eastAsia="Century Gothic" w:cs="Century Gothic"/>
          <w:color w:val="1F3864" w:themeColor="accent5" w:themeTint="FF" w:themeShade="80"/>
        </w:rPr>
        <w:t>.</w:t>
      </w:r>
    </w:p>
    <w:p w:rsidRPr="009C7D80" w:rsidR="009C7D80" w:rsidP="36CB586E" w:rsidRDefault="009C7D80" w14:paraId="54443079"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57048379"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Non-public information may include but is not limited to:</w:t>
      </w:r>
    </w:p>
    <w:p w:rsidRPr="009C7D80" w:rsidR="009C7D80" w:rsidP="36CB586E" w:rsidRDefault="009C7D80" w14:paraId="633499EA"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401817E" w14:textId="77777777">
      <w:pPr>
        <w:numPr>
          <w:ilvl w:val="0"/>
          <w:numId w:val="15"/>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Financial records</w:t>
      </w:r>
    </w:p>
    <w:p w:rsidRPr="009C7D80" w:rsidR="009C7D80" w:rsidP="36CB586E" w:rsidRDefault="009C7D80" w14:paraId="78D1B6A8" w14:textId="77777777">
      <w:pPr>
        <w:numPr>
          <w:ilvl w:val="0"/>
          <w:numId w:val="15"/>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Business plans</w:t>
      </w:r>
    </w:p>
    <w:p w:rsidRPr="009C7D80" w:rsidR="009C7D80" w:rsidP="36CB586E" w:rsidRDefault="009C7D80" w14:paraId="20593CD9" w14:textId="77777777">
      <w:pPr>
        <w:numPr>
          <w:ilvl w:val="0"/>
          <w:numId w:val="15"/>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Employee records</w:t>
      </w:r>
    </w:p>
    <w:p w:rsidRPr="009C7D80" w:rsidR="009C7D80" w:rsidP="36CB586E" w:rsidRDefault="009C7D80" w14:paraId="1A802760" w14:textId="77777777">
      <w:pPr>
        <w:numPr>
          <w:ilvl w:val="0"/>
          <w:numId w:val="15"/>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Performance data</w:t>
      </w:r>
    </w:p>
    <w:p w:rsidRPr="009C7D80" w:rsidR="009C7D80" w:rsidP="36CB586E" w:rsidRDefault="009C7D80" w14:paraId="41735FD9"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0230D6BC"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Employees must ensure that DCG information under their direction or control is properly safeguarded </w:t>
      </w:r>
      <w:r w:rsidRPr="36CB586E" w:rsidR="36CB586E">
        <w:rPr>
          <w:rFonts w:ascii="Century Gothic" w:hAnsi="Century Gothic" w:eastAsia="Century Gothic" w:cs="Century Gothic"/>
          <w:color w:val="1F3864" w:themeColor="accent5" w:themeTint="FF" w:themeShade="80"/>
        </w:rPr>
        <w:t>in accordance with</w:t>
      </w:r>
      <w:r w:rsidRPr="36CB586E" w:rsidR="36CB586E">
        <w:rPr>
          <w:rFonts w:ascii="Century Gothic" w:hAnsi="Century Gothic" w:eastAsia="Century Gothic" w:cs="Century Gothic"/>
          <w:color w:val="1F3864" w:themeColor="accent5" w:themeTint="FF" w:themeShade="80"/>
        </w:rPr>
        <w:t xml:space="preserve"> DCG policies and instructions. Employees are also expected to </w:t>
      </w:r>
      <w:r w:rsidRPr="36CB586E" w:rsidR="36CB586E">
        <w:rPr>
          <w:rFonts w:ascii="Century Gothic" w:hAnsi="Century Gothic" w:eastAsia="Century Gothic" w:cs="Century Gothic"/>
          <w:color w:val="1F3864" w:themeColor="accent5" w:themeTint="FF" w:themeShade="80"/>
        </w:rPr>
        <w:t>comply with</w:t>
      </w:r>
      <w:r w:rsidRPr="36CB586E" w:rsidR="36CB586E">
        <w:rPr>
          <w:rFonts w:ascii="Century Gothic" w:hAnsi="Century Gothic" w:eastAsia="Century Gothic" w:cs="Century Gothic"/>
          <w:color w:val="1F3864" w:themeColor="accent5" w:themeTint="FF" w:themeShade="80"/>
        </w:rPr>
        <w:t xml:space="preserve"> all third-party confidentiality and non-disclosure agreements that bind DCG.</w:t>
      </w:r>
    </w:p>
    <w:p w:rsidRPr="009C7D80" w:rsidR="009C7D80" w:rsidP="36CB586E" w:rsidRDefault="009C7D80" w14:paraId="26AAA80A"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BFD54E2"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Safeguarding confidential information involves:</w:t>
      </w:r>
    </w:p>
    <w:p w:rsidRPr="009C7D80" w:rsidR="009C7D80" w:rsidP="36CB586E" w:rsidRDefault="009C7D80" w14:paraId="40AE5D5C"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C40649D" w14:textId="77777777">
      <w:pPr>
        <w:numPr>
          <w:ilvl w:val="0"/>
          <w:numId w:val="16"/>
        </w:numPr>
        <w:spacing w:after="200"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Limiting access to confidential information to authorised persons with a ‘need to </w:t>
      </w:r>
      <w:r w:rsidRPr="36CB586E" w:rsidR="36CB586E">
        <w:rPr>
          <w:rFonts w:ascii="Century Gothic" w:hAnsi="Century Gothic" w:eastAsia="Century Gothic" w:cs="Century Gothic"/>
          <w:color w:val="1F3864" w:themeColor="accent5" w:themeTint="FF" w:themeShade="80"/>
        </w:rPr>
        <w:t>know’</w:t>
      </w:r>
    </w:p>
    <w:p w:rsidRPr="009C7D80" w:rsidR="009C7D80" w:rsidP="36CB586E" w:rsidRDefault="009C7D80" w14:paraId="4D60E534" w14:textId="77777777">
      <w:pPr>
        <w:numPr>
          <w:ilvl w:val="0"/>
          <w:numId w:val="16"/>
        </w:numPr>
        <w:spacing w:after="200"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Disclosing confidential information only with authorisation and where there is a valid</w:t>
      </w:r>
    </w:p>
    <w:p w:rsidRPr="009C7D80" w:rsidR="009C7D80" w:rsidP="36CB586E" w:rsidRDefault="009C7D80" w14:paraId="1945D3A2" w14:textId="77777777">
      <w:pPr>
        <w:spacing w:line="360" w:lineRule="auto"/>
        <w:ind w:left="714"/>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business need, and then, only as specified in DCG’s policies and instructions.</w:t>
      </w:r>
    </w:p>
    <w:p w:rsidRPr="009C7D80" w:rsidR="009C7D80" w:rsidP="36CB586E" w:rsidRDefault="009C7D80" w14:paraId="26D4BC3A" w14:textId="77777777">
      <w:pPr>
        <w:numPr>
          <w:ilvl w:val="0"/>
          <w:numId w:val="16"/>
        </w:numPr>
        <w:spacing w:after="200"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Refraining from using DCG information for personal benefit or other non-DCG purposes</w:t>
      </w:r>
    </w:p>
    <w:p w:rsidRPr="009C7D80" w:rsidR="009C7D80" w:rsidP="36CB586E" w:rsidRDefault="009C7D80" w14:paraId="4A45D6C2" w14:textId="77777777">
      <w:pPr>
        <w:numPr>
          <w:ilvl w:val="0"/>
          <w:numId w:val="16"/>
        </w:numPr>
        <w:spacing w:after="200"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Observing the terms of applicable agreements.</w:t>
      </w:r>
    </w:p>
    <w:p w:rsidRPr="009C7D80" w:rsidR="009C7D80" w:rsidP="36CB586E" w:rsidRDefault="009C7D80" w14:paraId="744CBA92"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E9E7B09"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Unauthorised releases or suspected releases of confidential information, whether intentional or unintentional, should be reported </w:t>
      </w:r>
      <w:r w:rsidRPr="36CB586E" w:rsidR="36CB586E">
        <w:rPr>
          <w:rFonts w:ascii="Century Gothic" w:hAnsi="Century Gothic" w:eastAsia="Century Gothic" w:cs="Century Gothic"/>
          <w:color w:val="1F3864" w:themeColor="accent5" w:themeTint="FF" w:themeShade="80"/>
        </w:rPr>
        <w:t>immediately</w:t>
      </w:r>
      <w:r w:rsidRPr="36CB586E" w:rsidR="36CB586E">
        <w:rPr>
          <w:rFonts w:ascii="Century Gothic" w:hAnsi="Century Gothic" w:eastAsia="Century Gothic" w:cs="Century Gothic"/>
          <w:color w:val="1F3864" w:themeColor="accent5" w:themeTint="FF" w:themeShade="80"/>
        </w:rPr>
        <w:t xml:space="preserve"> by the employee to their manager.</w:t>
      </w:r>
    </w:p>
    <w:p w:rsidRPr="009C7D80" w:rsidR="009C7D80" w:rsidP="36CB586E" w:rsidRDefault="009C7D80" w14:paraId="60E2D5D2" w14:textId="77777777">
      <w:pPr>
        <w:spacing w:line="360" w:lineRule="auto"/>
        <w:rPr>
          <w:rFonts w:ascii="Century Gothic" w:hAnsi="Century Gothic" w:eastAsia="Century Gothic" w:cs="Century Gothic"/>
          <w:color w:val="1F3864" w:themeColor="accent5" w:themeTint="FF" w:themeShade="80"/>
          <w:lang w:eastAsia="en-GB"/>
        </w:rPr>
      </w:pPr>
    </w:p>
    <w:p w:rsidRPr="009C7D80" w:rsidR="009C7D80" w:rsidP="36CB586E" w:rsidRDefault="009C7D80" w14:paraId="7931B30D" w14:textId="77777777">
      <w:pPr>
        <w:spacing w:line="360" w:lineRule="auto"/>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Please also see: </w:t>
      </w:r>
    </w:p>
    <w:p w:rsidRPr="009C7D80" w:rsidR="009C7D80" w:rsidP="36CB586E" w:rsidRDefault="009C7D80" w14:paraId="02AEEACB" w14:textId="77777777">
      <w:pPr>
        <w:numPr>
          <w:ilvl w:val="0"/>
          <w:numId w:val="34"/>
        </w:numPr>
        <w:spacing w:after="200" w:line="360" w:lineRule="auto"/>
        <w:contextualSpacing w:val="1"/>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Data Protection Policy and Procedure</w:t>
      </w:r>
    </w:p>
    <w:p w:rsidRPr="009C7D80" w:rsidR="009C7D80" w:rsidP="36CB586E" w:rsidRDefault="009C7D80" w14:paraId="0B7224F9"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50112EA"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 xml:space="preserve">External Communications incorporating </w:t>
      </w:r>
      <w:r w:rsidRPr="36CB586E" w:rsidR="36CB586E">
        <w:rPr>
          <w:rFonts w:ascii="Century Gothic" w:hAnsi="Century Gothic" w:eastAsia="Century Gothic" w:cs="Century Gothic"/>
          <w:b w:val="1"/>
          <w:bCs w:val="1"/>
          <w:color w:val="1F3864" w:themeColor="accent5" w:themeTint="FF" w:themeShade="80"/>
        </w:rPr>
        <w:t>Social Media</w:t>
      </w:r>
    </w:p>
    <w:p w:rsidRPr="009C7D80" w:rsidR="009C7D80" w:rsidP="36CB586E" w:rsidRDefault="009C7D80" w14:paraId="053F7D29"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6FB1302C"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The way in which DCG presents itself is critical to our success. The goal of any external interaction is to present a favourable and truthful image of DCG and its services to our stakeholders.</w:t>
      </w:r>
    </w:p>
    <w:p w:rsidRPr="009C7D80" w:rsidR="009C7D80" w:rsidP="36CB586E" w:rsidRDefault="009C7D80" w14:paraId="7B91F8DC"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2A0515AC"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External communications channels include but are not limited to:</w:t>
      </w:r>
    </w:p>
    <w:p w:rsidRPr="009C7D80" w:rsidR="009C7D80" w:rsidP="36CB586E" w:rsidRDefault="009C7D80" w14:paraId="201D23CE"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18F351C8" w14:textId="77777777">
      <w:pPr>
        <w:numPr>
          <w:ilvl w:val="0"/>
          <w:numId w:val="17"/>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Personal interactions and business meetings</w:t>
      </w:r>
    </w:p>
    <w:p w:rsidRPr="009C7D80" w:rsidR="009C7D80" w:rsidP="36CB586E" w:rsidRDefault="009C7D80" w14:paraId="4995251F" w14:textId="77777777">
      <w:pPr>
        <w:numPr>
          <w:ilvl w:val="0"/>
          <w:numId w:val="17"/>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Media relations </w:t>
      </w:r>
    </w:p>
    <w:p w:rsidRPr="009C7D80" w:rsidR="009C7D80" w:rsidP="36CB586E" w:rsidRDefault="009C7D80" w14:paraId="79BDEA54" w14:textId="77777777">
      <w:pPr>
        <w:numPr>
          <w:ilvl w:val="0"/>
          <w:numId w:val="17"/>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Relations with governmental, educational sector and professional bodies</w:t>
      </w:r>
    </w:p>
    <w:p w:rsidRPr="009C7D80" w:rsidR="009C7D80" w:rsidP="36CB586E" w:rsidRDefault="009C7D80" w14:paraId="05D39114" w14:textId="77777777">
      <w:pPr>
        <w:numPr>
          <w:ilvl w:val="0"/>
          <w:numId w:val="17"/>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Marketing and promotional materials</w:t>
      </w:r>
    </w:p>
    <w:p w:rsidRPr="009C7D80" w:rsidR="009C7D80" w:rsidP="36CB586E" w:rsidRDefault="009C7D80" w14:paraId="207169C9" w14:textId="77777777">
      <w:pPr>
        <w:numPr>
          <w:ilvl w:val="0"/>
          <w:numId w:val="17"/>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Advertising</w:t>
      </w:r>
    </w:p>
    <w:p w:rsidRPr="009C7D80" w:rsidR="009C7D80" w:rsidP="36CB586E" w:rsidRDefault="009C7D80" w14:paraId="39F3FC5E" w14:textId="77777777">
      <w:pPr>
        <w:numPr>
          <w:ilvl w:val="0"/>
          <w:numId w:val="17"/>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Speeches and presentations</w:t>
      </w:r>
    </w:p>
    <w:p w:rsidRPr="009C7D80" w:rsidR="009C7D80" w:rsidP="36CB586E" w:rsidRDefault="009C7D80" w14:paraId="60256C67" w14:textId="77777777">
      <w:pPr>
        <w:numPr>
          <w:ilvl w:val="0"/>
          <w:numId w:val="17"/>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Internet and email</w:t>
      </w:r>
    </w:p>
    <w:p w:rsidRPr="009C7D80" w:rsidR="009C7D80" w:rsidP="36CB586E" w:rsidRDefault="009C7D80" w14:paraId="16BC857C"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5959A642" w14:textId="7B875E18">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u w:val="single"/>
        </w:rPr>
        <w:t>Mass Communications Channels</w:t>
      </w:r>
      <w:r w:rsidRPr="36CB586E" w:rsidR="36CB586E">
        <w:rPr>
          <w:rFonts w:ascii="Century Gothic" w:hAnsi="Century Gothic" w:eastAsia="Century Gothic" w:cs="Century Gothic"/>
          <w:color w:val="1F3864" w:themeColor="accent5" w:themeTint="FF" w:themeShade="80"/>
        </w:rPr>
        <w:t xml:space="preserve"> – DCG’s messaging, brand and corporate image is </w:t>
      </w:r>
      <w:r w:rsidRPr="36CB586E" w:rsidR="36CB586E">
        <w:rPr>
          <w:rFonts w:ascii="Century Gothic" w:hAnsi="Century Gothic" w:eastAsia="Century Gothic" w:cs="Century Gothic"/>
          <w:color w:val="1F3864" w:themeColor="accent5" w:themeTint="FF" w:themeShade="80"/>
        </w:rPr>
        <w:t>highly important</w:t>
      </w:r>
      <w:r w:rsidRPr="36CB586E" w:rsidR="36CB586E">
        <w:rPr>
          <w:rFonts w:ascii="Century Gothic" w:hAnsi="Century Gothic" w:eastAsia="Century Gothic" w:cs="Century Gothic"/>
          <w:color w:val="1F3864" w:themeColor="accent5" w:themeTint="FF" w:themeShade="80"/>
        </w:rPr>
        <w:t xml:space="preserve"> to DCG and is controlled by our Marketing team. Employees who are developing or considering the development of materials for mass audiences should consult the Marketing team first to review and approve all final materials to ensure that DCG’s </w:t>
      </w:r>
      <w:r w:rsidRPr="36CB586E" w:rsidR="36CB586E">
        <w:rPr>
          <w:rFonts w:ascii="Century Gothic" w:hAnsi="Century Gothic" w:eastAsia="Century Gothic" w:cs="Century Gothic"/>
          <w:color w:val="1F3864" w:themeColor="accent5" w:themeTint="FF" w:themeShade="80"/>
        </w:rPr>
        <w:t>messaging,</w:t>
      </w:r>
      <w:r w:rsidRPr="36CB586E" w:rsidR="36CB586E">
        <w:rPr>
          <w:rFonts w:ascii="Century Gothic" w:hAnsi="Century Gothic" w:eastAsia="Century Gothic" w:cs="Century Gothic"/>
          <w:color w:val="1F3864" w:themeColor="accent5" w:themeTint="FF" w:themeShade="80"/>
        </w:rPr>
        <w:t xml:space="preserve"> and brand image are reflected appropriately.</w:t>
      </w:r>
    </w:p>
    <w:p w:rsidRPr="009C7D80" w:rsidR="009C7D80" w:rsidP="36CB586E" w:rsidRDefault="009C7D80" w14:paraId="5F4C255D"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07425680"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u w:val="single"/>
        </w:rPr>
        <w:t xml:space="preserve">Personal Communications </w:t>
      </w:r>
      <w:r w:rsidRPr="36CB586E" w:rsidR="36CB586E">
        <w:rPr>
          <w:rFonts w:ascii="Century Gothic" w:hAnsi="Century Gothic" w:eastAsia="Century Gothic" w:cs="Century Gothic"/>
          <w:color w:val="1F3864" w:themeColor="accent5" w:themeTint="FF" w:themeShade="80"/>
        </w:rPr>
        <w:t xml:space="preserve">– personal communications such as face-to-face business meetings, business letters, external </w:t>
      </w:r>
      <w:r w:rsidRPr="36CB586E" w:rsidR="36CB586E">
        <w:rPr>
          <w:rFonts w:ascii="Century Gothic" w:hAnsi="Century Gothic" w:eastAsia="Century Gothic" w:cs="Century Gothic"/>
          <w:color w:val="1F3864" w:themeColor="accent5" w:themeTint="FF" w:themeShade="80"/>
        </w:rPr>
        <w:t>presentations</w:t>
      </w:r>
      <w:r w:rsidRPr="36CB586E" w:rsidR="36CB586E">
        <w:rPr>
          <w:rFonts w:ascii="Century Gothic" w:hAnsi="Century Gothic" w:eastAsia="Century Gothic" w:cs="Century Gothic"/>
          <w:color w:val="1F3864" w:themeColor="accent5" w:themeTint="FF" w:themeShade="80"/>
        </w:rPr>
        <w:t xml:space="preserve"> and emails must reflect DCG’s messaging and brand image. Employees who have responsibility for communicating externally must be familiar with the overall tone, </w:t>
      </w:r>
      <w:r w:rsidRPr="36CB586E" w:rsidR="36CB586E">
        <w:rPr>
          <w:rFonts w:ascii="Century Gothic" w:hAnsi="Century Gothic" w:eastAsia="Century Gothic" w:cs="Century Gothic"/>
          <w:color w:val="1F3864" w:themeColor="accent5" w:themeTint="FF" w:themeShade="80"/>
        </w:rPr>
        <w:t>style</w:t>
      </w:r>
      <w:r w:rsidRPr="36CB586E" w:rsidR="36CB586E">
        <w:rPr>
          <w:rFonts w:ascii="Century Gothic" w:hAnsi="Century Gothic" w:eastAsia="Century Gothic" w:cs="Century Gothic"/>
          <w:color w:val="1F3864" w:themeColor="accent5" w:themeTint="FF" w:themeShade="80"/>
        </w:rPr>
        <w:t xml:space="preserve"> and image DCG uses.</w:t>
      </w:r>
    </w:p>
    <w:p w:rsidRPr="009C7D80" w:rsidR="009C7D80" w:rsidP="36CB586E" w:rsidRDefault="009C7D80" w14:paraId="16FD2DB1"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09CE93D4"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u w:val="single"/>
        </w:rPr>
        <w:t xml:space="preserve">Media </w:t>
      </w:r>
      <w:r w:rsidRPr="36CB586E" w:rsidR="36CB586E">
        <w:rPr>
          <w:rFonts w:ascii="Century Gothic" w:hAnsi="Century Gothic" w:eastAsia="Century Gothic" w:cs="Century Gothic"/>
          <w:color w:val="1F3864" w:themeColor="accent5" w:themeTint="FF" w:themeShade="80"/>
        </w:rPr>
        <w:t>– DCG has authorised individuals available to speak to and manage inquiries from the media. Only authorised spokespeople may respond to media inquiries. If an employee is not the authorised spokesperson, they must not respond to any media inquiry or offer any information to a member of the media unless specifically requested to do so by the authorised spokesperson.</w:t>
      </w:r>
    </w:p>
    <w:p w:rsidRPr="009C7D80" w:rsidR="009C7D80" w:rsidP="36CB586E" w:rsidRDefault="009C7D80" w14:paraId="5509EC27" w14:textId="77777777">
      <w:pPr>
        <w:spacing w:before="100" w:beforeAutospacing="on" w:after="100" w:afterAutospacing="on"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u w:val="single"/>
          <w:lang w:val="en-US"/>
        </w:rPr>
        <w:t>Social Media</w:t>
      </w:r>
      <w:r w:rsidRPr="36CB586E" w:rsidR="36CB586E">
        <w:rPr>
          <w:rFonts w:ascii="Century Gothic" w:hAnsi="Century Gothic" w:eastAsia="Century Gothic" w:cs="Century Gothic"/>
          <w:color w:val="1F3864" w:themeColor="accent5" w:themeTint="FF" w:themeShade="80"/>
          <w:lang w:val="en-US"/>
        </w:rPr>
        <w:t xml:space="preserve"> - </w:t>
      </w:r>
      <w:r w:rsidRPr="36CB586E" w:rsidR="36CB586E">
        <w:rPr>
          <w:rFonts w:ascii="Century Gothic" w:hAnsi="Century Gothic" w:eastAsia="Century Gothic" w:cs="Century Gothic"/>
          <w:color w:val="1F3864" w:themeColor="accent5" w:themeTint="FF" w:themeShade="80"/>
          <w:lang w:val="en-US"/>
        </w:rPr>
        <w:t>Social media</w:t>
      </w:r>
      <w:r w:rsidRPr="36CB586E" w:rsidR="36CB586E">
        <w:rPr>
          <w:rFonts w:ascii="Century Gothic" w:hAnsi="Century Gothic" w:eastAsia="Century Gothic" w:cs="Century Gothic"/>
          <w:color w:val="1F3864" w:themeColor="accent5" w:themeTint="FF" w:themeShade="80"/>
          <w:lang w:val="en-US"/>
        </w:rPr>
        <w:t xml:space="preserve"> is the term used to describe </w:t>
      </w:r>
      <w:r w:rsidRPr="36CB586E" w:rsidR="36CB586E">
        <w:rPr>
          <w:rFonts w:ascii="Century Gothic" w:hAnsi="Century Gothic" w:eastAsia="Century Gothic" w:cs="Century Gothic"/>
          <w:color w:val="1F3864" w:themeColor="accent5" w:themeTint="FF" w:themeShade="80"/>
          <w:lang w:val="en-US"/>
        </w:rPr>
        <w:t>the online</w:t>
      </w:r>
      <w:r w:rsidRPr="36CB586E" w:rsidR="36CB586E">
        <w:rPr>
          <w:rFonts w:ascii="Century Gothic" w:hAnsi="Century Gothic" w:eastAsia="Century Gothic" w:cs="Century Gothic"/>
          <w:color w:val="1F3864" w:themeColor="accent5" w:themeTint="FF" w:themeShade="80"/>
          <w:lang w:val="en-US"/>
        </w:rPr>
        <w:t xml:space="preserve"> tools, websites and interactive media that enable users to interact with each other in </w:t>
      </w:r>
      <w:r w:rsidRPr="36CB586E" w:rsidR="36CB586E">
        <w:rPr>
          <w:rFonts w:ascii="Century Gothic" w:hAnsi="Century Gothic" w:eastAsia="Century Gothic" w:cs="Century Gothic"/>
          <w:color w:val="1F3864" w:themeColor="accent5" w:themeTint="FF" w:themeShade="80"/>
          <w:lang w:val="en-US"/>
        </w:rPr>
        <w:t>various ways</w:t>
      </w:r>
      <w:r w:rsidRPr="36CB586E" w:rsidR="36CB586E">
        <w:rPr>
          <w:rFonts w:ascii="Century Gothic" w:hAnsi="Century Gothic" w:eastAsia="Century Gothic" w:cs="Century Gothic"/>
          <w:color w:val="1F3864" w:themeColor="accent5" w:themeTint="FF" w:themeShade="80"/>
          <w:lang w:val="en-US"/>
        </w:rPr>
        <w:t xml:space="preserve">, through sharing information, opinions, </w:t>
      </w:r>
      <w:r w:rsidRPr="36CB586E" w:rsidR="36CB586E">
        <w:rPr>
          <w:rFonts w:ascii="Century Gothic" w:hAnsi="Century Gothic" w:eastAsia="Century Gothic" w:cs="Century Gothic"/>
          <w:color w:val="1F3864" w:themeColor="accent5" w:themeTint="FF" w:themeShade="80"/>
          <w:lang w:val="en-US"/>
        </w:rPr>
        <w:t>knowledge</w:t>
      </w:r>
      <w:r w:rsidRPr="36CB586E" w:rsidR="36CB586E">
        <w:rPr>
          <w:rFonts w:ascii="Century Gothic" w:hAnsi="Century Gothic" w:eastAsia="Century Gothic" w:cs="Century Gothic"/>
          <w:color w:val="1F3864" w:themeColor="accent5" w:themeTint="FF" w:themeShade="80"/>
          <w:lang w:val="en-US"/>
        </w:rPr>
        <w:t xml:space="preserve"> and interests. Social media involves building online communities or networks, which encourage participation, </w:t>
      </w:r>
      <w:r w:rsidRPr="36CB586E" w:rsidR="36CB586E">
        <w:rPr>
          <w:rFonts w:ascii="Century Gothic" w:hAnsi="Century Gothic" w:eastAsia="Century Gothic" w:cs="Century Gothic"/>
          <w:color w:val="1F3864" w:themeColor="accent5" w:themeTint="FF" w:themeShade="80"/>
          <w:lang w:val="en-US"/>
        </w:rPr>
        <w:t>dialogue</w:t>
      </w:r>
      <w:r w:rsidRPr="36CB586E" w:rsidR="36CB586E">
        <w:rPr>
          <w:rFonts w:ascii="Century Gothic" w:hAnsi="Century Gothic" w:eastAsia="Century Gothic" w:cs="Century Gothic"/>
          <w:color w:val="1F3864" w:themeColor="accent5" w:themeTint="FF" w:themeShade="80"/>
          <w:lang w:val="en-US"/>
        </w:rPr>
        <w:t xml:space="preserve"> and involvement. </w:t>
      </w:r>
    </w:p>
    <w:p w:rsidRPr="009C7D80" w:rsidR="009C7D80" w:rsidP="36CB586E" w:rsidRDefault="009C7D80" w14:paraId="78B58096" w14:textId="77777777">
      <w:pPr>
        <w:spacing w:before="100" w:beforeAutospacing="on" w:after="100" w:afterAutospacing="on"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DCG </w:t>
      </w:r>
      <w:r w:rsidRPr="36CB586E" w:rsidR="36CB586E">
        <w:rPr>
          <w:rFonts w:ascii="Century Gothic" w:hAnsi="Century Gothic" w:eastAsia="Century Gothic" w:cs="Century Gothic"/>
          <w:color w:val="1F3864" w:themeColor="accent5" w:themeTint="FF" w:themeShade="80"/>
          <w:lang w:val="en-US"/>
        </w:rPr>
        <w:t>recognises</w:t>
      </w:r>
      <w:r w:rsidRPr="36CB586E" w:rsidR="36CB586E">
        <w:rPr>
          <w:rFonts w:ascii="Century Gothic" w:hAnsi="Century Gothic" w:eastAsia="Century Gothic" w:cs="Century Gothic"/>
          <w:color w:val="1F3864" w:themeColor="accent5" w:themeTint="FF" w:themeShade="80"/>
          <w:lang w:val="en-US"/>
        </w:rPr>
        <w:t xml:space="preserve"> that using social media, in a responsible and professional way, can add value to our business. While it is </w:t>
      </w:r>
      <w:r w:rsidRPr="36CB586E" w:rsidR="36CB586E">
        <w:rPr>
          <w:rFonts w:ascii="Century Gothic" w:hAnsi="Century Gothic" w:eastAsia="Century Gothic" w:cs="Century Gothic"/>
          <w:color w:val="1F3864" w:themeColor="accent5" w:themeTint="FF" w:themeShade="80"/>
          <w:lang w:val="en-US"/>
        </w:rPr>
        <w:t>recognised</w:t>
      </w:r>
      <w:r w:rsidRPr="36CB586E" w:rsidR="36CB586E">
        <w:rPr>
          <w:rFonts w:ascii="Century Gothic" w:hAnsi="Century Gothic" w:eastAsia="Century Gothic" w:cs="Century Gothic"/>
          <w:color w:val="1F3864" w:themeColor="accent5" w:themeTint="FF" w:themeShade="80"/>
          <w:lang w:val="en-US"/>
        </w:rPr>
        <w:t xml:space="preserve"> that employees are entitled to a private life, the College is committed to </w:t>
      </w:r>
      <w:r w:rsidRPr="36CB586E" w:rsidR="36CB586E">
        <w:rPr>
          <w:rFonts w:ascii="Century Gothic" w:hAnsi="Century Gothic" w:eastAsia="Century Gothic" w:cs="Century Gothic"/>
          <w:color w:val="1F3864" w:themeColor="accent5" w:themeTint="FF" w:themeShade="80"/>
          <w:lang w:val="en-US"/>
        </w:rPr>
        <w:t>maintaining</w:t>
      </w:r>
      <w:r w:rsidRPr="36CB586E" w:rsidR="36CB586E">
        <w:rPr>
          <w:rFonts w:ascii="Century Gothic" w:hAnsi="Century Gothic" w:eastAsia="Century Gothic" w:cs="Century Gothic"/>
          <w:color w:val="1F3864" w:themeColor="accent5" w:themeTint="FF" w:themeShade="80"/>
          <w:lang w:val="en-US"/>
        </w:rPr>
        <w:t xml:space="preserve"> confidentiality and professionalism at all times</w:t>
      </w:r>
      <w:r w:rsidRPr="36CB586E" w:rsidR="36CB586E">
        <w:rPr>
          <w:rFonts w:ascii="Century Gothic" w:hAnsi="Century Gothic" w:eastAsia="Century Gothic" w:cs="Century Gothic"/>
          <w:color w:val="1F3864" w:themeColor="accent5" w:themeTint="FF" w:themeShade="80"/>
          <w:lang w:val="en-US"/>
        </w:rPr>
        <w:t xml:space="preserve"> whilst also upholding its reputation. </w:t>
      </w:r>
    </w:p>
    <w:p w:rsidRPr="009C7D80" w:rsidR="009C7D80" w:rsidP="36CB586E" w:rsidRDefault="009C7D80" w14:paraId="6612F453" w14:textId="77777777">
      <w:pPr>
        <w:spacing w:before="100" w:beforeAutospacing="on" w:after="100" w:afterAutospacing="on"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Although this policy applies to employees, students should also be reminded of their responsibilities in relation to the use of social media and its impact. </w:t>
      </w:r>
    </w:p>
    <w:p w:rsidRPr="009C7D80" w:rsidR="009C7D80" w:rsidP="36CB586E" w:rsidRDefault="009C7D80" w14:paraId="0033FB7C" w14:textId="77777777">
      <w:pPr>
        <w:spacing w:before="100" w:beforeAutospacing="on" w:after="100" w:afterAutospacing="on"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If employees have concerns about information or conduct on social media sites that are inappropriate, offensive, demeaning or could be seen to be bullying, this should be reported to their line manager and EdTech Team </w:t>
      </w:r>
      <w:r w:rsidRPr="36CB586E" w:rsidR="36CB586E">
        <w:rPr>
          <w:rFonts w:ascii="Century Gothic" w:hAnsi="Century Gothic" w:eastAsia="Century Gothic" w:cs="Century Gothic"/>
          <w:color w:val="1F3864" w:themeColor="accent5" w:themeTint="FF" w:themeShade="80"/>
          <w:lang w:val="en-US"/>
        </w:rPr>
        <w:t>immediately</w:t>
      </w:r>
      <w:r w:rsidRPr="36CB586E" w:rsidR="36CB586E">
        <w:rPr>
          <w:rFonts w:ascii="Century Gothic" w:hAnsi="Century Gothic" w:eastAsia="Century Gothic" w:cs="Century Gothic"/>
          <w:color w:val="1F3864" w:themeColor="accent5" w:themeTint="FF" w:themeShade="80"/>
          <w:lang w:val="en-US"/>
        </w:rPr>
        <w:t xml:space="preserve">. </w:t>
      </w:r>
    </w:p>
    <w:p w:rsidRPr="009C7D80" w:rsidR="009C7D80" w:rsidP="36CB586E" w:rsidRDefault="009C7D80" w14:paraId="654363AA"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Please also see: </w:t>
      </w:r>
    </w:p>
    <w:p w:rsidRPr="009C7D80" w:rsidR="009C7D80" w:rsidP="36CB586E" w:rsidRDefault="009C7D80" w14:paraId="6553639F" w14:textId="77777777">
      <w:pPr>
        <w:numPr>
          <w:ilvl w:val="0"/>
          <w:numId w:val="38"/>
        </w:numPr>
        <w:spacing w:after="200"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Social Media Policy, Procedure and Guidelines</w:t>
      </w:r>
    </w:p>
    <w:p w:rsidRPr="009C7D80" w:rsidR="009C7D80" w:rsidP="36CB586E" w:rsidRDefault="009C7D80" w14:paraId="4B21C472" w14:textId="77777777">
      <w:pPr>
        <w:spacing w:line="360" w:lineRule="auto"/>
        <w:ind w:left="720"/>
        <w:rPr>
          <w:rFonts w:ascii="Century Gothic" w:hAnsi="Century Gothic" w:eastAsia="Century Gothic" w:cs="Century Gothic"/>
          <w:color w:val="1F3864" w:themeColor="accent5" w:themeTint="FF" w:themeShade="80"/>
        </w:rPr>
      </w:pPr>
    </w:p>
    <w:p w:rsidRPr="009C7D80" w:rsidR="009C7D80" w:rsidP="36CB586E" w:rsidRDefault="009C7D80" w14:paraId="62D8B95A"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2F4B99EC" w14:textId="77777777">
      <w:pPr>
        <w:spacing w:line="360" w:lineRule="auto"/>
        <w:jc w:val="center"/>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CONDUCTING OUR BUSINESS</w:t>
      </w:r>
    </w:p>
    <w:p w:rsidRPr="009C7D80" w:rsidR="009C7D80" w:rsidP="36CB586E" w:rsidRDefault="009C7D80" w14:paraId="025CBF9D" w14:textId="77777777">
      <w:pPr>
        <w:spacing w:line="360" w:lineRule="auto"/>
        <w:jc w:val="center"/>
        <w:rPr>
          <w:rFonts w:ascii="Century Gothic" w:hAnsi="Century Gothic" w:eastAsia="Century Gothic" w:cs="Century Gothic"/>
          <w:b w:val="1"/>
          <w:bCs w:val="1"/>
          <w:color w:val="1F3864" w:themeColor="accent5" w:themeTint="FF" w:themeShade="80"/>
        </w:rPr>
      </w:pPr>
    </w:p>
    <w:p w:rsidRPr="009C7D80" w:rsidR="009C7D80" w:rsidP="36CB586E" w:rsidRDefault="009C7D80" w14:paraId="3B2FAB73" w14:textId="77777777">
      <w:pPr>
        <w:spacing w:line="360" w:lineRule="auto"/>
        <w:rPr>
          <w:rFonts w:ascii="Century Gothic" w:hAnsi="Century Gothic" w:eastAsia="Century Gothic" w:cs="Century Gothic"/>
          <w:b w:val="1"/>
          <w:bCs w:val="1"/>
          <w:color w:val="1F3864" w:themeColor="accent5" w:themeTint="FF" w:themeShade="80"/>
          <w:lang w:val="en-US"/>
        </w:rPr>
      </w:pPr>
      <w:r w:rsidRPr="36CB586E" w:rsidR="36CB586E">
        <w:rPr>
          <w:rFonts w:ascii="Century Gothic" w:hAnsi="Century Gothic" w:eastAsia="Century Gothic" w:cs="Century Gothic"/>
          <w:b w:val="1"/>
          <w:bCs w:val="1"/>
          <w:color w:val="1F3864" w:themeColor="accent5" w:themeTint="FF" w:themeShade="80"/>
          <w:lang w:val="en-US"/>
        </w:rPr>
        <w:t>Modern Slavery and Human Trafficking</w:t>
      </w:r>
    </w:p>
    <w:p w:rsidRPr="009C7D80" w:rsidR="009C7D80" w:rsidP="36CB586E" w:rsidRDefault="009C7D80" w14:paraId="2ED12436" w14:textId="77777777">
      <w:pPr>
        <w:spacing w:line="360" w:lineRule="auto"/>
        <w:rPr>
          <w:rFonts w:ascii="Century Gothic" w:hAnsi="Century Gothic" w:eastAsia="Century Gothic" w:cs="Century Gothic"/>
          <w:b w:val="1"/>
          <w:bCs w:val="1"/>
          <w:color w:val="1F3864" w:themeColor="accent5" w:themeTint="FF" w:themeShade="80"/>
          <w:lang w:val="en-US"/>
        </w:rPr>
      </w:pPr>
    </w:p>
    <w:p w:rsidRPr="009C7D80" w:rsidR="009C7D80" w:rsidP="36CB586E" w:rsidRDefault="009C7D80" w14:paraId="2866F666" w14:textId="77777777">
      <w:pPr>
        <w:spacing w:after="200" w:line="360" w:lineRule="auto"/>
        <w:jc w:val="both"/>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DCG is committed to tackling modern slavery and aims to do this by raising awareness and understanding of modern slavery and human trafficking amongst its employees and students, ensuring there is no modern slavery in DCG’s own business and DCG’s supply chains.  DCG considers modern slavery prevention as part of a broader human rights agenda and as such engages with the wider community to promote individuals’ protection. </w:t>
      </w:r>
    </w:p>
    <w:p w:rsidRPr="009C7D80" w:rsidR="009C7D80" w:rsidP="36CB586E" w:rsidRDefault="009C7D80" w14:paraId="1107652C" w14:textId="77777777">
      <w:pPr>
        <w:spacing w:after="200" w:line="360" w:lineRule="auto"/>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val="en-US"/>
        </w:rPr>
        <w:t xml:space="preserve">Employees </w:t>
      </w:r>
      <w:r w:rsidRPr="36CB586E" w:rsidR="36CB586E">
        <w:rPr>
          <w:rFonts w:ascii="Century Gothic" w:hAnsi="Century Gothic" w:eastAsia="Century Gothic" w:cs="Century Gothic"/>
          <w:color w:val="1F3864" w:themeColor="accent5" w:themeTint="FF" w:themeShade="80"/>
          <w:lang w:eastAsia="en-GB"/>
        </w:rPr>
        <w:t xml:space="preserve">are encouraged to raise concerns with their manager about any issue or suspicion of modern slavery in any parts of our organisation or supply chains at the earliest possible stage or report it </w:t>
      </w:r>
      <w:r w:rsidRPr="36CB586E" w:rsidR="36CB586E">
        <w:rPr>
          <w:rFonts w:ascii="Century Gothic" w:hAnsi="Century Gothic" w:eastAsia="Century Gothic" w:cs="Century Gothic"/>
          <w:color w:val="1F3864" w:themeColor="accent5" w:themeTint="FF" w:themeShade="80"/>
          <w:lang w:eastAsia="en-GB"/>
        </w:rPr>
        <w:t>in accordance with</w:t>
      </w:r>
      <w:r w:rsidRPr="36CB586E" w:rsidR="36CB586E">
        <w:rPr>
          <w:rFonts w:ascii="Century Gothic" w:hAnsi="Century Gothic" w:eastAsia="Century Gothic" w:cs="Century Gothic"/>
          <w:color w:val="1F3864" w:themeColor="accent5" w:themeTint="FF" w:themeShade="80"/>
          <w:lang w:eastAsia="en-GB"/>
        </w:rPr>
        <w:t xml:space="preserve"> our Public Interest Disclosure Policy (Whistleblowing) and Procedure as soon as possible. </w:t>
      </w:r>
    </w:p>
    <w:p w:rsidRPr="009C7D80" w:rsidR="009C7D80" w:rsidP="36CB586E" w:rsidRDefault="009C7D80" w14:paraId="63C112B6"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Please also see: </w:t>
      </w:r>
      <w:r w:rsidRPr="36CB586E" w:rsidR="36CB586E">
        <w:rPr>
          <w:rFonts w:ascii="Century Gothic" w:hAnsi="Century Gothic" w:eastAsia="Century Gothic" w:cs="Century Gothic"/>
          <w:color w:val="1F3864" w:themeColor="accent5" w:themeTint="FF" w:themeShade="80"/>
          <w:lang w:val="en-US" w:eastAsia="en-GB"/>
        </w:rPr>
        <w:t>Public Interest Disclosure Policy (Whistleblowing) and Procedure</w:t>
      </w:r>
    </w:p>
    <w:p w:rsidRPr="009C7D80" w:rsidR="009C7D80" w:rsidP="36CB586E" w:rsidRDefault="009C7D80" w14:paraId="00F7C622" w14:textId="77777777">
      <w:pPr>
        <w:spacing w:line="360" w:lineRule="auto"/>
        <w:rPr>
          <w:rFonts w:ascii="Century Gothic" w:hAnsi="Century Gothic" w:eastAsia="Century Gothic" w:cs="Century Gothic"/>
          <w:b w:val="1"/>
          <w:bCs w:val="1"/>
          <w:color w:val="1F3864" w:themeColor="accent5" w:themeTint="FF" w:themeShade="80"/>
          <w:lang w:val="en-US"/>
        </w:rPr>
      </w:pPr>
    </w:p>
    <w:p w:rsidRPr="009C7D80" w:rsidR="009C7D80" w:rsidP="36CB586E" w:rsidRDefault="009C7D80" w14:paraId="3C78BD0D" w14:textId="77777777">
      <w:pPr>
        <w:spacing w:line="360" w:lineRule="auto"/>
        <w:rPr>
          <w:rFonts w:ascii="Century Gothic" w:hAnsi="Century Gothic" w:eastAsia="Century Gothic" w:cs="Century Gothic"/>
          <w:b w:val="1"/>
          <w:bCs w:val="1"/>
          <w:color w:val="1F3864" w:themeColor="accent5" w:themeTint="FF" w:themeShade="80"/>
          <w:lang w:val="en-US"/>
        </w:rPr>
      </w:pPr>
      <w:r w:rsidRPr="36CB586E" w:rsidR="36CB586E">
        <w:rPr>
          <w:rFonts w:ascii="Century Gothic" w:hAnsi="Century Gothic" w:eastAsia="Century Gothic" w:cs="Century Gothic"/>
          <w:b w:val="1"/>
          <w:bCs w:val="1"/>
          <w:color w:val="1F3864" w:themeColor="accent5" w:themeTint="FF" w:themeShade="80"/>
          <w:lang w:val="en-US"/>
        </w:rPr>
        <w:t>Anti- Bribery</w:t>
      </w:r>
    </w:p>
    <w:p w:rsidRPr="009C7D80" w:rsidR="009C7D80" w:rsidP="36CB586E" w:rsidRDefault="009C7D80" w14:paraId="7EF96620" w14:textId="77777777">
      <w:pPr>
        <w:spacing w:line="360" w:lineRule="auto"/>
        <w:rPr>
          <w:rFonts w:ascii="Century Gothic" w:hAnsi="Century Gothic" w:eastAsia="Century Gothic" w:cs="Century Gothic"/>
          <w:b w:val="1"/>
          <w:bCs w:val="1"/>
          <w:color w:val="1F3864" w:themeColor="accent5" w:themeTint="FF" w:themeShade="80"/>
          <w:lang w:val="en-US"/>
        </w:rPr>
      </w:pPr>
    </w:p>
    <w:p w:rsidRPr="009C7D80" w:rsidR="009C7D80" w:rsidP="36CB586E" w:rsidRDefault="009C7D80" w14:paraId="40CFCD17"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Bribery is an inducement or reward offered, </w:t>
      </w:r>
      <w:r w:rsidRPr="36CB586E" w:rsidR="36CB586E">
        <w:rPr>
          <w:rFonts w:ascii="Century Gothic" w:hAnsi="Century Gothic" w:eastAsia="Century Gothic" w:cs="Century Gothic"/>
          <w:color w:val="1F3864" w:themeColor="accent5" w:themeTint="FF" w:themeShade="80"/>
          <w:lang w:val="en-US"/>
        </w:rPr>
        <w:t>promised</w:t>
      </w:r>
      <w:r w:rsidRPr="36CB586E" w:rsidR="36CB586E">
        <w:rPr>
          <w:rFonts w:ascii="Century Gothic" w:hAnsi="Century Gothic" w:eastAsia="Century Gothic" w:cs="Century Gothic"/>
          <w:color w:val="1F3864" w:themeColor="accent5" w:themeTint="FF" w:themeShade="80"/>
          <w:lang w:val="en-US"/>
        </w:rPr>
        <w:t xml:space="preserve"> or provided to gain personal, commercial, </w:t>
      </w:r>
      <w:r w:rsidRPr="36CB586E" w:rsidR="36CB586E">
        <w:rPr>
          <w:rFonts w:ascii="Century Gothic" w:hAnsi="Century Gothic" w:eastAsia="Century Gothic" w:cs="Century Gothic"/>
          <w:color w:val="1F3864" w:themeColor="accent5" w:themeTint="FF" w:themeShade="80"/>
          <w:lang w:val="en-US"/>
        </w:rPr>
        <w:t>regulatory</w:t>
      </w:r>
      <w:r w:rsidRPr="36CB586E" w:rsidR="36CB586E">
        <w:rPr>
          <w:rFonts w:ascii="Century Gothic" w:hAnsi="Century Gothic" w:eastAsia="Century Gothic" w:cs="Century Gothic"/>
          <w:color w:val="1F3864" w:themeColor="accent5" w:themeTint="FF" w:themeShade="80"/>
          <w:lang w:val="en-US"/>
        </w:rPr>
        <w:t xml:space="preserve"> or contractual advantage. It is a criminal offence. We do not, and will not, pay bribes or offer improper inducements to anyone for any purpose, nor do we, or will we, accept bribes or improper inducements. To use a third party as a conduit to channel bribes to others is also a criminal offence. We do not, and will not, engage </w:t>
      </w:r>
      <w:r w:rsidRPr="36CB586E" w:rsidR="36CB586E">
        <w:rPr>
          <w:rFonts w:ascii="Century Gothic" w:hAnsi="Century Gothic" w:eastAsia="Century Gothic" w:cs="Century Gothic"/>
          <w:color w:val="1F3864" w:themeColor="accent5" w:themeTint="FF" w:themeShade="80"/>
          <w:lang w:val="en-US"/>
        </w:rPr>
        <w:t>indirectly in</w:t>
      </w:r>
      <w:r w:rsidRPr="36CB586E" w:rsidR="36CB586E">
        <w:rPr>
          <w:rFonts w:ascii="Century Gothic" w:hAnsi="Century Gothic" w:eastAsia="Century Gothic" w:cs="Century Gothic"/>
          <w:color w:val="1F3864" w:themeColor="accent5" w:themeTint="FF" w:themeShade="80"/>
          <w:lang w:val="en-US"/>
        </w:rPr>
        <w:t xml:space="preserve"> or otherwise encourage bribery. </w:t>
      </w:r>
    </w:p>
    <w:p w:rsidRPr="009C7D80" w:rsidR="009C7D80" w:rsidP="36CB586E" w:rsidRDefault="009C7D80" w14:paraId="7EFBC1BF"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1B44A6CA"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We are committed to the prevention, </w:t>
      </w:r>
      <w:r w:rsidRPr="36CB586E" w:rsidR="36CB586E">
        <w:rPr>
          <w:rFonts w:ascii="Century Gothic" w:hAnsi="Century Gothic" w:eastAsia="Century Gothic" w:cs="Century Gothic"/>
          <w:color w:val="1F3864" w:themeColor="accent5" w:themeTint="FF" w:themeShade="80"/>
          <w:lang w:val="en-US"/>
        </w:rPr>
        <w:t>deterrence</w:t>
      </w:r>
      <w:r w:rsidRPr="36CB586E" w:rsidR="36CB586E">
        <w:rPr>
          <w:rFonts w:ascii="Century Gothic" w:hAnsi="Century Gothic" w:eastAsia="Century Gothic" w:cs="Century Gothic"/>
          <w:color w:val="1F3864" w:themeColor="accent5" w:themeTint="FF" w:themeShade="80"/>
          <w:lang w:val="en-US"/>
        </w:rPr>
        <w:t xml:space="preserve"> and detection of bribery. </w:t>
      </w:r>
    </w:p>
    <w:p w:rsidRPr="009C7D80" w:rsidR="009C7D80" w:rsidP="36CB586E" w:rsidRDefault="009C7D80" w14:paraId="33BF442A"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4BA6BC40"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It is unacceptable to: </w:t>
      </w:r>
    </w:p>
    <w:p w:rsidRPr="009C7D80" w:rsidR="009C7D80" w:rsidP="36CB586E" w:rsidRDefault="009C7D80" w14:paraId="5690B78B"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08DE369A"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give, promise to give, or offer a payment, gift or hospitality with the expectation or hope that a business advantage will be received, or to reward a business advantage already </w:t>
      </w:r>
      <w:r w:rsidRPr="36CB586E" w:rsidR="36CB586E">
        <w:rPr>
          <w:rFonts w:ascii="Century Gothic" w:hAnsi="Century Gothic" w:eastAsia="Century Gothic" w:cs="Century Gothic"/>
          <w:color w:val="1F3864" w:themeColor="accent5" w:themeTint="FF" w:themeShade="80"/>
        </w:rPr>
        <w:t>given</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4FE16306"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give, promise to give, or offer a payment, gift or hospitality to a government official, agent or representative to ‘facilitate’ or </w:t>
      </w:r>
      <w:r w:rsidRPr="36CB586E" w:rsidR="36CB586E">
        <w:rPr>
          <w:rFonts w:ascii="Century Gothic" w:hAnsi="Century Gothic" w:eastAsia="Century Gothic" w:cs="Century Gothic"/>
          <w:color w:val="1F3864" w:themeColor="accent5" w:themeTint="FF" w:themeShade="80"/>
        </w:rPr>
        <w:t>expedite</w:t>
      </w:r>
      <w:r w:rsidRPr="36CB586E" w:rsidR="36CB586E">
        <w:rPr>
          <w:rFonts w:ascii="Century Gothic" w:hAnsi="Century Gothic" w:eastAsia="Century Gothic" w:cs="Century Gothic"/>
          <w:color w:val="1F3864" w:themeColor="accent5" w:themeTint="FF" w:themeShade="80"/>
        </w:rPr>
        <w:t xml:space="preserve"> a routine </w:t>
      </w:r>
      <w:r w:rsidRPr="36CB586E" w:rsidR="36CB586E">
        <w:rPr>
          <w:rFonts w:ascii="Century Gothic" w:hAnsi="Century Gothic" w:eastAsia="Century Gothic" w:cs="Century Gothic"/>
          <w:color w:val="1F3864" w:themeColor="accent5" w:themeTint="FF" w:themeShade="80"/>
        </w:rPr>
        <w:t>procedure</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14A0B60C"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accept payment from a third party that you </w:t>
      </w:r>
      <w:r w:rsidRPr="36CB586E" w:rsidR="36CB586E">
        <w:rPr>
          <w:rFonts w:ascii="Century Gothic" w:hAnsi="Century Gothic" w:eastAsia="Century Gothic" w:cs="Century Gothic"/>
          <w:color w:val="1F3864" w:themeColor="accent5" w:themeTint="FF" w:themeShade="80"/>
        </w:rPr>
        <w:t>know</w:t>
      </w:r>
      <w:r w:rsidRPr="36CB586E" w:rsidR="36CB586E">
        <w:rPr>
          <w:rFonts w:ascii="Century Gothic" w:hAnsi="Century Gothic" w:eastAsia="Century Gothic" w:cs="Century Gothic"/>
          <w:color w:val="1F3864" w:themeColor="accent5" w:themeTint="FF" w:themeShade="80"/>
        </w:rPr>
        <w:t xml:space="preserve"> or suspect is offered with the expectation that it will obtain a business advantage for them </w:t>
      </w:r>
    </w:p>
    <w:p w:rsidRPr="009C7D80" w:rsidR="009C7D80" w:rsidP="36CB586E" w:rsidRDefault="009C7D80" w14:paraId="7474AE2B"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accept a gift or hospitality from a third party if you know or suspect that it is offered or provided with an expectation that a business advantage will be provided by us in </w:t>
      </w:r>
      <w:r w:rsidRPr="36CB586E" w:rsidR="36CB586E">
        <w:rPr>
          <w:rFonts w:ascii="Century Gothic" w:hAnsi="Century Gothic" w:eastAsia="Century Gothic" w:cs="Century Gothic"/>
          <w:color w:val="1F3864" w:themeColor="accent5" w:themeTint="FF" w:themeShade="80"/>
        </w:rPr>
        <w:t>return</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3B4A9039"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retaliate against or threaten a person who has refused to commit a bribery offence or who has raised concerns under this </w:t>
      </w:r>
      <w:r w:rsidRPr="36CB586E" w:rsidR="36CB586E">
        <w:rPr>
          <w:rFonts w:ascii="Century Gothic" w:hAnsi="Century Gothic" w:eastAsia="Century Gothic" w:cs="Century Gothic"/>
          <w:color w:val="1F3864" w:themeColor="accent5" w:themeTint="FF" w:themeShade="80"/>
        </w:rPr>
        <w:t>policy</w:t>
      </w:r>
      <w:r w:rsidRPr="36CB586E" w:rsidR="36CB586E">
        <w:rPr>
          <w:rFonts w:ascii="Century Gothic" w:hAnsi="Century Gothic" w:eastAsia="Century Gothic" w:cs="Century Gothic"/>
          <w:color w:val="1F3864" w:themeColor="accent5" w:themeTint="FF" w:themeShade="80"/>
        </w:rPr>
        <w:t xml:space="preserve"> </w:t>
      </w:r>
    </w:p>
    <w:p w:rsidRPr="009C7D80" w:rsidR="009C7D80" w:rsidP="36CB586E" w:rsidRDefault="009C7D80" w14:paraId="368BA410" w14:textId="77777777">
      <w:pPr>
        <w:spacing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w:t>
      </w:r>
      <w:r w:rsidRPr="36CB586E" w:rsidR="36CB586E">
        <w:rPr>
          <w:rFonts w:ascii="Century Gothic" w:hAnsi="Century Gothic" w:eastAsia="Century Gothic" w:cs="Century Gothic"/>
          <w:color w:val="1F3864" w:themeColor="accent5" w:themeTint="FF" w:themeShade="80"/>
        </w:rPr>
        <w:t xml:space="preserve"> </w:t>
      </w:r>
      <w:r>
        <w:tab/>
      </w:r>
      <w:r w:rsidRPr="36CB586E" w:rsidR="36CB586E">
        <w:rPr>
          <w:rFonts w:ascii="Century Gothic" w:hAnsi="Century Gothic" w:eastAsia="Century Gothic" w:cs="Century Gothic"/>
          <w:color w:val="1F3864" w:themeColor="accent5" w:themeTint="FF" w:themeShade="80"/>
        </w:rPr>
        <w:t xml:space="preserve">engage in activity in breach of this policy. </w:t>
      </w:r>
    </w:p>
    <w:p w:rsidRPr="009C7D80" w:rsidR="009C7D80" w:rsidP="36CB586E" w:rsidRDefault="009C7D80" w14:paraId="2621CCFC"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79C1AAD9"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Employees must raise concerns as soon as possible if they believe or suspect that a conflict with this policy has occurred or may occur in the future.</w:t>
      </w:r>
    </w:p>
    <w:p w:rsidRPr="009C7D80" w:rsidR="009C7D80" w:rsidP="36CB586E" w:rsidRDefault="009C7D80" w14:paraId="15C435BB"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234DF3D1"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Please also see: </w:t>
      </w:r>
    </w:p>
    <w:p w:rsidRPr="009C7D80" w:rsidR="009C7D80" w:rsidP="36CB586E" w:rsidRDefault="009C7D80" w14:paraId="008F6B34" w14:textId="77777777">
      <w:pPr>
        <w:numPr>
          <w:ilvl w:val="0"/>
          <w:numId w:val="38"/>
        </w:numPr>
        <w:spacing w:after="200" w:line="360" w:lineRule="auto"/>
        <w:rPr>
          <w:rFonts w:ascii="Century Gothic" w:hAnsi="Century Gothic" w:eastAsia="Century Gothic" w:cs="Century Gothic"/>
          <w:color w:val="1F3864" w:themeColor="accent5" w:themeTint="FF" w:themeShade="80"/>
          <w:sz w:val="24"/>
          <w:szCs w:val="24"/>
          <w:lang w:val="en-US" w:eastAsia="en-GB"/>
        </w:rPr>
      </w:pPr>
      <w:r w:rsidRPr="36CB586E" w:rsidR="36CB586E">
        <w:rPr>
          <w:rFonts w:ascii="Century Gothic" w:hAnsi="Century Gothic" w:eastAsia="Century Gothic" w:cs="Century Gothic"/>
          <w:color w:val="1F3864" w:themeColor="accent5" w:themeTint="FF" w:themeShade="80"/>
          <w:lang w:val="en-US" w:eastAsia="en-GB"/>
        </w:rPr>
        <w:t>Bribery Policy &amp; Procedure</w:t>
      </w:r>
      <w:r w:rsidRPr="36CB586E" w:rsidR="36CB586E">
        <w:rPr>
          <w:rFonts w:ascii="Century Gothic" w:hAnsi="Century Gothic" w:eastAsia="Century Gothic" w:cs="Century Gothic"/>
          <w:color w:val="1F3864" w:themeColor="accent5" w:themeTint="FF" w:themeShade="80"/>
          <w:sz w:val="24"/>
          <w:szCs w:val="24"/>
          <w:lang w:val="en-US" w:eastAsia="en-GB"/>
        </w:rPr>
        <w:t xml:space="preserve"> </w:t>
      </w:r>
    </w:p>
    <w:p w:rsidRPr="009C7D80" w:rsidR="009C7D80" w:rsidP="36CB586E" w:rsidRDefault="009C7D80" w14:paraId="191047F1"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20A495D0"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Gifts and Entertainment</w:t>
      </w:r>
    </w:p>
    <w:p w:rsidRPr="009C7D80" w:rsidR="009C7D80" w:rsidP="36CB586E" w:rsidRDefault="009C7D80" w14:paraId="65140073"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4B622098"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Socialising with external parties such as suppliers or customers of DCG is acceptable when </w:t>
      </w:r>
      <w:r w:rsidRPr="36CB586E" w:rsidR="36CB586E">
        <w:rPr>
          <w:rFonts w:ascii="Century Gothic" w:hAnsi="Century Gothic" w:eastAsia="Century Gothic" w:cs="Century Gothic"/>
          <w:color w:val="1F3864" w:themeColor="accent5" w:themeTint="FF" w:themeShade="80"/>
        </w:rPr>
        <w:t>reasonably based</w:t>
      </w:r>
      <w:r w:rsidRPr="36CB586E" w:rsidR="36CB586E">
        <w:rPr>
          <w:rFonts w:ascii="Century Gothic" w:hAnsi="Century Gothic" w:eastAsia="Century Gothic" w:cs="Century Gothic"/>
          <w:color w:val="1F3864" w:themeColor="accent5" w:themeTint="FF" w:themeShade="80"/>
        </w:rPr>
        <w:t xml:space="preserve"> on building a clear business-based relationship – excessive entertainment of any sort is not acceptable. When organising gifts, meals or entertainment for external parties, the gift must support the business interests of DCG and should be reasonable and </w:t>
      </w:r>
      <w:r w:rsidRPr="36CB586E" w:rsidR="36CB586E">
        <w:rPr>
          <w:rFonts w:ascii="Century Gothic" w:hAnsi="Century Gothic" w:eastAsia="Century Gothic" w:cs="Century Gothic"/>
          <w:color w:val="1F3864" w:themeColor="accent5" w:themeTint="FF" w:themeShade="80"/>
        </w:rPr>
        <w:t>appropriate</w:t>
      </w:r>
      <w:r w:rsidRPr="36CB586E" w:rsidR="36CB586E">
        <w:rPr>
          <w:rFonts w:ascii="Century Gothic" w:hAnsi="Century Gothic" w:eastAsia="Century Gothic" w:cs="Century Gothic"/>
          <w:color w:val="1F3864" w:themeColor="accent5" w:themeTint="FF" w:themeShade="80"/>
        </w:rPr>
        <w:t>.</w:t>
      </w:r>
    </w:p>
    <w:p w:rsidRPr="009C7D80" w:rsidR="009C7D80" w:rsidP="36CB586E" w:rsidRDefault="009C7D80" w14:paraId="0E893D17"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41F954FA"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This policy does not apply to items of small value commonly exchanged in business relationships, such as unsolicited hospitality, gifts or mementoes of nominal value that are customary or business related. Even in these cases, discretion and common sense should be the employee’s guide.</w:t>
      </w:r>
    </w:p>
    <w:p w:rsidRPr="009C7D80" w:rsidR="009C7D80" w:rsidP="36CB586E" w:rsidRDefault="009C7D80" w14:paraId="153DC873"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E3F9E25"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Employees should not offer or accept a gift or </w:t>
      </w:r>
      <w:r w:rsidRPr="36CB586E" w:rsidR="36CB586E">
        <w:rPr>
          <w:rFonts w:ascii="Century Gothic" w:hAnsi="Century Gothic" w:eastAsia="Century Gothic" w:cs="Century Gothic"/>
          <w:color w:val="1F3864" w:themeColor="accent5" w:themeTint="FF" w:themeShade="80"/>
          <w:lang w:val="en-US"/>
        </w:rPr>
        <w:t>favour</w:t>
      </w:r>
      <w:r w:rsidRPr="36CB586E" w:rsidR="36CB586E">
        <w:rPr>
          <w:rFonts w:ascii="Century Gothic" w:hAnsi="Century Gothic" w:eastAsia="Century Gothic" w:cs="Century Gothic"/>
          <w:color w:val="1F3864" w:themeColor="accent5" w:themeTint="FF" w:themeShade="80"/>
          <w:lang w:val="en-US"/>
        </w:rPr>
        <w:t xml:space="preserve"> in the normal course of doing business. If an employee is presented with one, they should politely decline, explain the College’s </w:t>
      </w:r>
      <w:r w:rsidRPr="36CB586E" w:rsidR="36CB586E">
        <w:rPr>
          <w:rFonts w:ascii="Century Gothic" w:hAnsi="Century Gothic" w:eastAsia="Century Gothic" w:cs="Century Gothic"/>
          <w:color w:val="1F3864" w:themeColor="accent5" w:themeTint="FF" w:themeShade="80"/>
          <w:lang w:val="en-US"/>
        </w:rPr>
        <w:t>policy</w:t>
      </w:r>
      <w:r w:rsidRPr="36CB586E" w:rsidR="36CB586E">
        <w:rPr>
          <w:rFonts w:ascii="Century Gothic" w:hAnsi="Century Gothic" w:eastAsia="Century Gothic" w:cs="Century Gothic"/>
          <w:color w:val="1F3864" w:themeColor="accent5" w:themeTint="FF" w:themeShade="80"/>
          <w:lang w:val="en-US"/>
        </w:rPr>
        <w:t xml:space="preserve"> and inform their manager. Guidance on acceptable hospitality is contained in </w:t>
      </w:r>
      <w:r w:rsidRPr="36CB586E" w:rsidR="36CB586E">
        <w:rPr>
          <w:rFonts w:ascii="Century Gothic" w:hAnsi="Century Gothic" w:eastAsia="Century Gothic" w:cs="Century Gothic"/>
          <w:color w:val="1F3864" w:themeColor="accent5" w:themeTint="FF" w:themeShade="80"/>
          <w:lang w:val="en-US"/>
        </w:rPr>
        <w:t>the detailed</w:t>
      </w:r>
      <w:r w:rsidRPr="36CB586E" w:rsidR="36CB586E">
        <w:rPr>
          <w:rFonts w:ascii="Century Gothic" w:hAnsi="Century Gothic" w:eastAsia="Century Gothic" w:cs="Century Gothic"/>
          <w:color w:val="1F3864" w:themeColor="accent5" w:themeTint="FF" w:themeShade="80"/>
          <w:lang w:val="en-US"/>
        </w:rPr>
        <w:t xml:space="preserve"> financial procedures. For the protection of those involved, the Deputy CEO will </w:t>
      </w:r>
      <w:r w:rsidRPr="36CB586E" w:rsidR="36CB586E">
        <w:rPr>
          <w:rFonts w:ascii="Century Gothic" w:hAnsi="Century Gothic" w:eastAsia="Century Gothic" w:cs="Century Gothic"/>
          <w:color w:val="1F3864" w:themeColor="accent5" w:themeTint="FF" w:themeShade="80"/>
          <w:lang w:val="en-US"/>
        </w:rPr>
        <w:t>maintain</w:t>
      </w:r>
      <w:r w:rsidRPr="36CB586E" w:rsidR="36CB586E">
        <w:rPr>
          <w:rFonts w:ascii="Century Gothic" w:hAnsi="Century Gothic" w:eastAsia="Century Gothic" w:cs="Century Gothic"/>
          <w:color w:val="1F3864" w:themeColor="accent5" w:themeTint="FF" w:themeShade="80"/>
          <w:lang w:val="en-US"/>
        </w:rPr>
        <w:t xml:space="preserve"> a register of gifts and hospitality received where the value is </w:t>
      </w:r>
      <w:r w:rsidRPr="36CB586E" w:rsidR="36CB586E">
        <w:rPr>
          <w:rFonts w:ascii="Century Gothic" w:hAnsi="Century Gothic" w:eastAsia="Century Gothic" w:cs="Century Gothic"/>
          <w:color w:val="1F3864" w:themeColor="accent5" w:themeTint="FF" w:themeShade="80"/>
          <w:lang w:val="en-US"/>
        </w:rPr>
        <w:t>in excess of</w:t>
      </w:r>
      <w:r w:rsidRPr="36CB586E" w:rsidR="36CB586E">
        <w:rPr>
          <w:rFonts w:ascii="Century Gothic" w:hAnsi="Century Gothic" w:eastAsia="Century Gothic" w:cs="Century Gothic"/>
          <w:color w:val="1F3864" w:themeColor="accent5" w:themeTint="FF" w:themeShade="80"/>
          <w:lang w:val="en-US"/>
        </w:rPr>
        <w:t xml:space="preserve"> £20. Employees in receipt of such gifts or hospitality must notify the Deputy CEO promptly.</w:t>
      </w:r>
    </w:p>
    <w:p w:rsidRPr="009C7D80" w:rsidR="009C7D80" w:rsidP="36CB586E" w:rsidRDefault="009C7D80" w14:paraId="69A2DE63"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 </w:t>
      </w:r>
    </w:p>
    <w:p w:rsidRPr="009C7D80" w:rsidR="009C7D80" w:rsidP="36CB586E" w:rsidRDefault="009C7D80" w14:paraId="283A5A00"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Gifts exchanged between employees and between manager and team member for special occasions is normal practice. They must always be </w:t>
      </w:r>
      <w:r w:rsidRPr="36CB586E" w:rsidR="36CB586E">
        <w:rPr>
          <w:rFonts w:ascii="Century Gothic" w:hAnsi="Century Gothic" w:eastAsia="Century Gothic" w:cs="Century Gothic"/>
          <w:color w:val="1F3864" w:themeColor="accent5" w:themeTint="FF" w:themeShade="80"/>
        </w:rPr>
        <w:t>purchased</w:t>
      </w:r>
      <w:r w:rsidRPr="36CB586E" w:rsidR="36CB586E">
        <w:rPr>
          <w:rFonts w:ascii="Century Gothic" w:hAnsi="Century Gothic" w:eastAsia="Century Gothic" w:cs="Century Gothic"/>
          <w:color w:val="1F3864" w:themeColor="accent5" w:themeTint="FF" w:themeShade="80"/>
        </w:rPr>
        <w:t xml:space="preserve"> with personal funds and be of nominal value to avoid </w:t>
      </w:r>
      <w:r w:rsidRPr="36CB586E" w:rsidR="36CB586E">
        <w:rPr>
          <w:rFonts w:ascii="Century Gothic" w:hAnsi="Century Gothic" w:eastAsia="Century Gothic" w:cs="Century Gothic"/>
          <w:color w:val="1F3864" w:themeColor="accent5" w:themeTint="FF" w:themeShade="80"/>
        </w:rPr>
        <w:t>perception</w:t>
      </w:r>
      <w:r w:rsidRPr="36CB586E" w:rsidR="36CB586E">
        <w:rPr>
          <w:rFonts w:ascii="Century Gothic" w:hAnsi="Century Gothic" w:eastAsia="Century Gothic" w:cs="Century Gothic"/>
          <w:color w:val="1F3864" w:themeColor="accent5" w:themeTint="FF" w:themeShade="80"/>
        </w:rPr>
        <w:t xml:space="preserve"> of influence. Employees should not offer students or accept from students a gift or favour. </w:t>
      </w:r>
    </w:p>
    <w:p w:rsidRPr="009C7D80" w:rsidR="009C7D80" w:rsidP="36CB586E" w:rsidRDefault="009C7D80" w14:paraId="619B8A44"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27142B7F"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Please also see: </w:t>
      </w:r>
    </w:p>
    <w:p w:rsidRPr="009C7D80" w:rsidR="009C7D80" w:rsidP="36CB586E" w:rsidRDefault="009C7D80" w14:paraId="4BD563FA"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54695A8A" w14:textId="77777777">
      <w:pPr>
        <w:numPr>
          <w:ilvl w:val="0"/>
          <w:numId w:val="25"/>
        </w:numPr>
        <w:spacing w:after="200"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The Financial Regulations</w:t>
      </w:r>
    </w:p>
    <w:p w:rsidRPr="009C7D80" w:rsidR="009C7D80" w:rsidP="36CB586E" w:rsidRDefault="009C7D80" w14:paraId="68C34F79" w14:textId="77777777">
      <w:pPr>
        <w:numPr>
          <w:ilvl w:val="0"/>
          <w:numId w:val="25"/>
        </w:numPr>
        <w:spacing w:after="200" w:line="360" w:lineRule="auto"/>
        <w:ind w:left="714" w:hanging="357"/>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The Financial Procedures</w:t>
      </w:r>
    </w:p>
    <w:p w:rsidRPr="009C7D80" w:rsidR="009C7D80" w:rsidP="36CB586E" w:rsidRDefault="009C7D80" w14:paraId="27CCD204"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77A19CFF"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Conflicts of Interest</w:t>
      </w:r>
    </w:p>
    <w:p w:rsidRPr="009C7D80" w:rsidR="009C7D80" w:rsidP="36CB586E" w:rsidRDefault="009C7D80" w14:paraId="0E10CFA9" w14:textId="77777777">
      <w:pPr>
        <w:spacing w:before="100" w:beforeAutospacing="on" w:after="100" w:afterAutospacing="on" w:line="360" w:lineRule="auto"/>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DCG recognises and respects the right of employees to take part in financial, </w:t>
      </w:r>
      <w:r w:rsidRPr="36CB586E" w:rsidR="36CB586E">
        <w:rPr>
          <w:rFonts w:ascii="Century Gothic" w:hAnsi="Century Gothic" w:eastAsia="Century Gothic" w:cs="Century Gothic"/>
          <w:color w:val="1F3864" w:themeColor="accent5" w:themeTint="FF" w:themeShade="80"/>
          <w:lang w:eastAsia="en-GB"/>
        </w:rPr>
        <w:t>business</w:t>
      </w:r>
      <w:r w:rsidRPr="36CB586E" w:rsidR="36CB586E">
        <w:rPr>
          <w:rFonts w:ascii="Century Gothic" w:hAnsi="Century Gothic" w:eastAsia="Century Gothic" w:cs="Century Gothic"/>
          <w:color w:val="1F3864" w:themeColor="accent5" w:themeTint="FF" w:themeShade="80"/>
          <w:lang w:eastAsia="en-GB"/>
        </w:rPr>
        <w:t xml:space="preserve"> and other personal activities outside of their jobs in their own personal time. External activities must, however, not place employees in conflict or in an appearance of conflict with their obligations or responsibilities to DCG or divert their attention away from fulfilling their duties to DCG.</w:t>
      </w:r>
    </w:p>
    <w:p w:rsidRPr="009C7D80" w:rsidR="009C7D80" w:rsidP="36CB586E" w:rsidRDefault="009C7D80" w14:paraId="35FB44F6" w14:textId="77777777">
      <w:pPr>
        <w:spacing w:before="100" w:beforeAutospacing="on" w:after="100" w:afterAutospacing="on" w:line="360" w:lineRule="auto"/>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The Conflict of Interests Policy and Guideline </w:t>
      </w:r>
      <w:r w:rsidRPr="36CB586E" w:rsidR="36CB586E">
        <w:rPr>
          <w:rFonts w:ascii="Century Gothic" w:hAnsi="Century Gothic" w:eastAsia="Century Gothic" w:cs="Century Gothic"/>
          <w:color w:val="1F3864" w:themeColor="accent5" w:themeTint="FF" w:themeShade="80"/>
          <w:lang w:eastAsia="en-GB"/>
        </w:rPr>
        <w:t>provides</w:t>
      </w:r>
      <w:r w:rsidRPr="36CB586E" w:rsidR="36CB586E">
        <w:rPr>
          <w:rFonts w:ascii="Century Gothic" w:hAnsi="Century Gothic" w:eastAsia="Century Gothic" w:cs="Century Gothic"/>
          <w:color w:val="1F3864" w:themeColor="accent5" w:themeTint="FF" w:themeShade="80"/>
          <w:lang w:eastAsia="en-GB"/>
        </w:rPr>
        <w:t xml:space="preserve"> guidance and clarity to all DCG employees </w:t>
      </w:r>
      <w:r w:rsidRPr="36CB586E" w:rsidR="36CB586E">
        <w:rPr>
          <w:rFonts w:ascii="Century Gothic" w:hAnsi="Century Gothic" w:eastAsia="Century Gothic" w:cs="Century Gothic"/>
          <w:color w:val="1F3864" w:themeColor="accent5" w:themeTint="FF" w:themeShade="80"/>
          <w:lang w:eastAsia="en-GB"/>
        </w:rPr>
        <w:t>regarding</w:t>
      </w:r>
      <w:r w:rsidRPr="36CB586E" w:rsidR="36CB586E">
        <w:rPr>
          <w:rFonts w:ascii="Century Gothic" w:hAnsi="Century Gothic" w:eastAsia="Century Gothic" w:cs="Century Gothic"/>
          <w:color w:val="1F3864" w:themeColor="accent5" w:themeTint="FF" w:themeShade="80"/>
          <w:lang w:eastAsia="en-GB"/>
        </w:rPr>
        <w:t xml:space="preserve"> outside business and personal interests </w:t>
      </w:r>
      <w:r w:rsidRPr="36CB586E" w:rsidR="36CB586E">
        <w:rPr>
          <w:rFonts w:ascii="Century Gothic" w:hAnsi="Century Gothic" w:eastAsia="Century Gothic" w:cs="Century Gothic"/>
          <w:color w:val="1F3864" w:themeColor="accent5" w:themeTint="FF" w:themeShade="80"/>
          <w:lang w:eastAsia="en-GB"/>
        </w:rPr>
        <w:t>in order to</w:t>
      </w:r>
      <w:r w:rsidRPr="36CB586E" w:rsidR="36CB586E">
        <w:rPr>
          <w:rFonts w:ascii="Century Gothic" w:hAnsi="Century Gothic" w:eastAsia="Century Gothic" w:cs="Century Gothic"/>
          <w:color w:val="1F3864" w:themeColor="accent5" w:themeTint="FF" w:themeShade="80"/>
          <w:lang w:eastAsia="en-GB"/>
        </w:rPr>
        <w:t xml:space="preserve"> avoid any potential or actual conflicts of interest or misuse of authority.</w:t>
      </w:r>
    </w:p>
    <w:p w:rsidRPr="009C7D80" w:rsidR="009C7D80" w:rsidP="36CB586E" w:rsidRDefault="009C7D80" w14:paraId="03915E8C"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A conflict of interest usually arises when an employee promotes or </w:t>
      </w:r>
      <w:r w:rsidRPr="36CB586E" w:rsidR="36CB586E">
        <w:rPr>
          <w:rFonts w:ascii="Century Gothic" w:hAnsi="Century Gothic" w:eastAsia="Century Gothic" w:cs="Century Gothic"/>
          <w:color w:val="1F3864" w:themeColor="accent5" w:themeTint="FF" w:themeShade="80"/>
        </w:rPr>
        <w:t>participates</w:t>
      </w:r>
      <w:r w:rsidRPr="36CB586E" w:rsidR="36CB586E">
        <w:rPr>
          <w:rFonts w:ascii="Century Gothic" w:hAnsi="Century Gothic" w:eastAsia="Century Gothic" w:cs="Century Gothic"/>
          <w:color w:val="1F3864" w:themeColor="accent5" w:themeTint="FF" w:themeShade="80"/>
        </w:rPr>
        <w:t xml:space="preserve"> in an activity which results in or is perceived as resulting in:</w:t>
      </w:r>
    </w:p>
    <w:p w:rsidRPr="009C7D80" w:rsidR="009C7D80" w:rsidP="36CB586E" w:rsidRDefault="009C7D80" w14:paraId="7AE4D7C7"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836F2F7" w14:textId="77777777">
      <w:pPr>
        <w:numPr>
          <w:ilvl w:val="0"/>
          <w:numId w:val="18"/>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Interfering with their objectivity in conducting their responsibilities and duties on behalf of DCG</w:t>
      </w:r>
    </w:p>
    <w:p w:rsidRPr="009C7D80" w:rsidR="009C7D80" w:rsidP="36CB586E" w:rsidRDefault="009C7D80" w14:paraId="2F13C95E" w14:textId="77777777">
      <w:pPr>
        <w:numPr>
          <w:ilvl w:val="0"/>
          <w:numId w:val="18"/>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Benefitting</w:t>
      </w:r>
      <w:r w:rsidRPr="36CB586E" w:rsidR="36CB586E">
        <w:rPr>
          <w:rFonts w:ascii="Century Gothic" w:hAnsi="Century Gothic" w:eastAsia="Century Gothic" w:cs="Century Gothic"/>
          <w:color w:val="1F3864" w:themeColor="accent5" w:themeTint="FF" w:themeShade="80"/>
        </w:rPr>
        <w:t xml:space="preserve"> themselves or those that we associate with outside of </w:t>
      </w:r>
      <w:r w:rsidRPr="36CB586E" w:rsidR="36CB586E">
        <w:rPr>
          <w:rFonts w:ascii="Century Gothic" w:hAnsi="Century Gothic" w:eastAsia="Century Gothic" w:cs="Century Gothic"/>
          <w:color w:val="1F3864" w:themeColor="accent5" w:themeTint="FF" w:themeShade="80"/>
        </w:rPr>
        <w:t>DCG</w:t>
      </w:r>
    </w:p>
    <w:p w:rsidRPr="009C7D80" w:rsidR="009C7D80" w:rsidP="36CB586E" w:rsidRDefault="009C7D80" w14:paraId="2520FA9C"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D3AF5E1" w14:textId="775D78F3">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Employees must always conduct their activities with DCG’s best interest in mind. </w:t>
      </w:r>
      <w:r w:rsidRPr="36CB586E" w:rsidR="36CB586E">
        <w:rPr>
          <w:rFonts w:ascii="Century Gothic" w:hAnsi="Century Gothic" w:eastAsia="Century Gothic" w:cs="Century Gothic"/>
          <w:color w:val="1F3864" w:themeColor="accent5" w:themeTint="FF" w:themeShade="80"/>
        </w:rPr>
        <w:t xml:space="preserve">The </w:t>
      </w:r>
      <w:r w:rsidRPr="36CB586E" w:rsidR="36CB586E">
        <w:rPr>
          <w:rFonts w:ascii="Century Gothic" w:hAnsi="Century Gothic" w:eastAsia="Century Gothic" w:cs="Century Gothic"/>
          <w:color w:val="1F3864" w:themeColor="accent5" w:themeTint="FF" w:themeShade="80"/>
        </w:rPr>
        <w:t xml:space="preserve">careers education, </w:t>
      </w:r>
      <w:r w:rsidRPr="36CB586E" w:rsidR="36CB586E">
        <w:rPr>
          <w:rFonts w:ascii="Century Gothic" w:hAnsi="Century Gothic" w:eastAsia="Century Gothic" w:cs="Century Gothic"/>
          <w:color w:val="1F3864" w:themeColor="accent5" w:themeTint="FF" w:themeShade="80"/>
        </w:rPr>
        <w:t>information</w:t>
      </w:r>
      <w:r w:rsidRPr="36CB586E" w:rsidR="36CB586E">
        <w:rPr>
          <w:rFonts w:ascii="Century Gothic" w:hAnsi="Century Gothic" w:eastAsia="Century Gothic" w:cs="Century Gothic"/>
          <w:color w:val="1F3864" w:themeColor="accent5" w:themeTint="FF" w:themeShade="80"/>
        </w:rPr>
        <w:t xml:space="preserve"> and guidance programme </w:t>
      </w:r>
      <w:r w:rsidRPr="36CB586E" w:rsidR="36CB586E">
        <w:rPr>
          <w:rFonts w:ascii="Century Gothic" w:hAnsi="Century Gothic" w:eastAsia="Century Gothic" w:cs="Century Gothic"/>
          <w:color w:val="1F3864" w:themeColor="accent5" w:themeTint="FF" w:themeShade="80"/>
        </w:rPr>
        <w:t xml:space="preserve">at DCG aims to be impartial and student </w:t>
      </w:r>
      <w:r w:rsidRPr="36CB586E" w:rsidR="36CB586E">
        <w:rPr>
          <w:rFonts w:ascii="Century Gothic" w:hAnsi="Century Gothic" w:eastAsia="Century Gothic" w:cs="Century Gothic"/>
          <w:color w:val="1F3864" w:themeColor="accent5" w:themeTint="FF" w:themeShade="80"/>
        </w:rPr>
        <w:t>centred.</w:t>
      </w:r>
      <w:r w:rsidRPr="36CB586E" w:rsidR="36CB586E">
        <w:rPr>
          <w:rFonts w:ascii="Century Gothic" w:hAnsi="Century Gothic" w:eastAsia="Century Gothic" w:cs="Century Gothic"/>
          <w:color w:val="1F3864" w:themeColor="accent5" w:themeTint="FF" w:themeShade="80"/>
        </w:rPr>
        <w:t xml:space="preserve"> Conflicts</w:t>
      </w:r>
      <w:r w:rsidRPr="36CB586E" w:rsidR="36CB586E">
        <w:rPr>
          <w:rFonts w:ascii="Century Gothic" w:hAnsi="Century Gothic" w:eastAsia="Century Gothic" w:cs="Century Gothic"/>
          <w:color w:val="1F3864" w:themeColor="accent5" w:themeTint="FF" w:themeShade="80"/>
        </w:rPr>
        <w:t xml:space="preserve"> of interest can arise under many circumstances such as:</w:t>
      </w:r>
    </w:p>
    <w:p w:rsidRPr="009C7D80" w:rsidR="009C7D80" w:rsidP="36CB586E" w:rsidRDefault="009C7D80" w14:paraId="59F7B651"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0F1A2BC1" w14:textId="77777777">
      <w:pPr>
        <w:numPr>
          <w:ilvl w:val="0"/>
          <w:numId w:val="19"/>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The employee being influenced in their judgement when acting on behalf of </w:t>
      </w:r>
      <w:r w:rsidRPr="36CB586E" w:rsidR="36CB586E">
        <w:rPr>
          <w:rFonts w:ascii="Century Gothic" w:hAnsi="Century Gothic" w:eastAsia="Century Gothic" w:cs="Century Gothic"/>
          <w:color w:val="1F3864" w:themeColor="accent5" w:themeTint="FF" w:themeShade="80"/>
        </w:rPr>
        <w:t>DCG</w:t>
      </w:r>
    </w:p>
    <w:p w:rsidRPr="009C7D80" w:rsidR="009C7D80" w:rsidP="36CB586E" w:rsidRDefault="009C7D80" w14:paraId="7A0D34EC" w14:textId="77777777">
      <w:pPr>
        <w:numPr>
          <w:ilvl w:val="0"/>
          <w:numId w:val="19"/>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Competing against DCG in any business activity</w:t>
      </w:r>
    </w:p>
    <w:p w:rsidRPr="009C7D80" w:rsidR="009C7D80" w:rsidP="36CB586E" w:rsidRDefault="009C7D80" w14:paraId="67B42935" w14:textId="77777777">
      <w:pPr>
        <w:numPr>
          <w:ilvl w:val="0"/>
          <w:numId w:val="19"/>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Diverting business away from DCG</w:t>
      </w:r>
    </w:p>
    <w:p w:rsidRPr="009C7D80" w:rsidR="009C7D80" w:rsidP="36CB586E" w:rsidRDefault="009C7D80" w14:paraId="059DD09E" w14:textId="77777777">
      <w:pPr>
        <w:numPr>
          <w:ilvl w:val="0"/>
          <w:numId w:val="19"/>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Misusing DCG’s resources or influence</w:t>
      </w:r>
    </w:p>
    <w:p w:rsidRPr="009C7D80" w:rsidR="009C7D80" w:rsidP="36CB586E" w:rsidRDefault="009C7D80" w14:paraId="1258E244"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6ED0C43" w14:textId="77777777">
      <w:pPr>
        <w:numPr>
          <w:ilvl w:val="0"/>
          <w:numId w:val="20"/>
        </w:numPr>
        <w:spacing w:after="200" w:line="360" w:lineRule="auto"/>
        <w:rPr>
          <w:rFonts w:ascii="Century Gothic" w:hAnsi="Century Gothic" w:eastAsia="Century Gothic" w:cs="Century Gothic"/>
          <w:color w:val="1F3864" w:themeColor="accent5" w:themeTint="FF" w:themeShade="80"/>
          <w:u w:val="single"/>
        </w:rPr>
      </w:pPr>
      <w:r w:rsidRPr="36CB586E" w:rsidR="36CB586E">
        <w:rPr>
          <w:rFonts w:ascii="Century Gothic" w:hAnsi="Century Gothic" w:eastAsia="Century Gothic" w:cs="Century Gothic"/>
          <w:color w:val="1F3864" w:themeColor="accent5" w:themeTint="FF" w:themeShade="80"/>
          <w:u w:val="single"/>
        </w:rPr>
        <w:t>Outside Business Interests and Employment</w:t>
      </w:r>
    </w:p>
    <w:p w:rsidRPr="009C7D80" w:rsidR="009C7D80" w:rsidP="36CB586E" w:rsidRDefault="009C7D80" w14:paraId="7EFC6411"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397D896"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DCG recognises and respects the right of employees to take part in financial, </w:t>
      </w:r>
      <w:r w:rsidRPr="36CB586E" w:rsidR="36CB586E">
        <w:rPr>
          <w:rFonts w:ascii="Century Gothic" w:hAnsi="Century Gothic" w:eastAsia="Century Gothic" w:cs="Century Gothic"/>
          <w:color w:val="1F3864" w:themeColor="accent5" w:themeTint="FF" w:themeShade="80"/>
        </w:rPr>
        <w:t>business</w:t>
      </w:r>
      <w:r w:rsidRPr="36CB586E" w:rsidR="36CB586E">
        <w:rPr>
          <w:rFonts w:ascii="Century Gothic" w:hAnsi="Century Gothic" w:eastAsia="Century Gothic" w:cs="Century Gothic"/>
          <w:color w:val="1F3864" w:themeColor="accent5" w:themeTint="FF" w:themeShade="80"/>
        </w:rPr>
        <w:t xml:space="preserve"> and other activities outside of their jobs in their own personal time. External activities must, however, not place employees in conflict or in an appearance of conflict with their obligations or responsibilities to DCG or divert their attention away from fulfilling their duties to DCG.</w:t>
      </w:r>
    </w:p>
    <w:p w:rsidRPr="009C7D80" w:rsidR="009C7D80" w:rsidP="36CB586E" w:rsidRDefault="009C7D80" w14:paraId="635CC86F"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9823146"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Employees must avoid any personal investment, interest, </w:t>
      </w:r>
      <w:r w:rsidRPr="36CB586E" w:rsidR="36CB586E">
        <w:rPr>
          <w:rFonts w:ascii="Century Gothic" w:hAnsi="Century Gothic" w:eastAsia="Century Gothic" w:cs="Century Gothic"/>
          <w:color w:val="1F3864" w:themeColor="accent5" w:themeTint="FF" w:themeShade="80"/>
        </w:rPr>
        <w:t>association</w:t>
      </w:r>
      <w:r w:rsidRPr="36CB586E" w:rsidR="36CB586E">
        <w:rPr>
          <w:rFonts w:ascii="Century Gothic" w:hAnsi="Century Gothic" w:eastAsia="Century Gothic" w:cs="Century Gothic"/>
          <w:color w:val="1F3864" w:themeColor="accent5" w:themeTint="FF" w:themeShade="80"/>
        </w:rPr>
        <w:t xml:space="preserve"> or relationship that interferes or might interfere with their decisions on behalf of DCG.</w:t>
      </w:r>
    </w:p>
    <w:p w:rsidRPr="009C7D80" w:rsidR="009C7D80" w:rsidP="36CB586E" w:rsidRDefault="009C7D80" w14:paraId="12A93A4D"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012E56CC" w14:textId="77777777">
      <w:pPr>
        <w:numPr>
          <w:ilvl w:val="0"/>
          <w:numId w:val="20"/>
        </w:numPr>
        <w:spacing w:after="200" w:line="360" w:lineRule="auto"/>
        <w:jc w:val="both"/>
        <w:rPr>
          <w:rFonts w:ascii="Century Gothic" w:hAnsi="Century Gothic" w:eastAsia="Century Gothic" w:cs="Century Gothic"/>
          <w:color w:val="1F3864" w:themeColor="accent5" w:themeTint="FF" w:themeShade="80"/>
          <w:u w:val="single"/>
        </w:rPr>
      </w:pPr>
      <w:r w:rsidRPr="36CB586E" w:rsidR="36CB586E">
        <w:rPr>
          <w:rFonts w:ascii="Century Gothic" w:hAnsi="Century Gothic" w:eastAsia="Century Gothic" w:cs="Century Gothic"/>
          <w:color w:val="1F3864" w:themeColor="accent5" w:themeTint="FF" w:themeShade="80"/>
          <w:u w:val="single"/>
        </w:rPr>
        <w:t>Relationships with Customers, Vendors and Suppliers</w:t>
      </w:r>
    </w:p>
    <w:p w:rsidRPr="009C7D80" w:rsidR="009C7D80" w:rsidP="36CB586E" w:rsidRDefault="009C7D80" w14:paraId="69C473C6" w14:textId="77777777">
      <w:pPr>
        <w:spacing w:line="360" w:lineRule="auto"/>
        <w:jc w:val="both"/>
        <w:rPr>
          <w:rFonts w:ascii="Century Gothic" w:hAnsi="Century Gothic" w:eastAsia="Century Gothic" w:cs="Century Gothic"/>
          <w:color w:val="1F3864" w:themeColor="accent5" w:themeTint="FF" w:themeShade="80"/>
        </w:rPr>
      </w:pPr>
    </w:p>
    <w:p w:rsidRPr="009C7D80" w:rsidR="009C7D80" w:rsidP="36CB586E" w:rsidRDefault="009C7D80" w14:paraId="309A5E74" w14:textId="77777777">
      <w:pPr>
        <w:spacing w:line="360" w:lineRule="auto"/>
        <w:contextualSpacing w:val="1"/>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Employees who are involved in the selection or purchase of goods and services from vendors and suppliers, must avoid situations that could interfere, appear to </w:t>
      </w:r>
      <w:r w:rsidRPr="36CB586E" w:rsidR="36CB586E">
        <w:rPr>
          <w:rFonts w:ascii="Century Gothic" w:hAnsi="Century Gothic" w:eastAsia="Century Gothic" w:cs="Century Gothic"/>
          <w:color w:val="1F3864" w:themeColor="accent5" w:themeTint="FF" w:themeShade="80"/>
        </w:rPr>
        <w:t>interfere</w:t>
      </w:r>
      <w:r w:rsidRPr="36CB586E" w:rsidR="36CB586E">
        <w:rPr>
          <w:rFonts w:ascii="Century Gothic" w:hAnsi="Century Gothic" w:eastAsia="Century Gothic" w:cs="Century Gothic"/>
          <w:color w:val="1F3864" w:themeColor="accent5" w:themeTint="FF" w:themeShade="80"/>
        </w:rPr>
        <w:t xml:space="preserve"> or call into question their ability to make free and independent decisions for the benefit of DCG. If an employee feels that they are in a position where a conflict of interest exists, they must consult with their manager.</w:t>
      </w:r>
    </w:p>
    <w:p w:rsidRPr="009C7D80" w:rsidR="009C7D80" w:rsidP="36CB586E" w:rsidRDefault="009C7D80" w14:paraId="2D26602F"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444AEF6"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Please also see: </w:t>
      </w:r>
    </w:p>
    <w:p w:rsidRPr="009C7D80" w:rsidR="009C7D80" w:rsidP="36CB586E" w:rsidRDefault="009C7D80" w14:paraId="49F8DC92" w14:textId="77777777">
      <w:pPr>
        <w:numPr>
          <w:ilvl w:val="0"/>
          <w:numId w:val="39"/>
        </w:numPr>
        <w:spacing w:after="200" w:line="360" w:lineRule="auto"/>
        <w:contextualSpacing w:val="1"/>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Conflict of Interest Policy and Guideline</w:t>
      </w:r>
    </w:p>
    <w:p w:rsidRPr="009C7D80" w:rsidR="009C7D80" w:rsidP="36CB586E" w:rsidRDefault="009C7D80" w14:paraId="6B32B8A2"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13E218C3" w14:textId="77777777">
      <w:pPr>
        <w:spacing w:line="360" w:lineRule="auto"/>
        <w:rPr>
          <w:rFonts w:ascii="Century Gothic" w:hAnsi="Century Gothic" w:eastAsia="Century Gothic" w:cs="Century Gothic"/>
          <w:b w:val="1"/>
          <w:bCs w:val="1"/>
          <w:color w:val="1F3864" w:themeColor="accent5" w:themeTint="FF" w:themeShade="80"/>
          <w:lang w:val="en-US"/>
        </w:rPr>
      </w:pPr>
      <w:r w:rsidRPr="36CB586E" w:rsidR="36CB586E">
        <w:rPr>
          <w:rFonts w:ascii="Century Gothic" w:hAnsi="Century Gothic" w:eastAsia="Century Gothic" w:cs="Century Gothic"/>
          <w:b w:val="1"/>
          <w:bCs w:val="1"/>
          <w:color w:val="1F3864" w:themeColor="accent5" w:themeTint="FF" w:themeShade="80"/>
          <w:lang w:val="en-US"/>
        </w:rPr>
        <w:t xml:space="preserve">Whistleblowing </w:t>
      </w:r>
    </w:p>
    <w:p w:rsidRPr="009C7D80" w:rsidR="009C7D80" w:rsidP="36CB586E" w:rsidRDefault="009C7D80" w14:paraId="63DCB8B2" w14:textId="77777777">
      <w:pPr>
        <w:spacing w:line="360" w:lineRule="auto"/>
        <w:rPr>
          <w:rFonts w:ascii="Century Gothic" w:hAnsi="Century Gothic" w:eastAsia="Century Gothic" w:cs="Century Gothic"/>
          <w:b w:val="1"/>
          <w:bCs w:val="1"/>
          <w:color w:val="1F3864" w:themeColor="accent5" w:themeTint="FF" w:themeShade="80"/>
          <w:lang w:val="en-US"/>
        </w:rPr>
      </w:pPr>
    </w:p>
    <w:p w:rsidRPr="009C7D80" w:rsidR="009C7D80" w:rsidP="36CB586E" w:rsidRDefault="009C7D80" w14:paraId="25A665EC"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Whistleblowing in the context of the Public Interest Disclosure Act is the disclosure by an employee (or other party) about malpractice in the workplace. A whistleblower can blow the whistle about crime, civil offences (including negligence, breach of contract, etc.), miscarriage of justice, danger to health and safety or the environment or breach of the financial regulations and the cover-up of any of these – for a complete list please see the </w:t>
      </w:r>
      <w:r w:rsidRPr="36CB586E" w:rsidR="36CB586E">
        <w:rPr>
          <w:rFonts w:ascii="Century Gothic" w:hAnsi="Century Gothic" w:eastAsia="Century Gothic" w:cs="Century Gothic"/>
          <w:color w:val="1F3864" w:themeColor="accent5" w:themeTint="FF" w:themeShade="80"/>
          <w:lang w:val="en-US" w:eastAsia="en-GB"/>
        </w:rPr>
        <w:t>Public Interest Disclosure (Whistleblowing) Policy and Procedure</w:t>
      </w:r>
      <w:r w:rsidRPr="36CB586E" w:rsidR="36CB586E">
        <w:rPr>
          <w:rFonts w:ascii="Century Gothic" w:hAnsi="Century Gothic" w:eastAsia="Century Gothic" w:cs="Century Gothic"/>
          <w:color w:val="1F3864" w:themeColor="accent5" w:themeTint="FF" w:themeShade="80"/>
          <w:lang w:val="en-US"/>
        </w:rPr>
        <w:t xml:space="preserve">. </w:t>
      </w:r>
      <w:r w:rsidRPr="36CB586E" w:rsidR="36CB586E">
        <w:rPr>
          <w:rFonts w:ascii="Century Gothic" w:hAnsi="Century Gothic" w:eastAsia="Century Gothic" w:cs="Century Gothic"/>
          <w:color w:val="1F3864" w:themeColor="accent5" w:themeTint="FF" w:themeShade="80"/>
          <w:lang w:val="en-US"/>
        </w:rPr>
        <w:t xml:space="preserve">It does not matter </w:t>
      </w:r>
      <w:r w:rsidRPr="36CB586E" w:rsidR="36CB586E">
        <w:rPr>
          <w:rFonts w:ascii="Century Gothic" w:hAnsi="Century Gothic" w:eastAsia="Century Gothic" w:cs="Century Gothic"/>
          <w:color w:val="1F3864" w:themeColor="accent5" w:themeTint="FF" w:themeShade="80"/>
          <w:lang w:val="en-US"/>
        </w:rPr>
        <w:t>whether or not</w:t>
      </w:r>
      <w:r w:rsidRPr="36CB586E" w:rsidR="36CB586E">
        <w:rPr>
          <w:rFonts w:ascii="Century Gothic" w:hAnsi="Century Gothic" w:eastAsia="Century Gothic" w:cs="Century Gothic"/>
          <w:color w:val="1F3864" w:themeColor="accent5" w:themeTint="FF" w:themeShade="80"/>
          <w:lang w:val="en-US"/>
        </w:rPr>
        <w:t xml:space="preserve"> the information is confidential, and the whistleblowing can extend to malpractice occurring in the UK and any other country or territory.</w:t>
      </w:r>
      <w:r w:rsidRPr="36CB586E" w:rsidR="36CB586E">
        <w:rPr>
          <w:rFonts w:ascii="Century Gothic" w:hAnsi="Century Gothic" w:eastAsia="Century Gothic" w:cs="Century Gothic"/>
          <w:color w:val="1F3864" w:themeColor="accent5" w:themeTint="FF" w:themeShade="80"/>
          <w:lang w:val="en-US"/>
        </w:rPr>
        <w:t xml:space="preserve"> </w:t>
      </w:r>
    </w:p>
    <w:p w:rsidRPr="009C7D80" w:rsidR="009C7D80" w:rsidP="36CB586E" w:rsidRDefault="009C7D80" w14:paraId="7BA0DFBB"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65B3F055"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Normally, employees should </w:t>
      </w:r>
      <w:r w:rsidRPr="36CB586E" w:rsidR="36CB586E">
        <w:rPr>
          <w:rFonts w:ascii="Century Gothic" w:hAnsi="Century Gothic" w:eastAsia="Century Gothic" w:cs="Century Gothic"/>
          <w:color w:val="1F3864" w:themeColor="accent5" w:themeTint="FF" w:themeShade="80"/>
          <w:lang w:val="en-US"/>
        </w:rPr>
        <w:t>raise with</w:t>
      </w:r>
      <w:r w:rsidRPr="36CB586E" w:rsidR="36CB586E">
        <w:rPr>
          <w:rFonts w:ascii="Century Gothic" w:hAnsi="Century Gothic" w:eastAsia="Century Gothic" w:cs="Century Gothic"/>
          <w:color w:val="1F3864" w:themeColor="accent5" w:themeTint="FF" w:themeShade="80"/>
          <w:lang w:val="en-US"/>
        </w:rPr>
        <w:t xml:space="preserve"> their manager any concern about a workplace matter at DCG. DCG recognizes, however, that because of the seriousness or sensitivity of some issues, together with the knowledge of whom the employee thinks may be involved, may make this difficult or impossible. </w:t>
      </w:r>
    </w:p>
    <w:p w:rsidRPr="009C7D80" w:rsidR="009C7D80" w:rsidP="36CB586E" w:rsidRDefault="009C7D80" w14:paraId="4317E032"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0600A68C"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Employees may, therefore, make the disclosure to one of the employees </w:t>
      </w:r>
      <w:r w:rsidRPr="36CB586E" w:rsidR="36CB586E">
        <w:rPr>
          <w:rFonts w:ascii="Century Gothic" w:hAnsi="Century Gothic" w:eastAsia="Century Gothic" w:cs="Century Gothic"/>
          <w:color w:val="1F3864" w:themeColor="accent5" w:themeTint="FF" w:themeShade="80"/>
          <w:lang w:val="en-US"/>
        </w:rPr>
        <w:t>designated</w:t>
      </w:r>
      <w:r w:rsidRPr="36CB586E" w:rsidR="36CB586E">
        <w:rPr>
          <w:rFonts w:ascii="Century Gothic" w:hAnsi="Century Gothic" w:eastAsia="Century Gothic" w:cs="Century Gothic"/>
          <w:color w:val="1F3864" w:themeColor="accent5" w:themeTint="FF" w:themeShade="80"/>
          <w:lang w:val="en-US"/>
        </w:rPr>
        <w:t xml:space="preserve"> for this purpose in the Public Interest Disclosure Policy. The full procedure for whistleblowing is set out in DCG’s Public Interest Disclosure Policy, Procedure and Guidelines which </w:t>
      </w:r>
      <w:r w:rsidRPr="36CB586E" w:rsidR="36CB586E">
        <w:rPr>
          <w:rFonts w:ascii="Century Gothic" w:hAnsi="Century Gothic" w:eastAsia="Century Gothic" w:cs="Century Gothic"/>
          <w:color w:val="1F3864" w:themeColor="accent5" w:themeTint="FF" w:themeShade="80"/>
          <w:lang w:val="en-US"/>
        </w:rPr>
        <w:t>is</w:t>
      </w:r>
      <w:r w:rsidRPr="36CB586E" w:rsidR="36CB586E">
        <w:rPr>
          <w:rFonts w:ascii="Century Gothic" w:hAnsi="Century Gothic" w:eastAsia="Century Gothic" w:cs="Century Gothic"/>
          <w:color w:val="1F3864" w:themeColor="accent5" w:themeTint="FF" w:themeShade="80"/>
          <w:lang w:val="en-US"/>
        </w:rPr>
        <w:t xml:space="preserve"> available on the intranet. </w:t>
      </w:r>
    </w:p>
    <w:p w:rsidRPr="009C7D80" w:rsidR="009C7D80" w:rsidP="36CB586E" w:rsidRDefault="009C7D80" w14:paraId="62020E2B"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03E66223" w14:textId="77777777">
      <w:pPr>
        <w:spacing w:line="360" w:lineRule="auto"/>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Please also see: Public Interest Disclosure (Whistleblowing) Policy and Procedure</w:t>
      </w:r>
    </w:p>
    <w:p w:rsidRPr="009C7D80" w:rsidR="009C7D80" w:rsidP="36CB586E" w:rsidRDefault="009C7D80" w14:paraId="384F9C60"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612EE989"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Fraud</w:t>
      </w:r>
    </w:p>
    <w:p w:rsidRPr="009C7D80" w:rsidR="009C7D80" w:rsidP="36CB586E" w:rsidRDefault="009C7D80" w14:paraId="5FC224BA"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3607EC5B"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Fraud is a crime and a threat to DCG’s resources and reputation. It is the use of deception with the intention of obtaining an advantage, avoiding an </w:t>
      </w:r>
      <w:r w:rsidRPr="36CB586E" w:rsidR="36CB586E">
        <w:rPr>
          <w:rFonts w:ascii="Century Gothic" w:hAnsi="Century Gothic" w:eastAsia="Century Gothic" w:cs="Century Gothic"/>
          <w:color w:val="1F3864" w:themeColor="accent5" w:themeTint="FF" w:themeShade="80"/>
        </w:rPr>
        <w:t>obligation</w:t>
      </w:r>
      <w:r w:rsidRPr="36CB586E" w:rsidR="36CB586E">
        <w:rPr>
          <w:rFonts w:ascii="Century Gothic" w:hAnsi="Century Gothic" w:eastAsia="Century Gothic" w:cs="Century Gothic"/>
          <w:color w:val="1F3864" w:themeColor="accent5" w:themeTint="FF" w:themeShade="80"/>
        </w:rPr>
        <w:t xml:space="preserve"> or causing loss to another party.</w:t>
      </w:r>
    </w:p>
    <w:p w:rsidRPr="009C7D80" w:rsidR="009C7D80" w:rsidP="36CB586E" w:rsidRDefault="009C7D80" w14:paraId="69033167"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3A8B2E29"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It is the duty of all employees to make themselves aware and to </w:t>
      </w:r>
      <w:r w:rsidRPr="36CB586E" w:rsidR="36CB586E">
        <w:rPr>
          <w:rFonts w:ascii="Century Gothic" w:hAnsi="Century Gothic" w:eastAsia="Century Gothic" w:cs="Century Gothic"/>
          <w:color w:val="1F3864" w:themeColor="accent5" w:themeTint="FF" w:themeShade="80"/>
          <w:lang w:val="en-US"/>
        </w:rPr>
        <w:t>comply with</w:t>
      </w:r>
      <w:r w:rsidRPr="36CB586E" w:rsidR="36CB586E">
        <w:rPr>
          <w:rFonts w:ascii="Century Gothic" w:hAnsi="Century Gothic" w:eastAsia="Century Gothic" w:cs="Century Gothic"/>
          <w:color w:val="1F3864" w:themeColor="accent5" w:themeTint="FF" w:themeShade="80"/>
          <w:lang w:val="en-US"/>
        </w:rPr>
        <w:t xml:space="preserve"> DCG’s policy on fraud, and to notify the relevant personnel </w:t>
      </w:r>
      <w:r w:rsidRPr="36CB586E" w:rsidR="36CB586E">
        <w:rPr>
          <w:rFonts w:ascii="Century Gothic" w:hAnsi="Century Gothic" w:eastAsia="Century Gothic" w:cs="Century Gothic"/>
          <w:color w:val="1F3864" w:themeColor="accent5" w:themeTint="FF" w:themeShade="80"/>
          <w:lang w:val="en-US"/>
        </w:rPr>
        <w:t>immediately</w:t>
      </w:r>
      <w:r w:rsidRPr="36CB586E" w:rsidR="36CB586E">
        <w:rPr>
          <w:rFonts w:ascii="Century Gothic" w:hAnsi="Century Gothic" w:eastAsia="Century Gothic" w:cs="Century Gothic"/>
          <w:color w:val="1F3864" w:themeColor="accent5" w:themeTint="FF" w:themeShade="80"/>
          <w:lang w:val="en-US"/>
        </w:rPr>
        <w:t xml:space="preserve"> whenever any matter arises which involves, or is thought to involve, irregularity, including fraud, </w:t>
      </w:r>
      <w:r w:rsidRPr="36CB586E" w:rsidR="36CB586E">
        <w:rPr>
          <w:rFonts w:ascii="Century Gothic" w:hAnsi="Century Gothic" w:eastAsia="Century Gothic" w:cs="Century Gothic"/>
          <w:color w:val="1F3864" w:themeColor="accent5" w:themeTint="FF" w:themeShade="80"/>
          <w:lang w:val="en-US"/>
        </w:rPr>
        <w:t>corruption</w:t>
      </w:r>
      <w:r w:rsidRPr="36CB586E" w:rsidR="36CB586E">
        <w:rPr>
          <w:rFonts w:ascii="Century Gothic" w:hAnsi="Century Gothic" w:eastAsia="Century Gothic" w:cs="Century Gothic"/>
          <w:color w:val="1F3864" w:themeColor="accent5" w:themeTint="FF" w:themeShade="80"/>
          <w:lang w:val="en-US"/>
        </w:rPr>
        <w:t xml:space="preserve"> or any other impropriety. The relevant policy – Prevention, Detection, Reporting of Fraud and Corruption - can be found on the intranet.  </w:t>
      </w:r>
    </w:p>
    <w:p w:rsidRPr="009C7D80" w:rsidR="009C7D80" w:rsidP="36CB586E" w:rsidRDefault="009C7D80" w14:paraId="0876AA66"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4B73B3D1"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Some examples of fraud include but are not limited to:</w:t>
      </w:r>
    </w:p>
    <w:p w:rsidRPr="009C7D80" w:rsidR="009C7D80" w:rsidP="36CB586E" w:rsidRDefault="009C7D80" w14:paraId="30C62B93"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3D82674A" w14:textId="77777777">
      <w:pPr>
        <w:numPr>
          <w:ilvl w:val="0"/>
          <w:numId w:val="16"/>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Submission of false expenses reports and </w:t>
      </w:r>
      <w:r w:rsidRPr="36CB586E" w:rsidR="36CB586E">
        <w:rPr>
          <w:rFonts w:ascii="Century Gothic" w:hAnsi="Century Gothic" w:eastAsia="Century Gothic" w:cs="Century Gothic"/>
          <w:color w:val="1F3864" w:themeColor="accent5" w:themeTint="FF" w:themeShade="80"/>
        </w:rPr>
        <w:t>invoices</w:t>
      </w:r>
    </w:p>
    <w:p w:rsidRPr="009C7D80" w:rsidR="009C7D80" w:rsidP="36CB586E" w:rsidRDefault="009C7D80" w14:paraId="4EC16743" w14:textId="77777777">
      <w:pPr>
        <w:numPr>
          <w:ilvl w:val="0"/>
          <w:numId w:val="16"/>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Alteration or falsification of DCG records or documents</w:t>
      </w:r>
    </w:p>
    <w:p w:rsidRPr="009C7D80" w:rsidR="009C7D80" w:rsidP="36CB586E" w:rsidRDefault="009C7D80" w14:paraId="6CA345F6" w14:textId="77777777">
      <w:pPr>
        <w:numPr>
          <w:ilvl w:val="0"/>
          <w:numId w:val="16"/>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Concealment of a fact that could have significant impact on DCG’s finances or ability to do </w:t>
      </w:r>
      <w:r w:rsidRPr="36CB586E" w:rsidR="36CB586E">
        <w:rPr>
          <w:rFonts w:ascii="Century Gothic" w:hAnsi="Century Gothic" w:eastAsia="Century Gothic" w:cs="Century Gothic"/>
          <w:color w:val="1F3864" w:themeColor="accent5" w:themeTint="FF" w:themeShade="80"/>
        </w:rPr>
        <w:t>business</w:t>
      </w:r>
    </w:p>
    <w:p w:rsidRPr="009C7D80" w:rsidR="009C7D80" w:rsidP="36CB586E" w:rsidRDefault="009C7D80" w14:paraId="4EBFD94A" w14:textId="77777777">
      <w:pPr>
        <w:numPr>
          <w:ilvl w:val="0"/>
          <w:numId w:val="16"/>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Misrepresentation of transactions or financial results to achieve performance </w:t>
      </w:r>
      <w:r w:rsidRPr="36CB586E" w:rsidR="36CB586E">
        <w:rPr>
          <w:rFonts w:ascii="Century Gothic" w:hAnsi="Century Gothic" w:eastAsia="Century Gothic" w:cs="Century Gothic"/>
          <w:color w:val="1F3864" w:themeColor="accent5" w:themeTint="FF" w:themeShade="80"/>
        </w:rPr>
        <w:t>objectives</w:t>
      </w:r>
    </w:p>
    <w:p w:rsidRPr="009C7D80" w:rsidR="009C7D80" w:rsidP="36CB586E" w:rsidRDefault="009C7D80" w14:paraId="30FFCD84" w14:textId="77777777">
      <w:pPr>
        <w:numPr>
          <w:ilvl w:val="0"/>
          <w:numId w:val="16"/>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Destruction, </w:t>
      </w:r>
      <w:r w:rsidRPr="36CB586E" w:rsidR="36CB586E">
        <w:rPr>
          <w:rFonts w:ascii="Century Gothic" w:hAnsi="Century Gothic" w:eastAsia="Century Gothic" w:cs="Century Gothic"/>
          <w:color w:val="1F3864" w:themeColor="accent5" w:themeTint="FF" w:themeShade="80"/>
        </w:rPr>
        <w:t>removal</w:t>
      </w:r>
      <w:r w:rsidRPr="36CB586E" w:rsidR="36CB586E">
        <w:rPr>
          <w:rFonts w:ascii="Century Gothic" w:hAnsi="Century Gothic" w:eastAsia="Century Gothic" w:cs="Century Gothic"/>
          <w:color w:val="1F3864" w:themeColor="accent5" w:themeTint="FF" w:themeShade="80"/>
        </w:rPr>
        <w:t xml:space="preserve"> or inappropriate use of records or DCG assets</w:t>
      </w:r>
    </w:p>
    <w:p w:rsidRPr="009C7D80" w:rsidR="009C7D80" w:rsidP="36CB586E" w:rsidRDefault="009C7D80" w14:paraId="607C0E6D" w14:textId="77777777">
      <w:pPr>
        <w:numPr>
          <w:ilvl w:val="0"/>
          <w:numId w:val="16"/>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Knowingly </w:t>
      </w:r>
      <w:r w:rsidRPr="36CB586E" w:rsidR="36CB586E">
        <w:rPr>
          <w:rFonts w:ascii="Century Gothic" w:hAnsi="Century Gothic" w:eastAsia="Century Gothic" w:cs="Century Gothic"/>
          <w:color w:val="1F3864" w:themeColor="accent5" w:themeTint="FF" w:themeShade="80"/>
        </w:rPr>
        <w:t>participating</w:t>
      </w:r>
      <w:r w:rsidRPr="36CB586E" w:rsidR="36CB586E">
        <w:rPr>
          <w:rFonts w:ascii="Century Gothic" w:hAnsi="Century Gothic" w:eastAsia="Century Gothic" w:cs="Century Gothic"/>
          <w:color w:val="1F3864" w:themeColor="accent5" w:themeTint="FF" w:themeShade="80"/>
        </w:rPr>
        <w:t xml:space="preserve"> in the fraud of other parties</w:t>
      </w:r>
    </w:p>
    <w:p w:rsidRPr="009C7D80" w:rsidR="009C7D80" w:rsidP="36CB586E" w:rsidRDefault="009C7D80" w14:paraId="124264C3" w14:textId="77777777">
      <w:pPr>
        <w:numPr>
          <w:ilvl w:val="0"/>
          <w:numId w:val="16"/>
        </w:numPr>
        <w:spacing w:after="200"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Profiting </w:t>
      </w:r>
      <w:r w:rsidRPr="36CB586E" w:rsidR="36CB586E">
        <w:rPr>
          <w:rFonts w:ascii="Century Gothic" w:hAnsi="Century Gothic" w:eastAsia="Century Gothic" w:cs="Century Gothic"/>
          <w:color w:val="1F3864" w:themeColor="accent5" w:themeTint="FF" w:themeShade="80"/>
        </w:rPr>
        <w:t>as a result of</w:t>
      </w:r>
      <w:r w:rsidRPr="36CB586E" w:rsidR="36CB586E">
        <w:rPr>
          <w:rFonts w:ascii="Century Gothic" w:hAnsi="Century Gothic" w:eastAsia="Century Gothic" w:cs="Century Gothic"/>
          <w:color w:val="1F3864" w:themeColor="accent5" w:themeTint="FF" w:themeShade="80"/>
        </w:rPr>
        <w:t xml:space="preserve"> insider knowledge of DCG activities</w:t>
      </w:r>
    </w:p>
    <w:p w:rsidRPr="009C7D80" w:rsidR="009C7D80" w:rsidP="36CB586E" w:rsidRDefault="009C7D80" w14:paraId="1820354E" w14:textId="77777777">
      <w:pPr>
        <w:spacing w:line="360" w:lineRule="auto"/>
        <w:ind w:left="780"/>
        <w:rPr>
          <w:rFonts w:ascii="Century Gothic" w:hAnsi="Century Gothic" w:eastAsia="Century Gothic" w:cs="Century Gothic"/>
          <w:color w:val="1F3864" w:themeColor="accent5" w:themeTint="FF" w:themeShade="80"/>
        </w:rPr>
      </w:pPr>
    </w:p>
    <w:p w:rsidRPr="009C7D80" w:rsidR="009C7D80" w:rsidP="36CB586E" w:rsidRDefault="009C7D80" w14:paraId="26A9A81C" w14:textId="77777777">
      <w:pPr>
        <w:spacing w:line="360" w:lineRule="auto"/>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Please also see: </w:t>
      </w:r>
    </w:p>
    <w:p w:rsidRPr="009C7D80" w:rsidR="009C7D80" w:rsidP="36CB586E" w:rsidRDefault="009C7D80" w14:paraId="55A30B8B" w14:textId="77777777">
      <w:pPr>
        <w:numPr>
          <w:ilvl w:val="0"/>
          <w:numId w:val="40"/>
        </w:numPr>
        <w:spacing w:after="200" w:line="360" w:lineRule="auto"/>
        <w:contextualSpacing w:val="1"/>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Prevention, Detection, Reporting of Fraud and Corruption Policy </w:t>
      </w:r>
    </w:p>
    <w:p w:rsidRPr="009C7D80" w:rsidR="009C7D80" w:rsidP="36CB586E" w:rsidRDefault="009C7D80" w14:paraId="6AFEB760" w14:textId="77777777">
      <w:pPr>
        <w:spacing w:line="360" w:lineRule="auto"/>
        <w:jc w:val="both"/>
        <w:rPr>
          <w:rFonts w:ascii="Century Gothic" w:hAnsi="Century Gothic" w:eastAsia="Century Gothic" w:cs="Century Gothic"/>
          <w:color w:val="1F3864" w:themeColor="accent5" w:themeTint="FF" w:themeShade="80"/>
          <w:lang w:eastAsia="en-GB"/>
        </w:rPr>
      </w:pPr>
    </w:p>
    <w:p w:rsidRPr="009C7D80" w:rsidR="009C7D80" w:rsidP="36CB586E" w:rsidRDefault="009C7D80" w14:paraId="48CDBC96" w14:textId="77777777">
      <w:pPr>
        <w:spacing w:line="360" w:lineRule="auto"/>
        <w:rPr>
          <w:rFonts w:ascii="Century Gothic" w:hAnsi="Century Gothic" w:eastAsia="Century Gothic" w:cs="Century Gothic"/>
          <w:b w:val="1"/>
          <w:bCs w:val="1"/>
          <w:color w:val="1F3864" w:themeColor="accent5" w:themeTint="FF" w:themeShade="80"/>
          <w:lang w:val="en-US"/>
        </w:rPr>
      </w:pPr>
      <w:r w:rsidRPr="36CB586E" w:rsidR="36CB586E">
        <w:rPr>
          <w:rFonts w:ascii="Century Gothic" w:hAnsi="Century Gothic" w:eastAsia="Century Gothic" w:cs="Century Gothic"/>
          <w:b w:val="1"/>
          <w:bCs w:val="1"/>
          <w:color w:val="1F3864" w:themeColor="accent5" w:themeTint="FF" w:themeShade="80"/>
          <w:lang w:val="en-US"/>
        </w:rPr>
        <w:t xml:space="preserve">Academic Misconduct and Malpractice </w:t>
      </w:r>
    </w:p>
    <w:p w:rsidRPr="009C7D80" w:rsidR="009C7D80" w:rsidP="36CB586E" w:rsidRDefault="009C7D80" w14:paraId="17C890C0" w14:textId="77777777">
      <w:pPr>
        <w:spacing w:line="360" w:lineRule="auto"/>
        <w:rPr>
          <w:rFonts w:ascii="Century Gothic" w:hAnsi="Century Gothic" w:eastAsia="Century Gothic" w:cs="Century Gothic"/>
          <w:b w:val="1"/>
          <w:bCs w:val="1"/>
          <w:color w:val="1F3864" w:themeColor="accent5" w:themeTint="FF" w:themeShade="80"/>
          <w:lang w:val="en-US"/>
        </w:rPr>
      </w:pPr>
    </w:p>
    <w:p w:rsidRPr="009C7D80" w:rsidR="009C7D80" w:rsidP="36CB586E" w:rsidRDefault="009C7D80" w14:paraId="0465C974"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Malpractice consists of those acts which undermine the integrity and validity of assessment, the certification of </w:t>
      </w:r>
      <w:r w:rsidRPr="36CB586E" w:rsidR="36CB586E">
        <w:rPr>
          <w:rFonts w:ascii="Century Gothic" w:hAnsi="Century Gothic" w:eastAsia="Century Gothic" w:cs="Century Gothic"/>
          <w:color w:val="1F3864" w:themeColor="accent5" w:themeTint="FF" w:themeShade="80"/>
          <w:lang w:val="en-US"/>
        </w:rPr>
        <w:t>qualifications</w:t>
      </w:r>
      <w:r w:rsidRPr="36CB586E" w:rsidR="36CB586E">
        <w:rPr>
          <w:rFonts w:ascii="Century Gothic" w:hAnsi="Century Gothic" w:eastAsia="Century Gothic" w:cs="Century Gothic"/>
          <w:color w:val="1F3864" w:themeColor="accent5" w:themeTint="FF" w:themeShade="80"/>
          <w:lang w:val="en-US"/>
        </w:rPr>
        <w:t xml:space="preserve"> and the authority of those responsible for conducting assessment and certification. </w:t>
      </w:r>
    </w:p>
    <w:p w:rsidRPr="009C7D80" w:rsidR="009C7D80" w:rsidP="36CB586E" w:rsidRDefault="009C7D80" w14:paraId="4FEE275B"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7E689B15"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DCG does not tolerate actions (or attempted actions) of academic misconduct or malpractice by students or by employees, in connection with any awarding body qualification. </w:t>
      </w:r>
    </w:p>
    <w:p w:rsidRPr="009C7D80" w:rsidR="009C7D80" w:rsidP="36CB586E" w:rsidRDefault="009C7D80" w14:paraId="0E126A58"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7386733A"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Please also see: </w:t>
      </w:r>
    </w:p>
    <w:p w:rsidRPr="009C7D80" w:rsidR="009C7D80" w:rsidP="36CB586E" w:rsidRDefault="009C7D80" w14:paraId="07FF804B" w14:textId="77777777">
      <w:pPr>
        <w:numPr>
          <w:ilvl w:val="0"/>
          <w:numId w:val="40"/>
        </w:numPr>
        <w:spacing w:after="200"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Academic Misconduct and Malpractice Policy, Procedure and Guidelines</w:t>
      </w:r>
    </w:p>
    <w:p w:rsidRPr="009C7D80" w:rsidR="009C7D80" w:rsidP="36CB586E" w:rsidRDefault="009C7D80" w14:paraId="6FE97969"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6AE3ABE0"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 xml:space="preserve">The Environment </w:t>
      </w:r>
    </w:p>
    <w:p w:rsidRPr="009C7D80" w:rsidR="009C7D80" w:rsidP="36CB586E" w:rsidRDefault="009C7D80" w14:paraId="3B459E98" w14:textId="77777777">
      <w:pPr>
        <w:spacing w:line="360" w:lineRule="auto"/>
        <w:rPr>
          <w:rFonts w:ascii="Century Gothic" w:hAnsi="Century Gothic" w:eastAsia="Century Gothic" w:cs="Century Gothic"/>
          <w:b w:val="1"/>
          <w:bCs w:val="1"/>
          <w:color w:val="1F3864" w:themeColor="accent5" w:themeTint="FF" w:themeShade="80"/>
        </w:rPr>
      </w:pPr>
    </w:p>
    <w:p w:rsidRPr="009C7D80" w:rsidR="009C7D80" w:rsidP="36CB586E" w:rsidRDefault="009C7D80" w14:paraId="78E20E8C"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DCG aims to manage its activities, </w:t>
      </w:r>
      <w:r w:rsidRPr="36CB586E" w:rsidR="36CB586E">
        <w:rPr>
          <w:rFonts w:ascii="Century Gothic" w:hAnsi="Century Gothic" w:eastAsia="Century Gothic" w:cs="Century Gothic"/>
          <w:color w:val="1F3864" w:themeColor="accent5" w:themeTint="FF" w:themeShade="80"/>
          <w:lang w:val="en-US"/>
        </w:rPr>
        <w:t>buildings</w:t>
      </w:r>
      <w:r w:rsidRPr="36CB586E" w:rsidR="36CB586E">
        <w:rPr>
          <w:rFonts w:ascii="Century Gothic" w:hAnsi="Century Gothic" w:eastAsia="Century Gothic" w:cs="Century Gothic"/>
          <w:color w:val="1F3864" w:themeColor="accent5" w:themeTint="FF" w:themeShade="80"/>
          <w:lang w:val="en-US"/>
        </w:rPr>
        <w:t xml:space="preserve"> and estates to promote environmental sustainability, to conserve and enhance natural </w:t>
      </w:r>
      <w:r w:rsidRPr="36CB586E" w:rsidR="36CB586E">
        <w:rPr>
          <w:rFonts w:ascii="Century Gothic" w:hAnsi="Century Gothic" w:eastAsia="Century Gothic" w:cs="Century Gothic"/>
          <w:color w:val="1F3864" w:themeColor="accent5" w:themeTint="FF" w:themeShade="80"/>
          <w:lang w:val="en-US"/>
        </w:rPr>
        <w:t>resources</w:t>
      </w:r>
      <w:r w:rsidRPr="36CB586E" w:rsidR="36CB586E">
        <w:rPr>
          <w:rFonts w:ascii="Century Gothic" w:hAnsi="Century Gothic" w:eastAsia="Century Gothic" w:cs="Century Gothic"/>
          <w:color w:val="1F3864" w:themeColor="accent5" w:themeTint="FF" w:themeShade="80"/>
          <w:lang w:val="en-US"/>
        </w:rPr>
        <w:t xml:space="preserve"> and to prevent environmental pollution to bring about a continual improvement in its environmental performance. </w:t>
      </w:r>
    </w:p>
    <w:p w:rsidRPr="009C7D80" w:rsidR="009C7D80" w:rsidP="36CB586E" w:rsidRDefault="009C7D80" w14:paraId="13550F31"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413487DE" w14:textId="0FD34829">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Employees have a responsibility to support successful implementation of the Environmental Management </w:t>
      </w:r>
      <w:r w:rsidRPr="36CB586E" w:rsidR="36CB586E">
        <w:rPr>
          <w:rFonts w:ascii="Century Gothic" w:hAnsi="Century Gothic" w:eastAsia="Century Gothic" w:cs="Century Gothic"/>
          <w:color w:val="1F3864" w:themeColor="accent5" w:themeTint="FF" w:themeShade="80"/>
          <w:lang w:val="en-US"/>
        </w:rPr>
        <w:t>Policy</w:t>
      </w:r>
      <w:r w:rsidRPr="36CB586E" w:rsidR="36CB586E">
        <w:rPr>
          <w:rFonts w:ascii="Century Gothic" w:hAnsi="Century Gothic" w:eastAsia="Century Gothic" w:cs="Century Gothic"/>
          <w:color w:val="1F3864" w:themeColor="accent5" w:themeTint="FF" w:themeShade="80"/>
          <w:lang w:val="en-US"/>
        </w:rPr>
        <w:t xml:space="preserve"> which requires total commitment from all levels of DCG.  DCG endorses the need for managers and employees to work positively together to achieve a situation compatible with the provision of </w:t>
      </w:r>
      <w:r w:rsidRPr="36CB586E" w:rsidR="36CB586E">
        <w:rPr>
          <w:rFonts w:ascii="Century Gothic" w:hAnsi="Century Gothic" w:eastAsia="Century Gothic" w:cs="Century Gothic"/>
          <w:color w:val="1F3864" w:themeColor="accent5" w:themeTint="FF" w:themeShade="80"/>
          <w:lang w:val="en-US"/>
        </w:rPr>
        <w:t>high-quality</w:t>
      </w:r>
      <w:r w:rsidRPr="36CB586E" w:rsidR="36CB586E">
        <w:rPr>
          <w:rFonts w:ascii="Century Gothic" w:hAnsi="Century Gothic" w:eastAsia="Century Gothic" w:cs="Century Gothic"/>
          <w:color w:val="1F3864" w:themeColor="accent5" w:themeTint="FF" w:themeShade="80"/>
          <w:lang w:val="en-US"/>
        </w:rPr>
        <w:t xml:space="preserve"> services to students and clients, where the risk of harm to the environment can be reduced to a minimum.  DCG is committed to a fair and open culture. This means that people should not feel afraid of reporting their concerns so that action can be </w:t>
      </w:r>
      <w:r w:rsidRPr="36CB586E" w:rsidR="36CB586E">
        <w:rPr>
          <w:rFonts w:ascii="Century Gothic" w:hAnsi="Century Gothic" w:eastAsia="Century Gothic" w:cs="Century Gothic"/>
          <w:color w:val="1F3864" w:themeColor="accent5" w:themeTint="FF" w:themeShade="80"/>
          <w:lang w:val="en-US"/>
        </w:rPr>
        <w:t>taken</w:t>
      </w:r>
      <w:r w:rsidRPr="36CB586E" w:rsidR="36CB586E">
        <w:rPr>
          <w:rFonts w:ascii="Century Gothic" w:hAnsi="Century Gothic" w:eastAsia="Century Gothic" w:cs="Century Gothic"/>
          <w:color w:val="1F3864" w:themeColor="accent5" w:themeTint="FF" w:themeShade="80"/>
          <w:lang w:val="en-US"/>
        </w:rPr>
        <w:t xml:space="preserve"> and lessons learnt. </w:t>
      </w:r>
    </w:p>
    <w:p w:rsidRPr="009C7D80" w:rsidR="009C7D80" w:rsidP="36CB586E" w:rsidRDefault="009C7D80" w14:paraId="174D2AEA"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06740FA1" w14:textId="77777777">
      <w:pPr>
        <w:spacing w:line="360" w:lineRule="auto"/>
        <w:rPr>
          <w:rFonts w:ascii="Century Gothic" w:hAnsi="Century Gothic" w:eastAsia="Century Gothic" w:cs="Century Gothic"/>
          <w:color w:val="1F3864" w:themeColor="accent5" w:themeTint="FF" w:themeShade="80"/>
          <w:lang w:val="en-US"/>
        </w:rPr>
      </w:pPr>
      <w:r w:rsidRPr="36CB586E" w:rsidR="36CB586E">
        <w:rPr>
          <w:rFonts w:ascii="Century Gothic" w:hAnsi="Century Gothic" w:eastAsia="Century Gothic" w:cs="Century Gothic"/>
          <w:color w:val="1F3864" w:themeColor="accent5" w:themeTint="FF" w:themeShade="80"/>
          <w:lang w:val="en-US"/>
        </w:rPr>
        <w:t xml:space="preserve">Non-compliance by any employee with any of the statutory regulations or the local environmental policies and procedures laid down by DCG may result in disciplinary action being taken.  </w:t>
      </w:r>
    </w:p>
    <w:p w:rsidRPr="009C7D80" w:rsidR="009C7D80" w:rsidP="36CB586E" w:rsidRDefault="009C7D80" w14:paraId="2D8844F1"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5FC9A6E4" w14:textId="77777777">
      <w:pPr>
        <w:spacing w:line="360" w:lineRule="auto"/>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 xml:space="preserve">Please also see: </w:t>
      </w:r>
    </w:p>
    <w:p w:rsidRPr="009C7D80" w:rsidR="009C7D80" w:rsidP="36CB586E" w:rsidRDefault="009C7D80" w14:paraId="561474C2" w14:textId="77777777">
      <w:pPr>
        <w:numPr>
          <w:ilvl w:val="0"/>
          <w:numId w:val="40"/>
        </w:numPr>
        <w:spacing w:after="200" w:line="360" w:lineRule="auto"/>
        <w:contextualSpacing w:val="1"/>
        <w:jc w:val="both"/>
        <w:rPr>
          <w:rFonts w:ascii="Century Gothic" w:hAnsi="Century Gothic" w:eastAsia="Century Gothic" w:cs="Century Gothic"/>
          <w:color w:val="1F3864" w:themeColor="accent5" w:themeTint="FF" w:themeShade="80"/>
          <w:lang w:eastAsia="en-GB"/>
        </w:rPr>
      </w:pPr>
      <w:r w:rsidRPr="36CB586E" w:rsidR="36CB586E">
        <w:rPr>
          <w:rFonts w:ascii="Century Gothic" w:hAnsi="Century Gothic" w:eastAsia="Century Gothic" w:cs="Century Gothic"/>
          <w:color w:val="1F3864" w:themeColor="accent5" w:themeTint="FF" w:themeShade="80"/>
          <w:lang w:eastAsia="en-GB"/>
        </w:rPr>
        <w:t>Environmental Management Policy and Procedure</w:t>
      </w:r>
    </w:p>
    <w:p w:rsidRPr="009C7D80" w:rsidR="009C7D80" w:rsidP="36CB586E" w:rsidRDefault="009C7D80" w14:paraId="69D020F3" w14:textId="77777777">
      <w:pPr>
        <w:spacing w:line="360" w:lineRule="auto"/>
        <w:rPr>
          <w:rFonts w:ascii="Century Gothic" w:hAnsi="Century Gothic" w:eastAsia="Century Gothic" w:cs="Century Gothic"/>
          <w:color w:val="1F3864" w:themeColor="accent5" w:themeTint="FF" w:themeShade="80"/>
          <w:lang w:val="en-US"/>
        </w:rPr>
      </w:pPr>
    </w:p>
    <w:p w:rsidRPr="009C7D80" w:rsidR="009C7D80" w:rsidP="36CB586E" w:rsidRDefault="009C7D80" w14:paraId="708CE862"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Fair Competition</w:t>
      </w:r>
    </w:p>
    <w:p w:rsidRPr="009C7D80" w:rsidR="009C7D80" w:rsidP="36CB586E" w:rsidRDefault="009C7D80" w14:paraId="68BBFD32"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0EED6246"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The College will compete vigorously but honestly with other educational establishments and will not </w:t>
      </w:r>
      <w:r w:rsidRPr="36CB586E" w:rsidR="36CB586E">
        <w:rPr>
          <w:rFonts w:ascii="Century Gothic" w:hAnsi="Century Gothic" w:eastAsia="Century Gothic" w:cs="Century Gothic"/>
          <w:color w:val="1F3864" w:themeColor="accent5" w:themeTint="FF" w:themeShade="80"/>
        </w:rPr>
        <w:t>seek</w:t>
      </w:r>
      <w:r w:rsidRPr="36CB586E" w:rsidR="36CB586E">
        <w:rPr>
          <w:rFonts w:ascii="Century Gothic" w:hAnsi="Century Gothic" w:eastAsia="Century Gothic" w:cs="Century Gothic"/>
          <w:color w:val="1F3864" w:themeColor="accent5" w:themeTint="FF" w:themeShade="80"/>
        </w:rPr>
        <w:t xml:space="preserve"> to damage the reputation of its competitors either directly or by innuendo.</w:t>
      </w:r>
    </w:p>
    <w:p w:rsidRPr="009C7D80" w:rsidR="009C7D80" w:rsidP="36CB586E" w:rsidRDefault="009C7D80" w14:paraId="43DFDB9D"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DF8FB1C" w14:textId="77777777">
      <w:pPr>
        <w:spacing w:line="360" w:lineRule="auto"/>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Competitive Intelligence</w:t>
      </w:r>
    </w:p>
    <w:p w:rsidRPr="009C7D80" w:rsidR="009C7D80" w:rsidP="36CB586E" w:rsidRDefault="009C7D80" w14:paraId="53C662A6"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7CC34F58"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Gathering competitive information for the purposes of understanding the marketplace and furthering DCG’s business is encouraged and expected. However, as much as we value our own non-public information, we also respect the non-public information of other organisations.</w:t>
      </w:r>
    </w:p>
    <w:p w:rsidRPr="009C7D80" w:rsidR="009C7D80" w:rsidP="36CB586E" w:rsidRDefault="009C7D80" w14:paraId="6BC7E963" w14:textId="77777777">
      <w:pPr>
        <w:spacing w:line="360" w:lineRule="auto"/>
        <w:rPr>
          <w:rFonts w:ascii="Century Gothic" w:hAnsi="Century Gothic" w:eastAsia="Century Gothic" w:cs="Century Gothic"/>
          <w:color w:val="1F3864" w:themeColor="accent5" w:themeTint="FF" w:themeShade="80"/>
        </w:rPr>
      </w:pPr>
    </w:p>
    <w:p w:rsidRPr="009C7D80" w:rsidR="009C7D80" w:rsidP="36CB586E" w:rsidRDefault="009C7D80" w14:paraId="6F517612" w14:textId="77777777">
      <w:pPr>
        <w:spacing w:line="360" w:lineRule="auto"/>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The collection of competitive information must be conducted in a legal and ethical manner, including using only publicly available information.</w:t>
      </w:r>
    </w:p>
    <w:p w:rsidRPr="009C7D80" w:rsidR="009C7D80" w:rsidP="36CB586E" w:rsidRDefault="009C7D80" w14:paraId="232B7B2A" w14:textId="77777777">
      <w:pPr>
        <w:spacing w:line="360" w:lineRule="auto"/>
        <w:jc w:val="both"/>
        <w:rPr>
          <w:rFonts w:ascii="Century Gothic" w:hAnsi="Century Gothic" w:eastAsia="Century Gothic" w:cs="Century Gothic"/>
          <w:b w:val="1"/>
          <w:bCs w:val="1"/>
          <w:color w:val="1F3864" w:themeColor="accent5" w:themeTint="FF" w:themeShade="80"/>
        </w:rPr>
      </w:pPr>
    </w:p>
    <w:p w:rsidRPr="009C7D80" w:rsidR="009C7D80" w:rsidP="36CB586E" w:rsidRDefault="009C7D80" w14:paraId="5620C004" w14:textId="77777777">
      <w:pPr>
        <w:spacing w:line="360" w:lineRule="auto"/>
        <w:jc w:val="both"/>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RAISING MATTERS OF CONCERN</w:t>
      </w:r>
    </w:p>
    <w:p w:rsidRPr="009C7D80" w:rsidR="009C7D80" w:rsidP="36CB586E" w:rsidRDefault="009C7D80" w14:paraId="4173376A" w14:textId="77777777">
      <w:pPr>
        <w:spacing w:line="360" w:lineRule="auto"/>
        <w:jc w:val="both"/>
        <w:rPr>
          <w:rFonts w:ascii="Century Gothic" w:hAnsi="Century Gothic" w:eastAsia="Century Gothic" w:cs="Century Gothic"/>
          <w:color w:val="1F3864" w:themeColor="accent5" w:themeTint="FF" w:themeShade="80"/>
        </w:rPr>
      </w:pPr>
    </w:p>
    <w:p w:rsidRPr="009C7D80" w:rsidR="009C7D80" w:rsidP="36CB586E" w:rsidRDefault="009C7D80" w14:paraId="7C21AECD" w14:textId="77777777">
      <w:pPr>
        <w:spacing w:line="360" w:lineRule="auto"/>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Employees have a right and a duty to raise any matters of concern which they may have. This should normally be raised through their line manager but in circumstances where this is not </w:t>
      </w:r>
      <w:r w:rsidRPr="36CB586E" w:rsidR="36CB586E">
        <w:rPr>
          <w:rFonts w:ascii="Century Gothic" w:hAnsi="Century Gothic" w:eastAsia="Century Gothic" w:cs="Century Gothic"/>
          <w:color w:val="1F3864" w:themeColor="accent5" w:themeTint="FF" w:themeShade="80"/>
        </w:rPr>
        <w:t>appropriate</w:t>
      </w:r>
      <w:r w:rsidRPr="36CB586E" w:rsidR="36CB586E">
        <w:rPr>
          <w:rFonts w:ascii="Century Gothic" w:hAnsi="Century Gothic" w:eastAsia="Century Gothic" w:cs="Century Gothic"/>
          <w:color w:val="1F3864" w:themeColor="accent5" w:themeTint="FF" w:themeShade="80"/>
        </w:rPr>
        <w:t xml:space="preserve">, individuals can approach a member of Human Resources in confidence. No individual who expresses their views in good faith and in line with this guidance will be penalised for doing so. </w:t>
      </w:r>
    </w:p>
    <w:p w:rsidRPr="009C7D80" w:rsidR="009C7D80" w:rsidP="36CB586E" w:rsidRDefault="009C7D80" w14:paraId="333BF1C0" w14:textId="77777777">
      <w:pPr>
        <w:spacing w:line="360" w:lineRule="auto"/>
        <w:jc w:val="both"/>
        <w:rPr>
          <w:rFonts w:ascii="Century Gothic" w:hAnsi="Century Gothic" w:eastAsia="Century Gothic" w:cs="Century Gothic"/>
          <w:i w:val="1"/>
          <w:iCs w:val="1"/>
          <w:color w:val="1F3864" w:themeColor="accent5" w:themeTint="FF" w:themeShade="80"/>
        </w:rPr>
      </w:pPr>
    </w:p>
    <w:p w:rsidRPr="009C7D80" w:rsidR="009C7D80" w:rsidP="36CB586E" w:rsidRDefault="009C7D80" w14:paraId="1DB60F38" w14:textId="77777777">
      <w:pPr>
        <w:spacing w:line="360" w:lineRule="auto"/>
        <w:jc w:val="both"/>
        <w:rPr>
          <w:rFonts w:ascii="Century Gothic" w:hAnsi="Century Gothic" w:eastAsia="Century Gothic" w:cs="Century Gothic"/>
          <w:i w:val="1"/>
          <w:iCs w:val="1"/>
          <w:color w:val="1F3864" w:themeColor="accent5" w:themeTint="FF" w:themeShade="80"/>
        </w:rPr>
      </w:pPr>
      <w:r w:rsidRPr="36CB586E" w:rsidR="36CB586E">
        <w:rPr>
          <w:rFonts w:ascii="Century Gothic" w:hAnsi="Century Gothic" w:eastAsia="Century Gothic" w:cs="Century Gothic"/>
          <w:i w:val="1"/>
          <w:iCs w:val="1"/>
          <w:color w:val="1F3864" w:themeColor="accent5" w:themeTint="FF" w:themeShade="80"/>
        </w:rPr>
        <w:t>Please also see:</w:t>
      </w:r>
    </w:p>
    <w:p w:rsidRPr="009C7D80" w:rsidR="009C7D80" w:rsidP="36CB586E" w:rsidRDefault="009C7D80" w14:paraId="6C72A138" w14:textId="77777777">
      <w:pPr>
        <w:numPr>
          <w:ilvl w:val="0"/>
          <w:numId w:val="40"/>
        </w:numPr>
        <w:spacing w:after="200" w:line="360" w:lineRule="auto"/>
        <w:contextualSpacing w:val="1"/>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The Public Interest Disclosure Policy.</w:t>
      </w:r>
    </w:p>
    <w:p w:rsidRPr="009C7D80" w:rsidR="009C7D80" w:rsidP="36CB586E" w:rsidRDefault="009C7D80" w14:paraId="049FE54C" w14:textId="77777777">
      <w:pPr>
        <w:spacing w:line="360" w:lineRule="auto"/>
        <w:jc w:val="both"/>
        <w:rPr>
          <w:rFonts w:ascii="Century Gothic" w:hAnsi="Century Gothic" w:eastAsia="Century Gothic" w:cs="Century Gothic"/>
          <w:color w:val="1F3864" w:themeColor="accent5" w:themeTint="FF" w:themeShade="80"/>
        </w:rPr>
      </w:pPr>
    </w:p>
    <w:p w:rsidRPr="009C7D80" w:rsidR="009C7D80" w:rsidP="36CB586E" w:rsidRDefault="009C7D80" w14:paraId="052C4325" w14:textId="77777777">
      <w:pPr>
        <w:spacing w:line="360" w:lineRule="auto"/>
        <w:jc w:val="both"/>
        <w:rPr>
          <w:rFonts w:ascii="Century Gothic" w:hAnsi="Century Gothic" w:eastAsia="Century Gothic" w:cs="Century Gothic"/>
          <w:b w:val="1"/>
          <w:bCs w:val="1"/>
          <w:color w:val="1F3864" w:themeColor="accent5" w:themeTint="FF" w:themeShade="80"/>
        </w:rPr>
      </w:pPr>
      <w:r w:rsidRPr="36CB586E" w:rsidR="36CB586E">
        <w:rPr>
          <w:rFonts w:ascii="Century Gothic" w:hAnsi="Century Gothic" w:eastAsia="Century Gothic" w:cs="Century Gothic"/>
          <w:b w:val="1"/>
          <w:bCs w:val="1"/>
          <w:color w:val="1F3864" w:themeColor="accent5" w:themeTint="FF" w:themeShade="80"/>
        </w:rPr>
        <w:t>BREACHES OF THIS CODE</w:t>
      </w:r>
    </w:p>
    <w:p w:rsidRPr="009C7D80" w:rsidR="009C7D80" w:rsidP="36CB586E" w:rsidRDefault="009C7D80" w14:paraId="0E188E34" w14:textId="77777777">
      <w:pPr>
        <w:spacing w:line="360" w:lineRule="auto"/>
        <w:jc w:val="both"/>
        <w:rPr>
          <w:rFonts w:ascii="Century Gothic" w:hAnsi="Century Gothic" w:eastAsia="Century Gothic" w:cs="Century Gothic"/>
          <w:b w:val="1"/>
          <w:bCs w:val="1"/>
          <w:color w:val="1F3864" w:themeColor="accent5" w:themeTint="FF" w:themeShade="80"/>
        </w:rPr>
      </w:pPr>
    </w:p>
    <w:p w:rsidRPr="009C7D80" w:rsidR="009C7D80" w:rsidP="36CB586E" w:rsidRDefault="009C7D80" w14:paraId="5F14175D" w14:textId="77777777">
      <w:pPr>
        <w:spacing w:line="360" w:lineRule="auto"/>
        <w:jc w:val="both"/>
        <w:rPr>
          <w:rFonts w:ascii="Century Gothic" w:hAnsi="Century Gothic" w:eastAsia="Century Gothic" w:cs="Century Gothic"/>
          <w:color w:val="1F3864" w:themeColor="accent5" w:themeTint="FF" w:themeShade="80"/>
        </w:rPr>
      </w:pPr>
      <w:r w:rsidRPr="36CB586E" w:rsidR="36CB586E">
        <w:rPr>
          <w:rFonts w:ascii="Century Gothic" w:hAnsi="Century Gothic" w:eastAsia="Century Gothic" w:cs="Century Gothic"/>
          <w:color w:val="1F3864" w:themeColor="accent5" w:themeTint="FF" w:themeShade="80"/>
        </w:rPr>
        <w:t xml:space="preserve">This Code will be reviewed on a regular basis </w:t>
      </w:r>
      <w:r w:rsidRPr="36CB586E" w:rsidR="36CB586E">
        <w:rPr>
          <w:rFonts w:ascii="Century Gothic" w:hAnsi="Century Gothic" w:eastAsia="Century Gothic" w:cs="Century Gothic"/>
          <w:color w:val="1F3864" w:themeColor="accent5" w:themeTint="FF" w:themeShade="80"/>
        </w:rPr>
        <w:t>in accordance with</w:t>
      </w:r>
      <w:r w:rsidRPr="36CB586E" w:rsidR="36CB586E">
        <w:rPr>
          <w:rFonts w:ascii="Century Gothic" w:hAnsi="Century Gothic" w:eastAsia="Century Gothic" w:cs="Century Gothic"/>
          <w:color w:val="1F3864" w:themeColor="accent5" w:themeTint="FF" w:themeShade="80"/>
        </w:rPr>
        <w:t xml:space="preserve"> legislative requirements and the need for good practice within DCG. All individuals covered by this Code must </w:t>
      </w:r>
      <w:r w:rsidRPr="36CB586E" w:rsidR="36CB586E">
        <w:rPr>
          <w:rFonts w:ascii="Century Gothic" w:hAnsi="Century Gothic" w:eastAsia="Century Gothic" w:cs="Century Gothic"/>
          <w:color w:val="1F3864" w:themeColor="accent5" w:themeTint="FF" w:themeShade="80"/>
        </w:rPr>
        <w:t>comply with</w:t>
      </w:r>
      <w:r w:rsidRPr="36CB586E" w:rsidR="36CB586E">
        <w:rPr>
          <w:rFonts w:ascii="Century Gothic" w:hAnsi="Century Gothic" w:eastAsia="Century Gothic" w:cs="Century Gothic"/>
          <w:color w:val="1F3864" w:themeColor="accent5" w:themeTint="FF" w:themeShade="80"/>
        </w:rPr>
        <w:t xml:space="preserve"> both the provisions of this Code and DCG’s policies and procedures, guidelines and codes, breaches of which will be taken seriously and may result in disciplinary action up to and including dismissal.</w:t>
      </w:r>
    </w:p>
    <w:p w:rsidRPr="009C7D80" w:rsidR="009C7D80" w:rsidP="36CB586E" w:rsidRDefault="009C7D80" w14:paraId="20D126A6" w14:textId="77777777">
      <w:pPr>
        <w:spacing w:line="360" w:lineRule="auto"/>
        <w:rPr>
          <w:rFonts w:ascii="Century Gothic" w:hAnsi="Century Gothic" w:eastAsia="Century Gothic" w:cs="Century Gothic"/>
          <w:b w:val="1"/>
          <w:bCs w:val="1"/>
          <w:color w:val="1F3864" w:themeColor="accent5" w:themeTint="FF" w:themeShade="80"/>
          <w:sz w:val="28"/>
          <w:szCs w:val="28"/>
        </w:rPr>
      </w:pPr>
    </w:p>
    <w:p w:rsidRPr="00EE2B94" w:rsidR="009C7D80" w:rsidP="36CB586E" w:rsidRDefault="009C7D80" w14:paraId="76C43A17" w14:textId="77777777">
      <w:pPr>
        <w:spacing w:line="360" w:lineRule="auto"/>
        <w:rPr>
          <w:rFonts w:ascii="Century Gothic" w:hAnsi="Century Gothic" w:eastAsia="Century Gothic" w:cs="Century Gothic"/>
          <w:color w:val="1F3864" w:themeColor="accent5" w:themeTint="FF" w:themeShade="80"/>
        </w:rPr>
      </w:pPr>
    </w:p>
    <w:sectPr w:rsidRPr="00EE2B94" w:rsidR="009C7D80" w:rsidSect="00C30874">
      <w:headerReference w:type="default" r:id="rId12"/>
      <w:pgSz w:w="11909" w:h="16834" w:orient="portrait"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C0926" w:rsidRDefault="001C0926" w14:paraId="130C3E3F" w14:textId="77777777">
      <w:r>
        <w:separator/>
      </w:r>
    </w:p>
  </w:endnote>
  <w:endnote w:type="continuationSeparator" w:id="0">
    <w:p w:rsidR="001C0926" w:rsidRDefault="001C0926" w14:paraId="7FD455EE" w14:textId="77777777">
      <w:r>
        <w:continuationSeparator/>
      </w:r>
    </w:p>
  </w:endnote>
  <w:endnote w:type="continuationNotice" w:id="1">
    <w:p w:rsidR="001C0926" w:rsidRDefault="001C0926" w14:paraId="418A7ED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C0926" w:rsidRDefault="001C0926" w14:paraId="2D5CABA3" w14:textId="77777777">
      <w:r>
        <w:separator/>
      </w:r>
    </w:p>
  </w:footnote>
  <w:footnote w:type="continuationSeparator" w:id="0">
    <w:p w:rsidR="001C0926" w:rsidRDefault="001C0926" w14:paraId="1B30CF43" w14:textId="77777777">
      <w:r>
        <w:continuationSeparator/>
      </w:r>
    </w:p>
  </w:footnote>
  <w:footnote w:type="continuationNotice" w:id="1">
    <w:p w:rsidR="001C0926" w:rsidRDefault="001C0926" w14:paraId="298AA69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60E4" w:rsidP="009E60E4" w:rsidRDefault="009E60E4" w14:paraId="1BCAC62F"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740E2"/>
    <w:multiLevelType w:val="hybridMultilevel"/>
    <w:tmpl w:val="BEF2F8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B962EFE"/>
    <w:multiLevelType w:val="hybridMultilevel"/>
    <w:tmpl w:val="1AAC7B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B6321D"/>
    <w:multiLevelType w:val="hybridMultilevel"/>
    <w:tmpl w:val="89B67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841491"/>
    <w:multiLevelType w:val="hybridMultilevel"/>
    <w:tmpl w:val="671AE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35E3AC2"/>
    <w:multiLevelType w:val="singleLevel"/>
    <w:tmpl w:val="2F4C06C0"/>
    <w:lvl w:ilvl="0">
      <w:start w:val="4"/>
      <w:numFmt w:val="decimal"/>
      <w:lvlText w:val="%1."/>
      <w:lvlJc w:val="left"/>
      <w:pPr>
        <w:tabs>
          <w:tab w:val="num" w:pos="720"/>
        </w:tabs>
        <w:ind w:left="720" w:hanging="720"/>
      </w:pPr>
      <w:rPr>
        <w:rFonts w:hint="default"/>
      </w:rPr>
    </w:lvl>
  </w:abstractNum>
  <w:abstractNum w:abstractNumId="5" w15:restartNumberingAfterBreak="0">
    <w:nsid w:val="14263A1B"/>
    <w:multiLevelType w:val="hybridMultilevel"/>
    <w:tmpl w:val="D1320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3D404B"/>
    <w:multiLevelType w:val="hybridMultilevel"/>
    <w:tmpl w:val="58CE2AE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1F356856"/>
    <w:multiLevelType w:val="hybridMultilevel"/>
    <w:tmpl w:val="F80C7B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1366A4"/>
    <w:multiLevelType w:val="hybridMultilevel"/>
    <w:tmpl w:val="C3C6FDC6"/>
    <w:lvl w:ilvl="0" w:tplc="04090001">
      <w:start w:val="1"/>
      <w:numFmt w:val="bullet"/>
      <w:lvlText w:val=""/>
      <w:lvlJc w:val="left"/>
      <w:pPr>
        <w:tabs>
          <w:tab w:val="num" w:pos="1080"/>
        </w:tabs>
        <w:ind w:left="1080" w:hanging="360"/>
      </w:pPr>
      <w:rPr>
        <w:rFonts w:hint="default" w:ascii="Symbol" w:hAnsi="Symbol"/>
      </w:rPr>
    </w:lvl>
    <w:lvl w:ilvl="1" w:tplc="0409000F">
      <w:start w:val="1"/>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42F494C"/>
    <w:multiLevelType w:val="hybridMultilevel"/>
    <w:tmpl w:val="64CC7BA8"/>
    <w:lvl w:ilvl="0" w:tplc="D0C6DE1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AF220D"/>
    <w:multiLevelType w:val="hybridMultilevel"/>
    <w:tmpl w:val="033C71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7D71E1F"/>
    <w:multiLevelType w:val="hybridMultilevel"/>
    <w:tmpl w:val="53042A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BF759FB"/>
    <w:multiLevelType w:val="hybridMultilevel"/>
    <w:tmpl w:val="7D386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DDB66A2"/>
    <w:multiLevelType w:val="hybridMultilevel"/>
    <w:tmpl w:val="1E1460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1E0312"/>
    <w:multiLevelType w:val="hybridMultilevel"/>
    <w:tmpl w:val="D06A2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C564CD"/>
    <w:multiLevelType w:val="multilevel"/>
    <w:tmpl w:val="3940CD70"/>
    <w:lvl w:ilvl="0">
      <w:start w:val="1"/>
      <w:numFmt w:val="none"/>
      <w:lvlRestart w:val="0"/>
      <w:suff w:val="nothing"/>
      <w:lvlText w:val=""/>
      <w:lvlJc w:val="left"/>
      <w:pPr>
        <w:ind w:left="720" w:firstLine="0"/>
      </w:pPr>
      <w:rPr>
        <w:rFonts w:hint="default"/>
      </w:rPr>
    </w:lvl>
    <w:lvl w:ilvl="1">
      <w:start w:val="1"/>
      <w:numFmt w:val="none"/>
      <w:suff w:val="nothing"/>
      <w:lvlText w:val=""/>
      <w:lvlJc w:val="left"/>
      <w:pPr>
        <w:ind w:left="1440" w:firstLine="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lowerRoman"/>
      <w:lvlText w:val="%6."/>
      <w:lvlJc w:val="right"/>
      <w:pPr>
        <w:ind w:left="5040" w:hanging="181"/>
      </w:pPr>
      <w:rPr>
        <w:rFonts w:hint="default"/>
      </w:rPr>
    </w:lvl>
    <w:lvl w:ilvl="6">
      <w:start w:val="1"/>
      <w:numFmt w:val="decimal"/>
      <w:lvlText w:val="%7."/>
      <w:lvlJc w:val="left"/>
      <w:pPr>
        <w:ind w:left="5760" w:hanging="363"/>
      </w:pPr>
      <w:rPr>
        <w:rFonts w:hint="default"/>
      </w:rPr>
    </w:lvl>
    <w:lvl w:ilvl="7">
      <w:start w:val="1"/>
      <w:numFmt w:val="lowerLetter"/>
      <w:lvlText w:val="%8."/>
      <w:lvlJc w:val="left"/>
      <w:pPr>
        <w:ind w:left="6480" w:hanging="363"/>
      </w:pPr>
      <w:rPr>
        <w:rFonts w:hint="default"/>
      </w:rPr>
    </w:lvl>
    <w:lvl w:ilvl="8">
      <w:start w:val="1"/>
      <w:numFmt w:val="lowerRoman"/>
      <w:lvlText w:val="%9."/>
      <w:lvlJc w:val="right"/>
      <w:pPr>
        <w:ind w:left="7200" w:hanging="181"/>
      </w:pPr>
      <w:rPr>
        <w:rFonts w:hint="default"/>
      </w:rPr>
    </w:lvl>
  </w:abstractNum>
  <w:abstractNum w:abstractNumId="17"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892036"/>
    <w:multiLevelType w:val="hybridMultilevel"/>
    <w:tmpl w:val="F2CE69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AAC1CFB"/>
    <w:multiLevelType w:val="hybridMultilevel"/>
    <w:tmpl w:val="05EED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1052373"/>
    <w:multiLevelType w:val="hybridMultilevel"/>
    <w:tmpl w:val="67AC87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32F3730"/>
    <w:multiLevelType w:val="hybridMultilevel"/>
    <w:tmpl w:val="BD9202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CEF4271"/>
    <w:multiLevelType w:val="hybridMultilevel"/>
    <w:tmpl w:val="3F3C35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1A02B9C"/>
    <w:multiLevelType w:val="hybridMultilevel"/>
    <w:tmpl w:val="5CA493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62A4E12"/>
    <w:multiLevelType w:val="singleLevel"/>
    <w:tmpl w:val="9AE0188A"/>
    <w:lvl w:ilvl="0">
      <w:start w:val="1"/>
      <w:numFmt w:val="upperLetter"/>
      <w:lvlText w:val="%1)"/>
      <w:lvlJc w:val="left"/>
      <w:pPr>
        <w:tabs>
          <w:tab w:val="num" w:pos="1440"/>
        </w:tabs>
        <w:ind w:left="1440" w:hanging="720"/>
      </w:pPr>
      <w:rPr>
        <w:rFonts w:hint="default"/>
      </w:rPr>
    </w:lvl>
  </w:abstractNum>
  <w:abstractNum w:abstractNumId="25" w15:restartNumberingAfterBreak="0">
    <w:nsid w:val="5A663F81"/>
    <w:multiLevelType w:val="hybridMultilevel"/>
    <w:tmpl w:val="08829C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C0F0540"/>
    <w:multiLevelType w:val="hybridMultilevel"/>
    <w:tmpl w:val="4AD65E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F1204EE"/>
    <w:multiLevelType w:val="hybridMultilevel"/>
    <w:tmpl w:val="BDB2F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491641C"/>
    <w:multiLevelType w:val="hybridMultilevel"/>
    <w:tmpl w:val="A63CC6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56939A2"/>
    <w:multiLevelType w:val="hybridMultilevel"/>
    <w:tmpl w:val="6FA8FD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5A4064A"/>
    <w:multiLevelType w:val="hybridMultilevel"/>
    <w:tmpl w:val="524A5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B229C"/>
    <w:multiLevelType w:val="hybridMultilevel"/>
    <w:tmpl w:val="0BECADF4"/>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6F265D9E"/>
    <w:multiLevelType w:val="hybridMultilevel"/>
    <w:tmpl w:val="63EAA2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1AA5901"/>
    <w:multiLevelType w:val="hybridMultilevel"/>
    <w:tmpl w:val="F71A49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24B0859"/>
    <w:multiLevelType w:val="hybridMultilevel"/>
    <w:tmpl w:val="F2CC0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2B72213"/>
    <w:multiLevelType w:val="hybridMultilevel"/>
    <w:tmpl w:val="F12A9E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3C406B5"/>
    <w:multiLevelType w:val="hybridMultilevel"/>
    <w:tmpl w:val="3F3A015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7" w15:restartNumberingAfterBreak="0">
    <w:nsid w:val="788D0F5A"/>
    <w:multiLevelType w:val="hybridMultilevel"/>
    <w:tmpl w:val="610A28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9D47A44"/>
    <w:multiLevelType w:val="hybridMultilevel"/>
    <w:tmpl w:val="C8E6C1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D48114F"/>
    <w:multiLevelType w:val="hybridMultilevel"/>
    <w:tmpl w:val="8ED615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DE50E7C"/>
    <w:multiLevelType w:val="hybridMultilevel"/>
    <w:tmpl w:val="9BAA4DD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1"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5731306">
    <w:abstractNumId w:val="4"/>
  </w:num>
  <w:num w:numId="2" w16cid:durableId="275791267">
    <w:abstractNumId w:val="24"/>
  </w:num>
  <w:num w:numId="3" w16cid:durableId="967662226">
    <w:abstractNumId w:val="41"/>
  </w:num>
  <w:num w:numId="4" w16cid:durableId="442505295">
    <w:abstractNumId w:val="14"/>
  </w:num>
  <w:num w:numId="5" w16cid:durableId="2044551410">
    <w:abstractNumId w:val="17"/>
  </w:num>
  <w:num w:numId="6" w16cid:durableId="1504394828">
    <w:abstractNumId w:val="9"/>
  </w:num>
  <w:num w:numId="7" w16cid:durableId="2081053044">
    <w:abstractNumId w:val="13"/>
  </w:num>
  <w:num w:numId="8" w16cid:durableId="2024739054">
    <w:abstractNumId w:val="26"/>
  </w:num>
  <w:num w:numId="9" w16cid:durableId="346098531">
    <w:abstractNumId w:val="9"/>
  </w:num>
  <w:num w:numId="10" w16cid:durableId="13700328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369120">
    <w:abstractNumId w:val="2"/>
  </w:num>
  <w:num w:numId="12" w16cid:durableId="774832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4719713">
    <w:abstractNumId w:val="23"/>
  </w:num>
  <w:num w:numId="14" w16cid:durableId="1684210895">
    <w:abstractNumId w:val="38"/>
  </w:num>
  <w:num w:numId="15" w16cid:durableId="803617793">
    <w:abstractNumId w:val="19"/>
  </w:num>
  <w:num w:numId="16" w16cid:durableId="141046930">
    <w:abstractNumId w:val="36"/>
  </w:num>
  <w:num w:numId="17" w16cid:durableId="1525904696">
    <w:abstractNumId w:val="33"/>
  </w:num>
  <w:num w:numId="18" w16cid:durableId="1981037362">
    <w:abstractNumId w:val="21"/>
  </w:num>
  <w:num w:numId="19" w16cid:durableId="2064474899">
    <w:abstractNumId w:val="27"/>
  </w:num>
  <w:num w:numId="20" w16cid:durableId="741559220">
    <w:abstractNumId w:val="30"/>
  </w:num>
  <w:num w:numId="21" w16cid:durableId="2066954551">
    <w:abstractNumId w:val="22"/>
  </w:num>
  <w:num w:numId="22" w16cid:durableId="1598635458">
    <w:abstractNumId w:val="32"/>
  </w:num>
  <w:num w:numId="23" w16cid:durableId="164177362">
    <w:abstractNumId w:val="20"/>
  </w:num>
  <w:num w:numId="24" w16cid:durableId="1555235895">
    <w:abstractNumId w:val="6"/>
  </w:num>
  <w:num w:numId="25" w16cid:durableId="1329597893">
    <w:abstractNumId w:val="12"/>
  </w:num>
  <w:num w:numId="26" w16cid:durableId="1853184490">
    <w:abstractNumId w:val="1"/>
  </w:num>
  <w:num w:numId="27" w16cid:durableId="46951962">
    <w:abstractNumId w:val="7"/>
  </w:num>
  <w:num w:numId="28" w16cid:durableId="1266769437">
    <w:abstractNumId w:val="40"/>
  </w:num>
  <w:num w:numId="29" w16cid:durableId="90929022">
    <w:abstractNumId w:val="15"/>
  </w:num>
  <w:num w:numId="30" w16cid:durableId="688065209">
    <w:abstractNumId w:val="0"/>
  </w:num>
  <w:num w:numId="31" w16cid:durableId="1028607785">
    <w:abstractNumId w:val="10"/>
  </w:num>
  <w:num w:numId="32" w16cid:durableId="984815170">
    <w:abstractNumId w:val="5"/>
  </w:num>
  <w:num w:numId="33" w16cid:durableId="173808439">
    <w:abstractNumId w:val="16"/>
  </w:num>
  <w:num w:numId="34" w16cid:durableId="614294030">
    <w:abstractNumId w:val="34"/>
  </w:num>
  <w:num w:numId="35" w16cid:durableId="1228691936">
    <w:abstractNumId w:val="37"/>
  </w:num>
  <w:num w:numId="36" w16cid:durableId="982391286">
    <w:abstractNumId w:val="35"/>
  </w:num>
  <w:num w:numId="37" w16cid:durableId="1565947769">
    <w:abstractNumId w:val="29"/>
  </w:num>
  <w:num w:numId="38" w16cid:durableId="320811572">
    <w:abstractNumId w:val="39"/>
  </w:num>
  <w:num w:numId="39" w16cid:durableId="1685208263">
    <w:abstractNumId w:val="28"/>
  </w:num>
  <w:num w:numId="40" w16cid:durableId="1861272">
    <w:abstractNumId w:val="11"/>
  </w:num>
  <w:num w:numId="41" w16cid:durableId="1254779754">
    <w:abstractNumId w:val="3"/>
  </w:num>
  <w:num w:numId="42" w16cid:durableId="527792549">
    <w:abstractNumId w:val="25"/>
  </w:num>
  <w:num w:numId="43" w16cid:durableId="1177190245">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removePersonalInformation/>
  <w:removeDateAndTime/>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201CE"/>
    <w:rsid w:val="0002496B"/>
    <w:rsid w:val="00042912"/>
    <w:rsid w:val="0005466E"/>
    <w:rsid w:val="000638A5"/>
    <w:rsid w:val="00064E0A"/>
    <w:rsid w:val="00067783"/>
    <w:rsid w:val="000A59B8"/>
    <w:rsid w:val="000B5F6F"/>
    <w:rsid w:val="000C304B"/>
    <w:rsid w:val="000C71A3"/>
    <w:rsid w:val="000C76E4"/>
    <w:rsid w:val="000D7D3F"/>
    <w:rsid w:val="000E5027"/>
    <w:rsid w:val="000E6422"/>
    <w:rsid w:val="000E6A8D"/>
    <w:rsid w:val="001176C9"/>
    <w:rsid w:val="00121FD1"/>
    <w:rsid w:val="001226B1"/>
    <w:rsid w:val="00124413"/>
    <w:rsid w:val="00127654"/>
    <w:rsid w:val="00143CD0"/>
    <w:rsid w:val="0014785A"/>
    <w:rsid w:val="00166A1B"/>
    <w:rsid w:val="0017194E"/>
    <w:rsid w:val="0018758B"/>
    <w:rsid w:val="001901CC"/>
    <w:rsid w:val="001953C1"/>
    <w:rsid w:val="001A1C1D"/>
    <w:rsid w:val="001B5A47"/>
    <w:rsid w:val="001B7892"/>
    <w:rsid w:val="001C0926"/>
    <w:rsid w:val="001D23E5"/>
    <w:rsid w:val="001D4E46"/>
    <w:rsid w:val="001D731B"/>
    <w:rsid w:val="001E03F3"/>
    <w:rsid w:val="001F6E6B"/>
    <w:rsid w:val="00213FE6"/>
    <w:rsid w:val="00217519"/>
    <w:rsid w:val="0022683E"/>
    <w:rsid w:val="00226CDD"/>
    <w:rsid w:val="00227FBD"/>
    <w:rsid w:val="00244355"/>
    <w:rsid w:val="00282647"/>
    <w:rsid w:val="002832A2"/>
    <w:rsid w:val="002A1AEE"/>
    <w:rsid w:val="002A5A35"/>
    <w:rsid w:val="002A66EA"/>
    <w:rsid w:val="002A70AC"/>
    <w:rsid w:val="002C6453"/>
    <w:rsid w:val="002E6BEE"/>
    <w:rsid w:val="002F13D8"/>
    <w:rsid w:val="002F53FE"/>
    <w:rsid w:val="00314869"/>
    <w:rsid w:val="00317A42"/>
    <w:rsid w:val="00335794"/>
    <w:rsid w:val="00356E79"/>
    <w:rsid w:val="003706D1"/>
    <w:rsid w:val="0039465B"/>
    <w:rsid w:val="00396EEE"/>
    <w:rsid w:val="00396FD8"/>
    <w:rsid w:val="003A43EF"/>
    <w:rsid w:val="003C3C45"/>
    <w:rsid w:val="003D24FA"/>
    <w:rsid w:val="003E045A"/>
    <w:rsid w:val="00402683"/>
    <w:rsid w:val="00407A92"/>
    <w:rsid w:val="0041254A"/>
    <w:rsid w:val="00412D4E"/>
    <w:rsid w:val="004273FB"/>
    <w:rsid w:val="00437DC5"/>
    <w:rsid w:val="00441A6B"/>
    <w:rsid w:val="0045368C"/>
    <w:rsid w:val="00463F67"/>
    <w:rsid w:val="00470A6B"/>
    <w:rsid w:val="00472CAD"/>
    <w:rsid w:val="00486961"/>
    <w:rsid w:val="00493C80"/>
    <w:rsid w:val="004A6574"/>
    <w:rsid w:val="004A7DF5"/>
    <w:rsid w:val="004B38D6"/>
    <w:rsid w:val="004B67EE"/>
    <w:rsid w:val="004C69B6"/>
    <w:rsid w:val="004F20FB"/>
    <w:rsid w:val="004F608E"/>
    <w:rsid w:val="005004BF"/>
    <w:rsid w:val="00523F44"/>
    <w:rsid w:val="0052585F"/>
    <w:rsid w:val="00536022"/>
    <w:rsid w:val="005711A8"/>
    <w:rsid w:val="00573D34"/>
    <w:rsid w:val="005746F1"/>
    <w:rsid w:val="00582D7F"/>
    <w:rsid w:val="00586F5C"/>
    <w:rsid w:val="0059402C"/>
    <w:rsid w:val="005B0F8E"/>
    <w:rsid w:val="005B5A22"/>
    <w:rsid w:val="005C4A5E"/>
    <w:rsid w:val="005C5339"/>
    <w:rsid w:val="005D470D"/>
    <w:rsid w:val="005F7887"/>
    <w:rsid w:val="00601E67"/>
    <w:rsid w:val="0061327D"/>
    <w:rsid w:val="0063755D"/>
    <w:rsid w:val="00642E9B"/>
    <w:rsid w:val="0068164F"/>
    <w:rsid w:val="00682EE5"/>
    <w:rsid w:val="0069443B"/>
    <w:rsid w:val="006A76D0"/>
    <w:rsid w:val="006B4A8A"/>
    <w:rsid w:val="006E3E29"/>
    <w:rsid w:val="006E619D"/>
    <w:rsid w:val="006F104D"/>
    <w:rsid w:val="006F43BE"/>
    <w:rsid w:val="0070028E"/>
    <w:rsid w:val="00701F3F"/>
    <w:rsid w:val="007109EC"/>
    <w:rsid w:val="00721C0A"/>
    <w:rsid w:val="00733097"/>
    <w:rsid w:val="007672D1"/>
    <w:rsid w:val="00772479"/>
    <w:rsid w:val="00787818"/>
    <w:rsid w:val="0079309F"/>
    <w:rsid w:val="00795DD6"/>
    <w:rsid w:val="007960E9"/>
    <w:rsid w:val="007B39B1"/>
    <w:rsid w:val="007D51CB"/>
    <w:rsid w:val="007D5790"/>
    <w:rsid w:val="007E361E"/>
    <w:rsid w:val="007E670C"/>
    <w:rsid w:val="007F08E0"/>
    <w:rsid w:val="0081480E"/>
    <w:rsid w:val="0082731F"/>
    <w:rsid w:val="00841CA1"/>
    <w:rsid w:val="008513BA"/>
    <w:rsid w:val="00892466"/>
    <w:rsid w:val="008A5493"/>
    <w:rsid w:val="008B23A1"/>
    <w:rsid w:val="008B3C99"/>
    <w:rsid w:val="008E02B5"/>
    <w:rsid w:val="008E17BF"/>
    <w:rsid w:val="00921B39"/>
    <w:rsid w:val="00925F20"/>
    <w:rsid w:val="00926A4E"/>
    <w:rsid w:val="009363AF"/>
    <w:rsid w:val="00943425"/>
    <w:rsid w:val="00945B13"/>
    <w:rsid w:val="009542F2"/>
    <w:rsid w:val="00965E0E"/>
    <w:rsid w:val="0097443B"/>
    <w:rsid w:val="0098552B"/>
    <w:rsid w:val="00991686"/>
    <w:rsid w:val="00996394"/>
    <w:rsid w:val="009A3F81"/>
    <w:rsid w:val="009B288B"/>
    <w:rsid w:val="009B366B"/>
    <w:rsid w:val="009C7D80"/>
    <w:rsid w:val="009D6E68"/>
    <w:rsid w:val="009E60E4"/>
    <w:rsid w:val="009E686F"/>
    <w:rsid w:val="00A0020B"/>
    <w:rsid w:val="00A02AE9"/>
    <w:rsid w:val="00A05395"/>
    <w:rsid w:val="00A14F44"/>
    <w:rsid w:val="00A16292"/>
    <w:rsid w:val="00A524F0"/>
    <w:rsid w:val="00A630B3"/>
    <w:rsid w:val="00A66AAA"/>
    <w:rsid w:val="00A721CF"/>
    <w:rsid w:val="00A87889"/>
    <w:rsid w:val="00AC424F"/>
    <w:rsid w:val="00AC5301"/>
    <w:rsid w:val="00AC58F9"/>
    <w:rsid w:val="00AD414E"/>
    <w:rsid w:val="00AE5928"/>
    <w:rsid w:val="00AF0587"/>
    <w:rsid w:val="00AF1226"/>
    <w:rsid w:val="00AF5658"/>
    <w:rsid w:val="00B1440C"/>
    <w:rsid w:val="00B4152D"/>
    <w:rsid w:val="00B46DF1"/>
    <w:rsid w:val="00B50F03"/>
    <w:rsid w:val="00B53F59"/>
    <w:rsid w:val="00B8544C"/>
    <w:rsid w:val="00B92F73"/>
    <w:rsid w:val="00BB2F9B"/>
    <w:rsid w:val="00BB32E6"/>
    <w:rsid w:val="00BC54C5"/>
    <w:rsid w:val="00BD56DC"/>
    <w:rsid w:val="00BD6EBD"/>
    <w:rsid w:val="00BE1D14"/>
    <w:rsid w:val="00BE2C4F"/>
    <w:rsid w:val="00BE446C"/>
    <w:rsid w:val="00BE60A2"/>
    <w:rsid w:val="00C23F1E"/>
    <w:rsid w:val="00C30874"/>
    <w:rsid w:val="00C353A7"/>
    <w:rsid w:val="00C43765"/>
    <w:rsid w:val="00C509DB"/>
    <w:rsid w:val="00C6409B"/>
    <w:rsid w:val="00C8079A"/>
    <w:rsid w:val="00C82D27"/>
    <w:rsid w:val="00CA1D94"/>
    <w:rsid w:val="00CB4959"/>
    <w:rsid w:val="00CD16C6"/>
    <w:rsid w:val="00CD5535"/>
    <w:rsid w:val="00CD7835"/>
    <w:rsid w:val="00CE2FA3"/>
    <w:rsid w:val="00CF5DBC"/>
    <w:rsid w:val="00CF67BA"/>
    <w:rsid w:val="00D011B3"/>
    <w:rsid w:val="00D01720"/>
    <w:rsid w:val="00D042CE"/>
    <w:rsid w:val="00D1347C"/>
    <w:rsid w:val="00D13BA9"/>
    <w:rsid w:val="00D13E59"/>
    <w:rsid w:val="00D4452A"/>
    <w:rsid w:val="00D4501A"/>
    <w:rsid w:val="00D718A6"/>
    <w:rsid w:val="00DB3D77"/>
    <w:rsid w:val="00DC3D36"/>
    <w:rsid w:val="00DC4605"/>
    <w:rsid w:val="00DC5F11"/>
    <w:rsid w:val="00DD36B4"/>
    <w:rsid w:val="00DE199A"/>
    <w:rsid w:val="00DE3F88"/>
    <w:rsid w:val="00DF3750"/>
    <w:rsid w:val="00E22EC6"/>
    <w:rsid w:val="00E23718"/>
    <w:rsid w:val="00E42B55"/>
    <w:rsid w:val="00E61111"/>
    <w:rsid w:val="00E67762"/>
    <w:rsid w:val="00E725DC"/>
    <w:rsid w:val="00E735B5"/>
    <w:rsid w:val="00E73C83"/>
    <w:rsid w:val="00E81F57"/>
    <w:rsid w:val="00E82844"/>
    <w:rsid w:val="00E8613F"/>
    <w:rsid w:val="00EA69FB"/>
    <w:rsid w:val="00EB7065"/>
    <w:rsid w:val="00EB7695"/>
    <w:rsid w:val="00EC1818"/>
    <w:rsid w:val="00EE2B94"/>
    <w:rsid w:val="00EE4288"/>
    <w:rsid w:val="00F1125F"/>
    <w:rsid w:val="00F26655"/>
    <w:rsid w:val="00F33F33"/>
    <w:rsid w:val="00F3575A"/>
    <w:rsid w:val="00F402D0"/>
    <w:rsid w:val="00F41168"/>
    <w:rsid w:val="00F53BFF"/>
    <w:rsid w:val="00F61CA5"/>
    <w:rsid w:val="00F668CD"/>
    <w:rsid w:val="00F67037"/>
    <w:rsid w:val="00F8383C"/>
    <w:rsid w:val="00F85769"/>
    <w:rsid w:val="00F867B4"/>
    <w:rsid w:val="00F873BF"/>
    <w:rsid w:val="00F94243"/>
    <w:rsid w:val="00FA04F6"/>
    <w:rsid w:val="00FB7DFF"/>
    <w:rsid w:val="00FC0F23"/>
    <w:rsid w:val="00FC2CC1"/>
    <w:rsid w:val="00FC6E48"/>
    <w:rsid w:val="00FD0096"/>
    <w:rsid w:val="00FD6FD5"/>
    <w:rsid w:val="00FE1C35"/>
    <w:rsid w:val="00FE6047"/>
    <w:rsid w:val="00FF5427"/>
    <w:rsid w:val="01E9DC8E"/>
    <w:rsid w:val="02782A27"/>
    <w:rsid w:val="0321CC27"/>
    <w:rsid w:val="03F510AF"/>
    <w:rsid w:val="05DF591C"/>
    <w:rsid w:val="072F4222"/>
    <w:rsid w:val="07A103C2"/>
    <w:rsid w:val="08477D99"/>
    <w:rsid w:val="08A46DF5"/>
    <w:rsid w:val="0905F0DD"/>
    <w:rsid w:val="097ADAA6"/>
    <w:rsid w:val="098FDEBB"/>
    <w:rsid w:val="0A01A05B"/>
    <w:rsid w:val="0B48AB21"/>
    <w:rsid w:val="0BB20C30"/>
    <w:rsid w:val="0CB6767C"/>
    <w:rsid w:val="0DD1DA1C"/>
    <w:rsid w:val="0E73C167"/>
    <w:rsid w:val="10673FB5"/>
    <w:rsid w:val="108F6711"/>
    <w:rsid w:val="149CDD0C"/>
    <w:rsid w:val="1881E811"/>
    <w:rsid w:val="18C6DF00"/>
    <w:rsid w:val="19FECE99"/>
    <w:rsid w:val="1D0FF61B"/>
    <w:rsid w:val="1F6C9F23"/>
    <w:rsid w:val="1F849890"/>
    <w:rsid w:val="20D4CB44"/>
    <w:rsid w:val="24F6FBA6"/>
    <w:rsid w:val="2550C3D9"/>
    <w:rsid w:val="2673E22E"/>
    <w:rsid w:val="272A9ABD"/>
    <w:rsid w:val="27E90E01"/>
    <w:rsid w:val="2965F489"/>
    <w:rsid w:val="2ADB205C"/>
    <w:rsid w:val="2AF319C9"/>
    <w:rsid w:val="2B40C866"/>
    <w:rsid w:val="2B4FE6FD"/>
    <w:rsid w:val="2D167A28"/>
    <w:rsid w:val="2DCD32B7"/>
    <w:rsid w:val="2FBF0308"/>
    <w:rsid w:val="3266743B"/>
    <w:rsid w:val="3416027E"/>
    <w:rsid w:val="36CB586E"/>
    <w:rsid w:val="3C7DA018"/>
    <w:rsid w:val="3D3458A7"/>
    <w:rsid w:val="402E25B7"/>
    <w:rsid w:val="408B1613"/>
    <w:rsid w:val="41498957"/>
    <w:rsid w:val="435D744C"/>
    <w:rsid w:val="437D286E"/>
    <w:rsid w:val="44FA0EF6"/>
    <w:rsid w:val="451D8BBA"/>
    <w:rsid w:val="472DAE0D"/>
    <w:rsid w:val="47CF9558"/>
    <w:rsid w:val="484911AD"/>
    <w:rsid w:val="48A2D9E0"/>
    <w:rsid w:val="4A327AFF"/>
    <w:rsid w:val="4B3B2408"/>
    <w:rsid w:val="4C4847E3"/>
    <w:rsid w:val="4F489A03"/>
    <w:rsid w:val="4FAA1CEB"/>
    <w:rsid w:val="5068902F"/>
    <w:rsid w:val="511F48BE"/>
    <w:rsid w:val="5137422B"/>
    <w:rsid w:val="52426713"/>
    <w:rsid w:val="5301BF5D"/>
    <w:rsid w:val="5330FD02"/>
    <w:rsid w:val="53B792E6"/>
    <w:rsid w:val="55D26F42"/>
    <w:rsid w:val="55EB31FD"/>
    <w:rsid w:val="56A9A541"/>
    <w:rsid w:val="57287657"/>
    <w:rsid w:val="59CBDD47"/>
    <w:rsid w:val="5ADA92B9"/>
    <w:rsid w:val="5C3401C4"/>
    <w:rsid w:val="612EEDEC"/>
    <w:rsid w:val="631B5A8C"/>
    <w:rsid w:val="63DD2C1A"/>
    <w:rsid w:val="6670935E"/>
    <w:rsid w:val="67410015"/>
    <w:rsid w:val="67FF7359"/>
    <w:rsid w:val="6902DD8C"/>
    <w:rsid w:val="6D71D66F"/>
    <w:rsid w:val="6E8D3A0F"/>
    <w:rsid w:val="729AB00A"/>
    <w:rsid w:val="739E1A3D"/>
    <w:rsid w:val="796ACCC7"/>
    <w:rsid w:val="7AA55D48"/>
    <w:rsid w:val="7ABA2E8C"/>
    <w:rsid w:val="7B5C15D7"/>
    <w:rsid w:val="7B8099AB"/>
    <w:rsid w:val="7BDCFF82"/>
    <w:rsid w:val="7C1A891B"/>
    <w:rsid w:val="7E093143"/>
    <w:rsid w:val="7F32BC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15:docId w15:val="{29041C39-2B62-4A6D-B1CC-F8BAE6D1CD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6"/>
      </w:numPr>
      <w:spacing w:before="480" w:after="24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Hanging" w:customStyle="1">
    <w:name w:val="Hanging"/>
    <w:basedOn w:val="Normal"/>
    <w:pPr>
      <w:ind w:left="720" w:hanging="720"/>
    </w:pPr>
  </w:style>
  <w:style w:type="paragraph" w:styleId="Sidehead11" w:customStyle="1">
    <w:name w:val="Sidehead11"/>
    <w:basedOn w:val="Hanging"/>
    <w:next w:val="Hanging"/>
    <w:rPr>
      <w:b/>
    </w:rPr>
  </w:style>
  <w:style w:type="paragraph" w:styleId="Sidehead14" w:customStyle="1">
    <w:name w:val="Sidehead14"/>
    <w:basedOn w:val="Sidehead11"/>
    <w:next w:val="Hanging"/>
    <w:rPr>
      <w:sz w:val="28"/>
    </w:rPr>
  </w:style>
  <w:style w:type="paragraph" w:styleId="Centre14" w:customStyle="1">
    <w:name w:val="Centre14"/>
    <w:basedOn w:val="Hanging"/>
    <w:next w:val="Normal"/>
    <w:pPr>
      <w:ind w:left="0" w:firstLine="0"/>
      <w:jc w:val="center"/>
    </w:pPr>
    <w:rPr>
      <w:b/>
      <w:sz w:val="28"/>
    </w:rPr>
  </w:style>
  <w:style w:type="paragraph" w:styleId="Centre11" w:customStyle="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wlogo" w:customStyle="1">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uiPriority w:val="59"/>
    <w:rsid w:val="000546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styleId="BalloonTextChar" w:customStyle="1">
    <w:name w:val="Balloon Text Char"/>
    <w:link w:val="BalloonText"/>
    <w:semiHidden/>
    <w:rsid w:val="007E670C"/>
    <w:rPr>
      <w:rFonts w:ascii="Tahoma" w:hAnsi="Tahoma" w:cs="Tahoma"/>
      <w:sz w:val="16"/>
      <w:szCs w:val="16"/>
      <w:lang w:eastAsia="en-US"/>
    </w:rPr>
  </w:style>
  <w:style w:type="paragraph" w:styleId="HeadingLevel3" w:customStyle="1">
    <w:name w:val="Heading Level 3"/>
    <w:basedOn w:val="Heading4"/>
    <w:link w:val="HeadingLevel3Char"/>
    <w:qFormat/>
    <w:rsid w:val="00FE6047"/>
  </w:style>
  <w:style w:type="character" w:styleId="Strong">
    <w:name w:val="Strong"/>
    <w:basedOn w:val="DefaultParagraphFont"/>
    <w:rsid w:val="00E61111"/>
    <w:rPr>
      <w:b/>
      <w:bCs/>
    </w:rPr>
  </w:style>
  <w:style w:type="character" w:styleId="Heading4Char" w:customStyle="1">
    <w:name w:val="Heading 4 Char"/>
    <w:aliases w:val="Heading Level 4 Char"/>
    <w:basedOn w:val="DefaultParagraphFont"/>
    <w:link w:val="Heading4"/>
    <w:rsid w:val="00441A6B"/>
    <w:rPr>
      <w:rFonts w:ascii="Arial" w:hAnsi="Arial"/>
      <w:b/>
      <w:bCs/>
      <w:sz w:val="22"/>
      <w:szCs w:val="28"/>
      <w:lang w:eastAsia="en-US"/>
    </w:rPr>
  </w:style>
  <w:style w:type="character" w:styleId="HeadingLevel3Char" w:customStyle="1">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qFormat/>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hAnsiTheme="majorHAnsi" w:eastAsiaTheme="majorEastAsia"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hAnsiTheme="minorHAnsi" w:eastAsiaTheme="minorEastAsia"/>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hAnsiTheme="minorHAnsi" w:eastAsiaTheme="minorEastAsia"/>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hAnsiTheme="minorHAnsi" w:eastAsiaTheme="minorHAnsi" w:cstheme="minorBidi"/>
      <w:sz w:val="22"/>
      <w:szCs w:val="22"/>
      <w:lang w:eastAsia="en-US"/>
    </w:rPr>
  </w:style>
  <w:style w:type="character" w:styleId="NoSpacingChar" w:customStyle="1">
    <w:name w:val="No Spacing Char"/>
    <w:basedOn w:val="DefaultParagraphFont"/>
    <w:link w:val="NoSpacing"/>
    <w:uiPriority w:val="1"/>
    <w:rsid w:val="00D1347C"/>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143CD0"/>
    <w:rPr>
      <w:rFonts w:ascii="Arial" w:hAnsi="Arial"/>
      <w:sz w:val="22"/>
      <w:lang w:eastAsia="en-US"/>
    </w:rPr>
  </w:style>
  <w:style w:type="table" w:styleId="TableGrid111" w:customStyle="1">
    <w:name w:val="Table Grid111"/>
    <w:basedOn w:val="TableNormal"/>
    <w:next w:val="TableGrid"/>
    <w:uiPriority w:val="59"/>
    <w:locked/>
    <w:rsid w:val="00E725DC"/>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Heading Level 1 Char"/>
    <w:basedOn w:val="DefaultParagraphFont"/>
    <w:link w:val="Heading1"/>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msolistparagraph0" w:customStyle="1">
    <w:name w:val="msolistparagraph"/>
    <w:basedOn w:val="Normal"/>
    <w:rsid w:val="00965E0E"/>
    <w:pPr>
      <w:ind w:left="720"/>
      <w:contextualSpacing/>
    </w:pPr>
    <w:rPr>
      <w:rFonts w:ascii="Calibri" w:hAnsi="Calibri" w:eastAsia="Calibri"/>
      <w:szCs w:val="22"/>
    </w:rPr>
  </w:style>
  <w:style w:type="paragraph" w:styleId="Default" w:customStyle="1">
    <w:name w:val="Default"/>
    <w:rsid w:val="00965E0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65E0E"/>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png" Id="rId303726996" /><Relationship Type="http://schemas.openxmlformats.org/officeDocument/2006/relationships/image" Target="/media/image2.png" Id="rId100641532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b5ba183-116c-4df8-b4ca-532a6528ee32" xsi:nil="true"/>
    <Owner xmlns="1b5ba183-116c-4df8-b4ca-532a6528ee32">
      <UserInfo>
        <DisplayName>di.troman@derby-college.ac.uk</DisplayName>
        <AccountId>33</AccountId>
        <AccountType/>
      </UserInfo>
    </Owner>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New Template</Template>
    <Website xmlns="1b5ba183-116c-4df8-b4ca-532a6528ee32">false</Website>
    <Policythisbelongsto xmlns="1b5ba183-116c-4df8-b4ca-532a6528ee32" xsi:nil="true"/>
    <EndDate xmlns="1b5ba183-116c-4df8-b4ca-532a6528ee32" xsi:nil="true"/>
    <EmailReminder xmlns="1b5ba183-116c-4df8-b4ca-532a6528ee32">false</EmailReminder>
    <Approval xmlns="1b5ba183-116c-4df8-b4ca-532a6528ee32" xsi:nil="true"/>
    <SDLinkedinsidePolicy xmlns="1b5ba183-116c-4df8-b4ca-532a6528ee32">false</SDLinkedinsidePolic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b3132d569ef8b92e3695db48e06b15ed">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7029f823b322c10b59bf64617033f0b1"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D4C75-B5F0-4665-8B07-8EB174D46B08}">
  <ds:schemaRefs>
    <ds:schemaRef ds:uri="http://schemas.microsoft.com/office/2006/documentManagement/types"/>
    <ds:schemaRef ds:uri="1b5ba183-116c-4df8-b4ca-532a6528ee32"/>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8fcdd78c-ee52-4d2a-a2de-41b5532d373d"/>
    <ds:schemaRef ds:uri="http://www.w3.org/XML/1998/namespace"/>
    <ds:schemaRef ds:uri="http://purl.org/dc/dcmitype/"/>
  </ds:schemaRefs>
</ds:datastoreItem>
</file>

<file path=customXml/itemProps2.xml><?xml version="1.0" encoding="utf-8"?>
<ds:datastoreItem xmlns:ds="http://schemas.openxmlformats.org/officeDocument/2006/customXml" ds:itemID="{1AF29402-0EA0-40BD-AA68-0824D43C80DE}"/>
</file>

<file path=customXml/itemProps3.xml><?xml version="1.0" encoding="utf-8"?>
<ds:datastoreItem xmlns:ds="http://schemas.openxmlformats.org/officeDocument/2006/customXml" ds:itemID="{F8A14ABF-13EC-4E9A-8F10-FDCA8847E6B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Eloise Waterton</cp:lastModifiedBy>
  <cp:revision>8</cp:revision>
  <dcterms:created xsi:type="dcterms:W3CDTF">2023-10-26T15:55:00Z</dcterms:created>
  <dcterms:modified xsi:type="dcterms:W3CDTF">2026-03-26T12:37:38Z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tatus">
    <vt:lpwstr>Updated</vt:lpwstr>
  </property>
  <property fmtid="{D5CDD505-2E9C-101B-9397-08002B2CF9AE}" pid="3" name="ContentTypeId">
    <vt:lpwstr>0x0101005658F566226ED446A891F88EE0E3A321</vt:lpwstr>
  </property>
  <property fmtid="{D5CDD505-2E9C-101B-9397-08002B2CF9AE}" pid="4" name="Policy Code">
    <vt:lpwstr>E</vt:lpwstr>
  </property>
  <property fmtid="{D5CDD505-2E9C-101B-9397-08002B2CF9AE}" pid="5" name="RevisionNumber">
    <vt:lpwstr>3</vt:lpwstr>
  </property>
  <property fmtid="{D5CDD505-2E9C-101B-9397-08002B2CF9AE}" pid="6" name="PublishStatus">
    <vt:lpwstr>Published</vt:lpwstr>
  </property>
  <property fmtid="{D5CDD505-2E9C-101B-9397-08002B2CF9AE}" pid="7" name="Event">
    <vt:lpwstr>SupportDelete</vt:lpwstr>
  </property>
  <property fmtid="{D5CDD505-2E9C-101B-9397-08002B2CF9AE}" pid="8" name="Website Document">
    <vt:lpwstr>No</vt:lpwstr>
  </property>
  <property fmtid="{D5CDD505-2E9C-101B-9397-08002B2CF9AE}" pid="9" name="DocumentOwner">
    <vt:lpwstr>Di Troman</vt:lpwstr>
  </property>
  <property fmtid="{D5CDD505-2E9C-101B-9397-08002B2CF9AE}" pid="10" name="CompletedInstance2">
    <vt:lpwstr>664eba74-cc3a-4ee5-9408-4b95302eff6b</vt:lpwstr>
  </property>
  <property fmtid="{D5CDD505-2E9C-101B-9397-08002B2CF9AE}" pid="11" name="CompletedInstance5">
    <vt:lpwstr>2851caab-4278-42c4-baaa-293deb84374d</vt:lpwstr>
  </property>
  <property fmtid="{D5CDD505-2E9C-101B-9397-08002B2CF9AE}" pid="12" name="AssignedTo">
    <vt:lpwstr>48;#i:0#.f|membership|julie.dorrington@derby-college.ac.uk;#49;#i:0#.f|membership|rose.matthews@derby-college.ac.uk</vt:lpwstr>
  </property>
  <property fmtid="{D5CDD505-2E9C-101B-9397-08002B2CF9AE}" pid="13" name="RunningLastInstance">
    <vt:lpwstr>08585560755959476959948997836CU94-3</vt:lpwstr>
  </property>
  <property fmtid="{D5CDD505-2E9C-101B-9397-08002B2CF9AE}" pid="14" name="DateStarted">
    <vt:filetime>2022-02-22T12:01:32Z</vt:filetime>
  </property>
  <property fmtid="{D5CDD505-2E9C-101B-9397-08002B2CF9AE}" pid="15" name="DateReviewCompleted">
    <vt:filetime>2022-02-22T12:05:50Z</vt:filetime>
  </property>
  <property fmtid="{D5CDD505-2E9C-101B-9397-08002B2CF9AE}" pid="16" name="ApprovedDate">
    <vt:filetime>2022-02-22T12:12:47Z</vt:filetime>
  </property>
  <property fmtid="{D5CDD505-2E9C-101B-9397-08002B2CF9AE}" pid="17" name="EndDate">
    <vt:filetime>2025-02-21T00:00:00Z</vt:filetime>
  </property>
  <property fmtid="{D5CDD505-2E9C-101B-9397-08002B2CF9AE}" pid="18" name="DatePublished">
    <vt:filetime>2022-02-22T12:12:58Z</vt:filetime>
  </property>
  <property fmtid="{D5CDD505-2E9C-101B-9397-08002B2CF9AE}" pid="19" name="ReviewInterval">
    <vt:r8>1095</vt:r8>
  </property>
  <property fmtid="{D5CDD505-2E9C-101B-9397-08002B2CF9AE}" pid="20" name="NextReviewDate">
    <vt:filetime>2024-11-23T00:00:00Z</vt:filetime>
  </property>
  <property fmtid="{D5CDD505-2E9C-101B-9397-08002B2CF9AE}" pid="21" name="DateLastPublished">
    <vt:filetime>2022-02-28T09:58:43Z</vt:filetime>
  </property>
  <property fmtid="{D5CDD505-2E9C-101B-9397-08002B2CF9AE}" pid="22" name="MSIP_Label_a8660e0d-c47b-41e7-a62b-fb6eff85b393_Enabled">
    <vt:lpwstr>true</vt:lpwstr>
  </property>
  <property fmtid="{D5CDD505-2E9C-101B-9397-08002B2CF9AE}" pid="23" name="MSIP_Label_a8660e0d-c47b-41e7-a62b-fb6eff85b393_SetDate">
    <vt:lpwstr>2023-10-26T07:55:51Z</vt:lpwstr>
  </property>
  <property fmtid="{D5CDD505-2E9C-101B-9397-08002B2CF9AE}" pid="24" name="MSIP_Label_a8660e0d-c47b-41e7-a62b-fb6eff85b393_Method">
    <vt:lpwstr>Standard</vt:lpwstr>
  </property>
  <property fmtid="{D5CDD505-2E9C-101B-9397-08002B2CF9AE}" pid="25" name="MSIP_Label_a8660e0d-c47b-41e7-a62b-fb6eff85b393_Name">
    <vt:lpwstr>defa4170-0d19-0005-0004-bc88714345d2</vt:lpwstr>
  </property>
  <property fmtid="{D5CDD505-2E9C-101B-9397-08002B2CF9AE}" pid="26" name="MSIP_Label_a8660e0d-c47b-41e7-a62b-fb6eff85b393_SiteId">
    <vt:lpwstr>7584d747-9421-477d-8345-bedc5d73bc46</vt:lpwstr>
  </property>
  <property fmtid="{D5CDD505-2E9C-101B-9397-08002B2CF9AE}" pid="27" name="MSIP_Label_a8660e0d-c47b-41e7-a62b-fb6eff85b393_ActionId">
    <vt:lpwstr>1ddf8ed0-e326-4104-b85a-3d5d9246deb8</vt:lpwstr>
  </property>
  <property fmtid="{D5CDD505-2E9C-101B-9397-08002B2CF9AE}" pid="28" name="MSIP_Label_a8660e0d-c47b-41e7-a62b-fb6eff85b393_ContentBits">
    <vt:lpwstr>0</vt:lpwstr>
  </property>
  <property fmtid="{D5CDD505-2E9C-101B-9397-08002B2CF9AE}" pid="29" name="MediaServiceImageTags">
    <vt:lpwstr/>
  </property>
</Properties>
</file>