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EEACA"/>
  <w:body>
    <w:p w:rsidR="001176C9" w:rsidP="1AB943DD" w:rsidRDefault="068879F7" w14:paraId="2DDCD640" w14:textId="5AAD17B2">
      <w:pPr>
        <w:pStyle w:val="Normal"/>
      </w:pPr>
      <w:bookmarkStart w:name="_Toc10550811" w:id="0"/>
      <w:r w:rsidRPr="1AB943DD" w:rsidR="068879F7">
        <w:rPr>
          <w:rFonts w:ascii="Century Gothic" w:hAnsi="Century Gothic" w:eastAsia="Century Gothic" w:cs="Century Gothic"/>
          <w:color w:val="1F3864" w:themeColor="accent5" w:themeTint="FF" w:themeShade="80"/>
        </w:rPr>
        <w:t xml:space="preserve"> </w:t>
      </w:r>
      <w:bookmarkEnd w:id="0"/>
      <w:r w:rsidR="1AB943DD">
        <w:drawing>
          <wp:anchor distT="0" distB="0" distL="114300" distR="114300" simplePos="0" relativeHeight="251658240" behindDoc="0" locked="0" layoutInCell="1" allowOverlap="1" wp14:editId="3DEDF125" wp14:anchorId="41C7E2A2">
            <wp:simplePos x="0" y="0"/>
            <wp:positionH relativeFrom="column">
              <wp:align>right</wp:align>
            </wp:positionH>
            <wp:positionV relativeFrom="paragraph">
              <wp:posOffset>0</wp:posOffset>
            </wp:positionV>
            <wp:extent cx="914400" cy="1066800"/>
            <wp:effectExtent l="0" t="0" r="0" b="0"/>
            <wp:wrapNone/>
            <wp:docPr id="349839820" name="drawing" title="A blue logo with a black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9839820" name="Picture 349839820"/>
                    <pic:cNvPicPr/>
                  </pic:nvPicPr>
                  <pic:blipFill>
                    <a:blip xmlns:r="http://schemas.openxmlformats.org/officeDocument/2006/relationships" r:embed="rId1186775202">
                      <a:extLst>
                        <a:ext uri="{28A0092B-C50C-407E-A947-70E740481C1C}">
                          <a14:useLocalDpi xmlns:a14="http://schemas.microsoft.com/office/drawing/2010/main"/>
                        </a:ext>
                      </a:extLst>
                    </a:blip>
                    <a:stretch>
                      <a:fillRect/>
                    </a:stretch>
                  </pic:blipFill>
                  <pic:spPr>
                    <a:xfrm>
                      <a:off x="0" y="0"/>
                      <a:ext cx="914400" cy="1066800"/>
                    </a:xfrm>
                    <a:prstGeom prst="rect">
                      <a:avLst/>
                    </a:prstGeom>
                  </pic:spPr>
                </pic:pic>
              </a:graphicData>
            </a:graphic>
            <wp14:sizeRelH relativeFrom="page">
              <wp14:pctWidth>0</wp14:pctWidth>
            </wp14:sizeRelH>
            <wp14:sizeRelV relativeFrom="page">
              <wp14:pctHeight>0</wp14:pctHeight>
            </wp14:sizeRelV>
          </wp:anchor>
        </w:drawing>
      </w:r>
    </w:p>
    <w:p w:rsidR="545DA38D" w:rsidP="1AB943DD" w:rsidRDefault="545DA38D" w14:paraId="5281E093" w14:textId="23680B69">
      <w:pPr>
        <w:spacing w:before="400" w:line="276" w:lineRule="auto"/>
        <w:rPr>
          <w:rFonts w:ascii="Century Gothic" w:hAnsi="Century Gothic" w:eastAsia="Century Gothic" w:cs="Century Gothic"/>
          <w:b w:val="0"/>
          <w:bCs w:val="0"/>
          <w:i w:val="0"/>
          <w:iCs w:val="0"/>
          <w:caps w:val="0"/>
          <w:smallCaps w:val="0"/>
          <w:noProof w:val="0"/>
          <w:color w:val="1F3864" w:themeColor="accent5" w:themeTint="FF" w:themeShade="80"/>
          <w:sz w:val="48"/>
          <w:szCs w:val="48"/>
          <w:lang w:val="en-GB"/>
        </w:rPr>
      </w:pPr>
      <w:r w:rsidRPr="1AB943DD" w:rsidR="545DA38D">
        <w:rPr>
          <w:rFonts w:ascii="Century Gothic" w:hAnsi="Century Gothic" w:eastAsia="Century Gothic" w:cs="Century Gothic"/>
          <w:b w:val="1"/>
          <w:bCs w:val="1"/>
          <w:i w:val="0"/>
          <w:iCs w:val="0"/>
          <w:caps w:val="0"/>
          <w:smallCaps w:val="0"/>
          <w:noProof w:val="0"/>
          <w:color w:val="1F3864" w:themeColor="accent5" w:themeTint="FF" w:themeShade="80"/>
          <w:sz w:val="48"/>
          <w:szCs w:val="48"/>
          <w:lang w:val="en-GB"/>
        </w:rPr>
        <w:t>DERBY COLLEGE GROUP</w:t>
      </w:r>
    </w:p>
    <w:p w:rsidR="545DA38D" w:rsidP="1AB943DD" w:rsidRDefault="545DA38D" w14:paraId="63CDBDCD" w14:textId="1EAD7133">
      <w:pPr>
        <w:spacing w:line="276" w:lineRule="auto"/>
        <w:ind w:left="720" w:firstLine="720"/>
        <w:rPr>
          <w:rFonts w:ascii="Century Gothic" w:hAnsi="Century Gothic" w:eastAsia="Century Gothic" w:cs="Century Gothic"/>
          <w:b w:val="0"/>
          <w:bCs w:val="0"/>
          <w:i w:val="0"/>
          <w:iCs w:val="0"/>
          <w:caps w:val="0"/>
          <w:smallCaps w:val="0"/>
          <w:noProof w:val="0"/>
          <w:color w:val="1F3864" w:themeColor="accent5" w:themeTint="FF" w:themeShade="80"/>
          <w:sz w:val="48"/>
          <w:szCs w:val="48"/>
          <w:lang w:val="en-GB"/>
        </w:rPr>
      </w:pPr>
      <w:r w:rsidRPr="1AB943DD" w:rsidR="545DA38D">
        <w:rPr>
          <w:rFonts w:ascii="Century Gothic" w:hAnsi="Century Gothic" w:eastAsia="Century Gothic" w:cs="Century Gothic"/>
          <w:b w:val="1"/>
          <w:bCs w:val="1"/>
          <w:i w:val="0"/>
          <w:iCs w:val="0"/>
          <w:caps w:val="0"/>
          <w:smallCaps w:val="0"/>
          <w:noProof w:val="0"/>
          <w:color w:val="1F3864" w:themeColor="accent5" w:themeTint="FF" w:themeShade="80"/>
          <w:sz w:val="48"/>
          <w:szCs w:val="48"/>
          <w:lang w:val="en-GB"/>
        </w:rPr>
        <w:t>POLICY</w:t>
      </w:r>
    </w:p>
    <w:p w:rsidRPr="00FE6047" w:rsidR="00FE6047" w:rsidP="1AB943DD" w:rsidRDefault="00932F12" w14:paraId="7F308755" w14:textId="7754801F">
      <w:pPr>
        <w:spacing w:before="720" w:line="360" w:lineRule="auto"/>
        <w:rPr>
          <w:rFonts w:ascii="Century Gothic" w:hAnsi="Century Gothic" w:eastAsia="Century Gothic" w:cs="Century Gothic"/>
          <w:color w:val="1F3864" w:themeColor="accent5" w:themeTint="FF" w:themeShade="80"/>
          <w:sz w:val="56"/>
          <w:szCs w:val="56"/>
        </w:rPr>
      </w:pPr>
      <w:r w:rsidRPr="1AB943DD" w:rsidR="00932F12">
        <w:rPr>
          <w:rFonts w:ascii="Century Gothic" w:hAnsi="Century Gothic" w:eastAsia="Century Gothic" w:cs="Century Gothic"/>
          <w:color w:val="1F3864" w:themeColor="accent5" w:themeTint="FF" w:themeShade="80"/>
          <w:sz w:val="56"/>
          <w:szCs w:val="56"/>
        </w:rPr>
        <w:t>Data Protection Policy</w:t>
      </w:r>
    </w:p>
    <w:p w:rsidRPr="00FE6047" w:rsidR="00FE6047" w:rsidP="1AB943DD" w:rsidRDefault="00FE6047" w14:paraId="7A85FFF3" w14:textId="14D8D745">
      <w:pPr>
        <w:spacing w:line="360" w:lineRule="auto"/>
        <w:rPr>
          <w:rFonts w:ascii="Century Gothic" w:hAnsi="Century Gothic" w:eastAsia="Century Gothic" w:cs="Century Gothic"/>
          <w:color w:val="1F3864" w:themeColor="accent5" w:themeTint="FF" w:themeShade="80"/>
        </w:rPr>
      </w:pPr>
    </w:p>
    <w:p w:rsidR="00FE6047" w:rsidP="1AB943DD" w:rsidRDefault="00FE6047" w14:paraId="65088FFA" w14:textId="0AC70395">
      <w:pPr>
        <w:spacing w:before="240" w:line="360" w:lineRule="auto"/>
        <w:ind w:left="4253" w:hanging="4253"/>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 xml:space="preserve">Policy </w:t>
      </w:r>
      <w:r w:rsidRPr="1AB943DD" w:rsidR="00FE6047">
        <w:rPr>
          <w:rFonts w:ascii="Century Gothic" w:hAnsi="Century Gothic" w:eastAsia="Century Gothic" w:cs="Century Gothic"/>
          <w:color w:val="1F3864" w:themeColor="accent5" w:themeTint="FF" w:themeShade="80"/>
        </w:rPr>
        <w:t>Number:</w:t>
      </w:r>
      <w:r>
        <w:tab/>
      </w:r>
      <w:r w:rsidRPr="1AB943DD" w:rsidR="00B21DD0">
        <w:rPr>
          <w:rFonts w:ascii="Century Gothic" w:hAnsi="Century Gothic" w:eastAsia="Century Gothic" w:cs="Century Gothic"/>
          <w:color w:val="1F3864" w:themeColor="accent5" w:themeTint="FF" w:themeShade="80"/>
        </w:rPr>
        <w:t>FIN</w:t>
      </w:r>
      <w:r w:rsidRPr="1AB943DD" w:rsidR="004F4A01">
        <w:rPr>
          <w:rFonts w:ascii="Century Gothic" w:hAnsi="Century Gothic" w:eastAsia="Century Gothic" w:cs="Century Gothic"/>
          <w:color w:val="1F3864" w:themeColor="accent5" w:themeTint="FF" w:themeShade="80"/>
        </w:rPr>
        <w:t>-</w:t>
      </w:r>
      <w:r w:rsidRPr="1AB943DD" w:rsidR="00B21DD0">
        <w:rPr>
          <w:rFonts w:ascii="Century Gothic" w:hAnsi="Century Gothic" w:eastAsia="Century Gothic" w:cs="Century Gothic"/>
          <w:color w:val="1F3864" w:themeColor="accent5" w:themeTint="FF" w:themeShade="80"/>
        </w:rPr>
        <w:t>010</w:t>
      </w:r>
    </w:p>
    <w:p w:rsidR="00FE6047" w:rsidP="1AB943DD" w:rsidRDefault="00FE6047" w14:paraId="14E26CFF" w14:textId="7AC1FD27">
      <w:pPr>
        <w:spacing w:line="360" w:lineRule="auto"/>
        <w:ind w:left="4253" w:hanging="4253"/>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 xml:space="preserve">Executive </w:t>
      </w:r>
      <w:r w:rsidRPr="1AB943DD" w:rsidR="00FE6047">
        <w:rPr>
          <w:rFonts w:ascii="Century Gothic" w:hAnsi="Century Gothic" w:eastAsia="Century Gothic" w:cs="Century Gothic"/>
          <w:color w:val="1F3864" w:themeColor="accent5" w:themeTint="FF" w:themeShade="80"/>
        </w:rPr>
        <w:t>Owner:</w:t>
      </w:r>
      <w:r>
        <w:tab/>
      </w:r>
      <w:r w:rsidRPr="1AB943DD" w:rsidR="00932F12">
        <w:rPr>
          <w:rFonts w:ascii="Century Gothic" w:hAnsi="Century Gothic" w:eastAsia="Century Gothic" w:cs="Century Gothic"/>
          <w:color w:val="1F3864" w:themeColor="accent5" w:themeTint="FF" w:themeShade="80"/>
        </w:rPr>
        <w:t>Deputy CEO</w:t>
      </w:r>
    </w:p>
    <w:p w:rsidR="00FE6047" w:rsidP="1AB943DD" w:rsidRDefault="00FE6047" w14:paraId="2FAC4BB4" w14:textId="7F634DB2">
      <w:pPr>
        <w:spacing w:line="360" w:lineRule="auto"/>
        <w:ind w:left="4253" w:hanging="4253"/>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 xml:space="preserve">Owning Strategy / </w:t>
      </w:r>
      <w:r w:rsidRPr="1AB943DD" w:rsidR="00FE6047">
        <w:rPr>
          <w:rFonts w:ascii="Century Gothic" w:hAnsi="Century Gothic" w:eastAsia="Century Gothic" w:cs="Century Gothic"/>
          <w:color w:val="1F3864" w:themeColor="accent5" w:themeTint="FF" w:themeShade="80"/>
        </w:rPr>
        <w:t>Department:</w:t>
      </w:r>
      <w:r>
        <w:tab/>
      </w:r>
      <w:r w:rsidRPr="1AB943DD" w:rsidR="00932F12">
        <w:rPr>
          <w:rFonts w:ascii="Century Gothic" w:hAnsi="Century Gothic" w:eastAsia="Century Gothic" w:cs="Century Gothic"/>
          <w:color w:val="1F3864" w:themeColor="accent5" w:themeTint="FF" w:themeShade="80"/>
        </w:rPr>
        <w:t>Corporate Strategy</w:t>
      </w:r>
      <w:r w:rsidRPr="1AB943DD" w:rsidR="00A524F0">
        <w:rPr>
          <w:rFonts w:ascii="Century Gothic" w:hAnsi="Century Gothic" w:eastAsia="Century Gothic" w:cs="Century Gothic"/>
          <w:color w:val="1F3864" w:themeColor="accent5" w:themeTint="FF" w:themeShade="80"/>
        </w:rPr>
        <w:t xml:space="preserve"> / </w:t>
      </w:r>
      <w:r w:rsidRPr="1AB943DD" w:rsidR="00932F12">
        <w:rPr>
          <w:rFonts w:ascii="Century Gothic" w:hAnsi="Century Gothic" w:eastAsia="Century Gothic" w:cs="Century Gothic"/>
          <w:color w:val="1F3864" w:themeColor="accent5" w:themeTint="FF" w:themeShade="80"/>
        </w:rPr>
        <w:t xml:space="preserve">IT Services </w:t>
      </w:r>
    </w:p>
    <w:p w:rsidR="00FE6047" w:rsidP="1AB943DD" w:rsidRDefault="00FE6047" w14:paraId="384CB6DD" w14:textId="282C82BD">
      <w:pPr>
        <w:spacing w:line="360" w:lineRule="auto"/>
        <w:ind w:left="4253" w:hanging="4253"/>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 xml:space="preserve">Approval Board / Committee / </w:t>
      </w:r>
      <w:r w:rsidRPr="1AB943DD" w:rsidR="00FE6047">
        <w:rPr>
          <w:rFonts w:ascii="Century Gothic" w:hAnsi="Century Gothic" w:eastAsia="Century Gothic" w:cs="Century Gothic"/>
          <w:color w:val="1F3864" w:themeColor="accent5" w:themeTint="FF" w:themeShade="80"/>
        </w:rPr>
        <w:t>Group:</w:t>
      </w:r>
      <w:r>
        <w:tab/>
      </w:r>
      <w:r w:rsidRPr="1AB943DD" w:rsidR="00932F12">
        <w:rPr>
          <w:rFonts w:ascii="Century Gothic" w:hAnsi="Century Gothic" w:eastAsia="Century Gothic" w:cs="Century Gothic"/>
          <w:color w:val="1F3864" w:themeColor="accent5" w:themeTint="FF" w:themeShade="80"/>
        </w:rPr>
        <w:t>Executive, Corporation</w:t>
      </w:r>
    </w:p>
    <w:p w:rsidR="00FE6047" w:rsidP="1AB943DD" w:rsidRDefault="00FE6047" w14:paraId="41CCAA4D" w14:textId="3383C85C">
      <w:pPr>
        <w:spacing w:line="360" w:lineRule="auto"/>
        <w:ind w:left="4253" w:hanging="4253"/>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 xml:space="preserve">User </w:t>
      </w:r>
      <w:r w:rsidRPr="1AB943DD" w:rsidR="00FE6047">
        <w:rPr>
          <w:rFonts w:ascii="Century Gothic" w:hAnsi="Century Gothic" w:eastAsia="Century Gothic" w:cs="Century Gothic"/>
          <w:color w:val="1F3864" w:themeColor="accent5" w:themeTint="FF" w:themeShade="80"/>
        </w:rPr>
        <w:t>Group:</w:t>
      </w:r>
      <w:r>
        <w:tab/>
      </w:r>
      <w:r w:rsidRPr="1AB943DD" w:rsidR="00932F12">
        <w:rPr>
          <w:rFonts w:ascii="Century Gothic" w:hAnsi="Century Gothic" w:eastAsia="Century Gothic" w:cs="Century Gothic"/>
          <w:color w:val="1F3864" w:themeColor="accent5" w:themeTint="FF" w:themeShade="80"/>
        </w:rPr>
        <w:t xml:space="preserve">All employees responsible for the creation, storage, </w:t>
      </w:r>
      <w:r w:rsidRPr="1AB943DD" w:rsidR="00932F12">
        <w:rPr>
          <w:rFonts w:ascii="Century Gothic" w:hAnsi="Century Gothic" w:eastAsia="Century Gothic" w:cs="Century Gothic"/>
          <w:color w:val="1F3864" w:themeColor="accent5" w:themeTint="FF" w:themeShade="80"/>
        </w:rPr>
        <w:t>retrieval</w:t>
      </w:r>
      <w:r w:rsidRPr="1AB943DD" w:rsidR="00932F12">
        <w:rPr>
          <w:rFonts w:ascii="Century Gothic" w:hAnsi="Century Gothic" w:eastAsia="Century Gothic" w:cs="Century Gothic"/>
          <w:color w:val="1F3864" w:themeColor="accent5" w:themeTint="FF" w:themeShade="80"/>
        </w:rPr>
        <w:t xml:space="preserve"> and use of personal dat</w:t>
      </w:r>
      <w:r w:rsidRPr="1AB943DD" w:rsidR="05D25159">
        <w:rPr>
          <w:rFonts w:ascii="Century Gothic" w:hAnsi="Century Gothic" w:eastAsia="Century Gothic" w:cs="Century Gothic"/>
          <w:color w:val="1F3864" w:themeColor="accent5" w:themeTint="FF" w:themeShade="80"/>
        </w:rPr>
        <w:t>a</w:t>
      </w:r>
    </w:p>
    <w:p w:rsidR="00FE6047" w:rsidP="1AB943DD" w:rsidRDefault="00FE6047" w14:paraId="0F48029F" w14:textId="7485CFEB">
      <w:pPr>
        <w:spacing w:line="360" w:lineRule="auto"/>
        <w:ind w:left="4253" w:hanging="4253"/>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 xml:space="preserve">Relevant </w:t>
      </w:r>
      <w:r w:rsidRPr="1AB943DD" w:rsidR="00FE6047">
        <w:rPr>
          <w:rFonts w:ascii="Century Gothic" w:hAnsi="Century Gothic" w:eastAsia="Century Gothic" w:cs="Century Gothic"/>
          <w:color w:val="1F3864" w:themeColor="accent5" w:themeTint="FF" w:themeShade="80"/>
        </w:rPr>
        <w:t>To:</w:t>
      </w:r>
      <w:r>
        <w:tab/>
      </w:r>
      <w:r w:rsidRPr="1AB943DD" w:rsidR="00932F12">
        <w:rPr>
          <w:rFonts w:ascii="Century Gothic" w:hAnsi="Century Gothic" w:eastAsia="Century Gothic" w:cs="Century Gothic"/>
          <w:color w:val="1F3864" w:themeColor="accent5" w:themeTint="FF" w:themeShade="80"/>
        </w:rPr>
        <w:t>All employees, students and college users who are Data Subjects</w:t>
      </w:r>
    </w:p>
    <w:p w:rsidR="00493C80" w:rsidP="1AB943DD" w:rsidRDefault="00FE6047" w14:paraId="5186AB06" w14:textId="6EA576C8">
      <w:pPr>
        <w:spacing w:line="360" w:lineRule="auto"/>
        <w:ind w:left="4253" w:hanging="4253"/>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 xml:space="preserve">Implementation </w:t>
      </w:r>
      <w:r w:rsidRPr="1AB943DD" w:rsidR="00FE6047">
        <w:rPr>
          <w:rFonts w:ascii="Century Gothic" w:hAnsi="Century Gothic" w:eastAsia="Century Gothic" w:cs="Century Gothic"/>
          <w:color w:val="1F3864" w:themeColor="accent5" w:themeTint="FF" w:themeShade="80"/>
        </w:rPr>
        <w:t>Date:</w:t>
      </w:r>
      <w:r>
        <w:tab/>
      </w:r>
      <w:r w:rsidRPr="1AB943DD" w:rsidR="00932F12">
        <w:rPr>
          <w:rFonts w:ascii="Century Gothic" w:hAnsi="Century Gothic" w:eastAsia="Century Gothic" w:cs="Century Gothic"/>
          <w:color w:val="1F3864" w:themeColor="accent5" w:themeTint="FF" w:themeShade="80"/>
        </w:rPr>
        <w:t>February 2011</w:t>
      </w:r>
      <w:r w:rsidRPr="1AB943DD" w:rsidR="00493C80">
        <w:rPr>
          <w:rFonts w:ascii="Century Gothic" w:hAnsi="Century Gothic" w:eastAsia="Century Gothic" w:cs="Century Gothic"/>
          <w:color w:val="1F3864" w:themeColor="accent5" w:themeTint="FF" w:themeShade="80"/>
        </w:rPr>
        <w:t xml:space="preserve"> </w:t>
      </w:r>
    </w:p>
    <w:p w:rsidR="00493C80" w:rsidP="1AB943DD" w:rsidRDefault="00FE6047" w14:paraId="69C7845F" w14:textId="7BA93492">
      <w:pPr>
        <w:spacing w:line="360" w:lineRule="auto"/>
        <w:ind w:left="4253" w:hanging="4253"/>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 xml:space="preserve">Approval </w:t>
      </w:r>
      <w:r w:rsidRPr="1AB943DD" w:rsidR="00FE6047">
        <w:rPr>
          <w:rFonts w:ascii="Century Gothic" w:hAnsi="Century Gothic" w:eastAsia="Century Gothic" w:cs="Century Gothic"/>
          <w:color w:val="1F3864" w:themeColor="accent5" w:themeTint="FF" w:themeShade="80"/>
        </w:rPr>
        <w:t>Date:</w:t>
      </w:r>
      <w:r>
        <w:tab/>
      </w:r>
      <w:r w:rsidRPr="1AB943DD" w:rsidR="6DDA62B1">
        <w:rPr>
          <w:rFonts w:ascii="Century Gothic" w:hAnsi="Century Gothic" w:eastAsia="Century Gothic" w:cs="Century Gothic"/>
          <w:color w:val="1F3864" w:themeColor="accent5" w:themeTint="FF" w:themeShade="80"/>
        </w:rPr>
        <w:t>November 2025</w:t>
      </w:r>
    </w:p>
    <w:p w:rsidR="34934495" w:rsidP="1AB943DD" w:rsidRDefault="34934495" w14:paraId="3CFA7A47" w14:textId="32E8165D">
      <w:pPr>
        <w:spacing w:line="360" w:lineRule="auto"/>
        <w:ind w:left="4253" w:hanging="4253"/>
        <w:rPr>
          <w:rFonts w:ascii="Century Gothic" w:hAnsi="Century Gothic" w:eastAsia="Century Gothic" w:cs="Century Gothic"/>
          <w:color w:val="1F3864" w:themeColor="accent5" w:themeTint="FF" w:themeShade="80"/>
        </w:rPr>
      </w:pPr>
      <w:r w:rsidRPr="4D49BD08" w:rsidR="34934495">
        <w:rPr>
          <w:rFonts w:ascii="Century Gothic" w:hAnsi="Century Gothic" w:eastAsia="Century Gothic" w:cs="Century Gothic"/>
          <w:color w:val="1F3864" w:themeColor="accent5" w:themeTint="FF" w:themeShade="80"/>
        </w:rPr>
        <w:t xml:space="preserve">Review </w:t>
      </w:r>
      <w:r w:rsidRPr="4D49BD08" w:rsidR="62349870">
        <w:rPr>
          <w:rFonts w:ascii="Century Gothic" w:hAnsi="Century Gothic" w:eastAsia="Century Gothic" w:cs="Century Gothic"/>
          <w:color w:val="1F3864" w:themeColor="accent5" w:themeTint="FF" w:themeShade="80"/>
        </w:rPr>
        <w:t xml:space="preserve">Period Start </w:t>
      </w:r>
      <w:r w:rsidRPr="4D49BD08" w:rsidR="34934495">
        <w:rPr>
          <w:rFonts w:ascii="Century Gothic" w:hAnsi="Century Gothic" w:eastAsia="Century Gothic" w:cs="Century Gothic"/>
          <w:color w:val="1F3864" w:themeColor="accent5" w:themeTint="FF" w:themeShade="80"/>
        </w:rPr>
        <w:t>Date:</w:t>
      </w:r>
      <w:r>
        <w:tab/>
      </w:r>
      <w:r w:rsidRPr="4D49BD08" w:rsidR="49C161D7">
        <w:rPr>
          <w:rFonts w:ascii="Century Gothic" w:hAnsi="Century Gothic" w:eastAsia="Century Gothic" w:cs="Century Gothic"/>
          <w:color w:val="1F3864" w:themeColor="accent5" w:themeTint="FF" w:themeShade="80"/>
        </w:rPr>
        <w:t>December</w:t>
      </w:r>
      <w:r w:rsidRPr="4D49BD08" w:rsidR="694E2BE1">
        <w:rPr>
          <w:rFonts w:ascii="Century Gothic" w:hAnsi="Century Gothic" w:eastAsia="Century Gothic" w:cs="Century Gothic"/>
          <w:color w:val="1F3864" w:themeColor="accent5" w:themeTint="FF" w:themeShade="80"/>
        </w:rPr>
        <w:t xml:space="preserve"> 202</w:t>
      </w:r>
      <w:r w:rsidRPr="4D49BD08" w:rsidR="1A5AF51A">
        <w:rPr>
          <w:rFonts w:ascii="Century Gothic" w:hAnsi="Century Gothic" w:eastAsia="Century Gothic" w:cs="Century Gothic"/>
          <w:color w:val="1F3864" w:themeColor="accent5" w:themeTint="FF" w:themeShade="80"/>
        </w:rPr>
        <w:t>6</w:t>
      </w:r>
    </w:p>
    <w:p w:rsidR="00FE6047" w:rsidP="1AB943DD" w:rsidRDefault="00FE6047" w14:paraId="7373BF22" w14:textId="56E3CCD2">
      <w:pPr>
        <w:spacing w:line="360" w:lineRule="auto"/>
        <w:ind w:left="4253" w:hanging="4253"/>
        <w:rPr>
          <w:rFonts w:ascii="Century Gothic" w:hAnsi="Century Gothic" w:eastAsia="Century Gothic" w:cs="Century Gothic"/>
          <w:color w:val="1F3864" w:themeColor="accent5" w:themeTint="FF" w:themeShade="80"/>
        </w:rPr>
      </w:pPr>
      <w:r w:rsidRPr="4D49BD08" w:rsidR="34934495">
        <w:rPr>
          <w:rFonts w:ascii="Century Gothic" w:hAnsi="Century Gothic" w:eastAsia="Century Gothic" w:cs="Century Gothic"/>
          <w:color w:val="1F3864" w:themeColor="accent5" w:themeTint="FF" w:themeShade="80"/>
        </w:rPr>
        <w:t>Expiry</w:t>
      </w:r>
      <w:r w:rsidRPr="4D49BD08" w:rsidR="00FE6047">
        <w:rPr>
          <w:rFonts w:ascii="Century Gothic" w:hAnsi="Century Gothic" w:eastAsia="Century Gothic" w:cs="Century Gothic"/>
          <w:color w:val="1F3864" w:themeColor="accent5" w:themeTint="FF" w:themeShade="80"/>
        </w:rPr>
        <w:t xml:space="preserve"> </w:t>
      </w:r>
      <w:r w:rsidRPr="4D49BD08" w:rsidR="00FE6047">
        <w:rPr>
          <w:rFonts w:ascii="Century Gothic" w:hAnsi="Century Gothic" w:eastAsia="Century Gothic" w:cs="Century Gothic"/>
          <w:color w:val="1F3864" w:themeColor="accent5" w:themeTint="FF" w:themeShade="80"/>
        </w:rPr>
        <w:t>Date</w:t>
      </w:r>
      <w:r w:rsidRPr="4D49BD08" w:rsidR="732DA519">
        <w:rPr>
          <w:rFonts w:ascii="Century Gothic" w:hAnsi="Century Gothic" w:eastAsia="Century Gothic" w:cs="Century Gothic"/>
          <w:color w:val="1F3864" w:themeColor="accent5" w:themeTint="FF" w:themeShade="80"/>
        </w:rPr>
        <w:t xml:space="preserve"> (Next Review Date)</w:t>
      </w:r>
      <w:r w:rsidRPr="4D49BD08" w:rsidR="00FE6047">
        <w:rPr>
          <w:rFonts w:ascii="Century Gothic" w:hAnsi="Century Gothic" w:eastAsia="Century Gothic" w:cs="Century Gothic"/>
          <w:color w:val="1F3864" w:themeColor="accent5" w:themeTint="FF" w:themeShade="80"/>
        </w:rPr>
        <w:t>:</w:t>
      </w:r>
      <w:r>
        <w:tab/>
      </w:r>
      <w:r w:rsidRPr="4D49BD08" w:rsidR="6AAFB78C">
        <w:rPr>
          <w:rFonts w:ascii="Century Gothic" w:hAnsi="Century Gothic" w:eastAsia="Century Gothic" w:cs="Century Gothic"/>
          <w:color w:val="1F3864" w:themeColor="accent5" w:themeTint="FF" w:themeShade="80"/>
        </w:rPr>
        <w:t>February</w:t>
      </w:r>
      <w:r w:rsidRPr="4D49BD08" w:rsidR="006E3025">
        <w:rPr>
          <w:rFonts w:ascii="Century Gothic" w:hAnsi="Century Gothic" w:eastAsia="Century Gothic" w:cs="Century Gothic"/>
          <w:color w:val="1F3864" w:themeColor="accent5" w:themeTint="FF" w:themeShade="80"/>
        </w:rPr>
        <w:t xml:space="preserve"> 202</w:t>
      </w:r>
      <w:r w:rsidRPr="4D49BD08" w:rsidR="000B04A1">
        <w:rPr>
          <w:rFonts w:ascii="Century Gothic" w:hAnsi="Century Gothic" w:eastAsia="Century Gothic" w:cs="Century Gothic"/>
          <w:color w:val="1F3864" w:themeColor="accent5" w:themeTint="FF" w:themeShade="80"/>
        </w:rPr>
        <w:t>7</w:t>
      </w:r>
    </w:p>
    <w:p w:rsidR="00FE6047" w:rsidP="1AB943DD" w:rsidRDefault="00FE6047" w14:paraId="3791C2EA" w14:textId="7C162276">
      <w:pPr>
        <w:tabs>
          <w:tab w:val="left" w:pos="2835"/>
        </w:tabs>
        <w:spacing w:before="3000" w:line="360" w:lineRule="auto"/>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Date:</w:t>
      </w:r>
      <w:r>
        <w:tab/>
      </w:r>
      <w:r w:rsidRPr="1AB943DD" w:rsidR="31AE2F70">
        <w:rPr>
          <w:rFonts w:ascii="Century Gothic" w:hAnsi="Century Gothic" w:eastAsia="Century Gothic" w:cs="Century Gothic"/>
          <w:color w:val="1F3864" w:themeColor="accent5" w:themeTint="FF" w:themeShade="80"/>
        </w:rPr>
        <w:t>November</w:t>
      </w:r>
      <w:r w:rsidRPr="1AB943DD" w:rsidR="1B504B90">
        <w:rPr>
          <w:rFonts w:ascii="Century Gothic" w:hAnsi="Century Gothic" w:eastAsia="Century Gothic" w:cs="Century Gothic"/>
          <w:color w:val="1F3864" w:themeColor="accent5" w:themeTint="FF" w:themeShade="80"/>
        </w:rPr>
        <w:t xml:space="preserve"> </w:t>
      </w:r>
      <w:r w:rsidRPr="1AB943DD" w:rsidR="00A15BBE">
        <w:rPr>
          <w:rFonts w:ascii="Century Gothic" w:hAnsi="Century Gothic" w:eastAsia="Century Gothic" w:cs="Century Gothic"/>
          <w:color w:val="1F3864" w:themeColor="accent5" w:themeTint="FF" w:themeShade="80"/>
        </w:rPr>
        <w:t>202</w:t>
      </w:r>
      <w:r w:rsidRPr="1AB943DD" w:rsidR="6BE7BD42">
        <w:rPr>
          <w:rFonts w:ascii="Century Gothic" w:hAnsi="Century Gothic" w:eastAsia="Century Gothic" w:cs="Century Gothic"/>
          <w:color w:val="1F3864" w:themeColor="accent5" w:themeTint="FF" w:themeShade="80"/>
        </w:rPr>
        <w:t>5</w:t>
      </w:r>
    </w:p>
    <w:p w:rsidR="00FE6047" w:rsidP="1AB943DD" w:rsidRDefault="00FE6047" w14:paraId="75195D39" w14:textId="616AA451">
      <w:pPr>
        <w:tabs>
          <w:tab w:val="left" w:pos="2835"/>
        </w:tabs>
        <w:spacing w:line="360" w:lineRule="auto"/>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Ref:</w:t>
      </w:r>
      <w:r>
        <w:tab/>
      </w:r>
      <w:r w:rsidRPr="1AB943DD" w:rsidR="00932F12">
        <w:rPr>
          <w:rFonts w:ascii="Century Gothic" w:hAnsi="Century Gothic" w:eastAsia="Century Gothic" w:cs="Century Gothic"/>
          <w:color w:val="1F3864" w:themeColor="accent5" w:themeTint="FF" w:themeShade="80"/>
        </w:rPr>
        <w:t>MF/DP</w:t>
      </w:r>
    </w:p>
    <w:p w:rsidRPr="00FE6047" w:rsidR="00FE6047" w:rsidP="1AB943DD" w:rsidRDefault="00FE6047" w14:paraId="7D894BFA" w14:textId="532EB022">
      <w:pPr>
        <w:tabs>
          <w:tab w:val="left" w:pos="2835"/>
        </w:tabs>
        <w:spacing w:line="360" w:lineRule="auto"/>
        <w:ind w:left="2835" w:hanging="2835"/>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Originator:</w:t>
      </w:r>
      <w:r>
        <w:tab/>
      </w:r>
      <w:r w:rsidRPr="1AB943DD" w:rsidR="00932F12">
        <w:rPr>
          <w:rFonts w:ascii="Century Gothic" w:hAnsi="Century Gothic" w:eastAsia="Century Gothic" w:cs="Century Gothic"/>
          <w:color w:val="1F3864" w:themeColor="accent5" w:themeTint="FF" w:themeShade="80"/>
        </w:rPr>
        <w:t>Director of Business Improvement (MF)</w:t>
      </w:r>
      <w:r w:rsidRPr="1AB943DD" w:rsidR="00B21DD0">
        <w:rPr>
          <w:rFonts w:ascii="Century Gothic" w:hAnsi="Century Gothic" w:eastAsia="Century Gothic" w:cs="Century Gothic"/>
          <w:color w:val="1F3864" w:themeColor="accent5" w:themeTint="FF" w:themeShade="80"/>
        </w:rPr>
        <w:t>/Chief Finance Officer</w:t>
      </w:r>
      <w:r w:rsidRPr="1AB943DD" w:rsidR="009C165A">
        <w:rPr>
          <w:rFonts w:ascii="Century Gothic" w:hAnsi="Century Gothic" w:eastAsia="Century Gothic" w:cs="Century Gothic"/>
          <w:color w:val="1F3864" w:themeColor="accent5" w:themeTint="FF" w:themeShade="80"/>
        </w:rPr>
        <w:t xml:space="preserve"> (June 2020)</w:t>
      </w:r>
    </w:p>
    <w:p w:rsidR="00FE6047" w:rsidP="1AB943DD" w:rsidRDefault="00FE6047" w14:paraId="12675CBE" w14:textId="17B96261">
      <w:pPr>
        <w:tabs>
          <w:tab w:val="left" w:pos="2835"/>
        </w:tabs>
        <w:spacing w:line="360" w:lineRule="auto"/>
        <w:rPr>
          <w:rFonts w:ascii="Century Gothic" w:hAnsi="Century Gothic" w:eastAsia="Century Gothic" w:cs="Century Gothic"/>
          <w:color w:val="1F3864" w:themeColor="accent5" w:themeTint="FF" w:themeShade="80"/>
        </w:rPr>
      </w:pPr>
      <w:r w:rsidRPr="1AB943DD" w:rsidR="00FE6047">
        <w:rPr>
          <w:rFonts w:ascii="Century Gothic" w:hAnsi="Century Gothic" w:eastAsia="Century Gothic" w:cs="Century Gothic"/>
          <w:color w:val="1F3864" w:themeColor="accent5" w:themeTint="FF" w:themeShade="80"/>
        </w:rPr>
        <w:t>Area:</w:t>
      </w:r>
      <w:r>
        <w:tab/>
      </w:r>
      <w:r w:rsidRPr="1AB943DD" w:rsidR="00E114F9">
        <w:rPr>
          <w:rFonts w:ascii="Century Gothic" w:hAnsi="Century Gothic" w:eastAsia="Century Gothic" w:cs="Century Gothic"/>
          <w:color w:val="1F3864" w:themeColor="accent5" w:themeTint="FF" w:themeShade="80"/>
        </w:rPr>
        <w:t xml:space="preserve">Corporate </w:t>
      </w:r>
      <w:r w:rsidRPr="1AB943DD" w:rsidR="007A3E7F">
        <w:rPr>
          <w:rFonts w:ascii="Century Gothic" w:hAnsi="Century Gothic" w:eastAsia="Century Gothic" w:cs="Century Gothic"/>
          <w:color w:val="1F3864" w:themeColor="accent5" w:themeTint="FF" w:themeShade="80"/>
        </w:rPr>
        <w:t xml:space="preserve">Finance </w:t>
      </w:r>
    </w:p>
    <w:p w:rsidRPr="000D79F3" w:rsidR="00D1347C" w:rsidP="1AB943DD" w:rsidRDefault="00143CD0" w14:paraId="291871A6" w14:textId="16322AAF">
      <w:pPr>
        <w:pStyle w:val="Normal"/>
        <w:spacing w:before="0" w:line="360" w:lineRule="auto"/>
        <w:ind/>
        <w:rPr>
          <w:rFonts w:ascii="Century Gothic" w:hAnsi="Century Gothic" w:eastAsia="Century Gothic" w:cs="Century Gothic"/>
          <w:color w:val="1F3864" w:themeColor="accent5" w:themeTint="FF" w:themeShade="80"/>
          <w:sz w:val="18"/>
          <w:szCs w:val="18"/>
        </w:rPr>
      </w:pPr>
      <w:r w:rsidR="748EB2ED">
        <w:drawing>
          <wp:inline wp14:editId="5D8EEAD2" wp14:anchorId="414948D7">
            <wp:extent cx="5724525" cy="390525"/>
            <wp:effectExtent l="0" t="0" r="0" b="0"/>
            <wp:docPr id="1930393920"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0393920" name="Picture 1930393920"/>
                    <pic:cNvPicPr/>
                  </pic:nvPicPr>
                  <pic:blipFill>
                    <a:blip xmlns:r="http://schemas.openxmlformats.org/officeDocument/2006/relationships" r:embed="rId493413592">
                      <a:extLst>
                        <a:ext uri="{28A0092B-C50C-407E-A947-70E740481C1C}">
                          <a14:useLocalDpi xmlns:a14="http://schemas.microsoft.com/office/drawing/2010/main"/>
                        </a:ext>
                      </a:extLst>
                    </a:blip>
                    <a:stretch>
                      <a:fillRect/>
                    </a:stretch>
                  </pic:blipFill>
                  <pic:spPr>
                    <a:xfrm>
                      <a:off x="0" y="0"/>
                      <a:ext cx="5724525" cy="390525"/>
                    </a:xfrm>
                    <a:prstGeom prst="rect">
                      <a:avLst/>
                    </a:prstGeom>
                  </pic:spPr>
                </pic:pic>
              </a:graphicData>
            </a:graphic>
          </wp:inline>
        </w:drawing>
      </w:r>
      <w:r w:rsidRPr="1AB943DD" w:rsidR="00143CD0">
        <w:rPr>
          <w:rFonts w:ascii="Century Gothic" w:hAnsi="Century Gothic" w:eastAsia="Century Gothic" w:cs="Century Gothic"/>
          <w:color w:val="1F3864" w:themeColor="accent5" w:themeTint="FF" w:themeShade="80"/>
          <w:sz w:val="20"/>
          <w:szCs w:val="20"/>
        </w:rPr>
        <w:t xml:space="preserve">Once </w:t>
      </w:r>
      <w:r w:rsidRPr="1AB943DD" w:rsidR="00143CD0">
        <w:rPr>
          <w:rFonts w:ascii="Century Gothic" w:hAnsi="Century Gothic" w:eastAsia="Century Gothic" w:cs="Century Gothic"/>
          <w:color w:val="1F3864" w:themeColor="accent5" w:themeTint="FF" w:themeShade="80"/>
          <w:sz w:val="20"/>
          <w:szCs w:val="20"/>
        </w:rPr>
        <w:t>printed</w:t>
      </w:r>
      <w:r w:rsidRPr="1AB943DD" w:rsidR="00143CD0">
        <w:rPr>
          <w:rFonts w:ascii="Century Gothic" w:hAnsi="Century Gothic" w:eastAsia="Century Gothic" w:cs="Century Gothic"/>
          <w:color w:val="1F3864" w:themeColor="accent5" w:themeTint="FF" w:themeShade="80"/>
          <w:sz w:val="20"/>
          <w:szCs w:val="20"/>
        </w:rPr>
        <w:t xml:space="preserve">, this is an </w:t>
      </w:r>
      <w:r w:rsidRPr="1AB943DD" w:rsidR="00143CD0">
        <w:rPr>
          <w:rFonts w:ascii="Century Gothic" w:hAnsi="Century Gothic" w:eastAsia="Century Gothic" w:cs="Century Gothic"/>
          <w:color w:val="1F3864" w:themeColor="accent5" w:themeTint="FF" w:themeShade="80"/>
          <w:sz w:val="20"/>
          <w:szCs w:val="20"/>
        </w:rPr>
        <w:t>uncontrolled document</w:t>
      </w:r>
      <w:r w:rsidRPr="1AB943DD" w:rsidR="00143CD0">
        <w:rPr>
          <w:rFonts w:ascii="Century Gothic" w:hAnsi="Century Gothic" w:eastAsia="Century Gothic" w:cs="Century Gothic"/>
          <w:color w:val="1F3864" w:themeColor="accent5" w:themeTint="FF" w:themeShade="80"/>
          <w:sz w:val="20"/>
          <w:szCs w:val="20"/>
        </w:rPr>
        <w:t>. Refer to Policy Portal for latest version.</w:t>
      </w:r>
    </w:p>
    <w:p w:rsidRPr="000D79F3" w:rsidR="00D1347C" w:rsidP="1AB943DD" w:rsidRDefault="00143CD0" w14:paraId="29B01A5E" w14:textId="5C9A4C88">
      <w:pPr>
        <w:numPr>
          <w:ilvl w:val="0"/>
          <w:numId w:val="0"/>
        </w:numPr>
        <w:spacing w:before="0" w:line="360" w:lineRule="auto"/>
        <w:ind/>
        <w:rPr>
          <w:rFonts w:ascii="Century Gothic" w:hAnsi="Century Gothic" w:eastAsia="Century Gothic" w:cs="Century Gothic"/>
          <w:color w:val="1F3864" w:themeColor="accent5" w:themeTint="FF" w:themeShade="80"/>
        </w:rPr>
      </w:pPr>
    </w:p>
    <w:p w:rsidRPr="000D79F3" w:rsidR="00D1347C" w:rsidP="1AB943DD" w:rsidRDefault="00143CD0" w14:paraId="23C219C2" w14:textId="7809CC8E">
      <w:pPr>
        <w:numPr>
          <w:ilvl w:val="0"/>
          <w:numId w:val="0"/>
        </w:numPr>
        <w:spacing w:before="0" w:line="360" w:lineRule="auto"/>
        <w:ind/>
        <w:rPr>
          <w:rFonts w:ascii="Century Gothic" w:hAnsi="Century Gothic" w:eastAsia="Century Gothic" w:cs="Century Gothic"/>
          <w:b w:val="1"/>
          <w:bCs w:val="1"/>
          <w:color w:val="1F3864" w:themeColor="accent5" w:themeTint="FF" w:themeShade="80"/>
          <w:sz w:val="28"/>
          <w:szCs w:val="28"/>
        </w:rPr>
      </w:pPr>
      <w:r w:rsidRPr="1AB943DD" w:rsidR="00D1347C">
        <w:rPr>
          <w:rFonts w:ascii="Century Gothic" w:hAnsi="Century Gothic" w:eastAsia="Century Gothic" w:cs="Century Gothic"/>
          <w:b w:val="1"/>
          <w:bCs w:val="1"/>
          <w:color w:val="1F3864" w:themeColor="accent5" w:themeTint="FF" w:themeShade="80"/>
          <w:sz w:val="28"/>
          <w:szCs w:val="28"/>
        </w:rPr>
        <w:t>P</w:t>
      </w:r>
      <w:r w:rsidRPr="1AB943DD" w:rsidR="00D1347C">
        <w:rPr>
          <w:rFonts w:ascii="Century Gothic" w:hAnsi="Century Gothic" w:eastAsia="Century Gothic" w:cs="Century Gothic"/>
          <w:b w:val="1"/>
          <w:bCs w:val="1"/>
          <w:color w:val="1F3864" w:themeColor="accent5" w:themeTint="FF" w:themeShade="80"/>
          <w:sz w:val="28"/>
          <w:szCs w:val="28"/>
        </w:rPr>
        <w:t>olicy Accountability and Implementation</w:t>
      </w:r>
    </w:p>
    <w:p w:rsidRPr="00F3575A" w:rsidR="00FC2CC1" w:rsidP="1AB943DD" w:rsidRDefault="00AC58F9" w14:paraId="2C1300DC" w14:textId="0C0B3B8F">
      <w:pPr>
        <w:spacing w:line="360" w:lineRule="auto"/>
        <w:ind w:left="4253" w:hanging="4253"/>
        <w:rPr>
          <w:rFonts w:ascii="Century Gothic" w:hAnsi="Century Gothic" w:eastAsia="Century Gothic" w:cs="Century Gothic"/>
          <w:color w:val="1F3864" w:themeColor="accent5" w:themeTint="FF" w:themeShade="80"/>
        </w:rPr>
      </w:pPr>
      <w:r w:rsidRPr="1AB943DD" w:rsidR="00AC58F9">
        <w:rPr>
          <w:rFonts w:ascii="Century Gothic" w:hAnsi="Century Gothic" w:eastAsia="Century Gothic" w:cs="Century Gothic"/>
          <w:color w:val="1F3864" w:themeColor="accent5" w:themeTint="FF" w:themeShade="80"/>
        </w:rPr>
        <w:t xml:space="preserve">Policy </w:t>
      </w:r>
      <w:r w:rsidRPr="1AB943DD" w:rsidR="00AC58F9">
        <w:rPr>
          <w:rFonts w:ascii="Century Gothic" w:hAnsi="Century Gothic" w:eastAsia="Century Gothic" w:cs="Century Gothic"/>
          <w:color w:val="1F3864" w:themeColor="accent5" w:themeTint="FF" w:themeShade="80"/>
        </w:rPr>
        <w:t>Title:</w:t>
      </w:r>
      <w:r>
        <w:tab/>
      </w:r>
      <w:r w:rsidRPr="1AB943DD" w:rsidR="00932F12">
        <w:rPr>
          <w:rFonts w:ascii="Century Gothic" w:hAnsi="Century Gothic" w:eastAsia="Century Gothic" w:cs="Century Gothic"/>
          <w:color w:val="1F3864" w:themeColor="accent5" w:themeTint="FF" w:themeShade="80"/>
        </w:rPr>
        <w:t>Data Protection Policy</w:t>
      </w:r>
    </w:p>
    <w:p w:rsidRPr="00F3575A" w:rsidR="009542F2" w:rsidP="1AB943DD" w:rsidRDefault="009542F2" w14:paraId="421DE87B" w14:textId="3C2D1289">
      <w:pPr>
        <w:spacing w:line="360" w:lineRule="auto"/>
        <w:ind w:left="4253" w:hanging="4253"/>
        <w:rPr>
          <w:rFonts w:ascii="Century Gothic" w:hAnsi="Century Gothic" w:eastAsia="Century Gothic" w:cs="Century Gothic"/>
          <w:color w:val="1F3864" w:themeColor="accent5" w:themeTint="FF" w:themeShade="80"/>
        </w:rPr>
      </w:pPr>
      <w:r w:rsidRPr="1AB943DD" w:rsidR="009542F2">
        <w:rPr>
          <w:rFonts w:ascii="Century Gothic" w:hAnsi="Century Gothic" w:eastAsia="Century Gothic" w:cs="Century Gothic"/>
          <w:color w:val="1F3864" w:themeColor="accent5" w:themeTint="FF" w:themeShade="80"/>
        </w:rPr>
        <w:t xml:space="preserve">Policy Author / </w:t>
      </w:r>
      <w:r w:rsidRPr="1AB943DD" w:rsidR="009542F2">
        <w:rPr>
          <w:rFonts w:ascii="Century Gothic" w:hAnsi="Century Gothic" w:eastAsia="Century Gothic" w:cs="Century Gothic"/>
          <w:color w:val="1F3864" w:themeColor="accent5" w:themeTint="FF" w:themeShade="80"/>
        </w:rPr>
        <w:t>Reviewers:</w:t>
      </w:r>
      <w:r>
        <w:tab/>
      </w:r>
      <w:r w:rsidRPr="1AB943DD" w:rsidR="00274E50">
        <w:rPr>
          <w:rFonts w:ascii="Century Gothic" w:hAnsi="Century Gothic" w:eastAsia="Century Gothic" w:cs="Century Gothic"/>
          <w:color w:val="1F3864" w:themeColor="accent5" w:themeTint="FF" w:themeShade="80"/>
        </w:rPr>
        <w:t xml:space="preserve">Data Protection </w:t>
      </w:r>
      <w:r w:rsidRPr="1AB943DD" w:rsidR="006A179A">
        <w:rPr>
          <w:rFonts w:ascii="Century Gothic" w:hAnsi="Century Gothic" w:eastAsia="Century Gothic" w:cs="Century Gothic"/>
          <w:color w:val="1F3864" w:themeColor="accent5" w:themeTint="FF" w:themeShade="80"/>
        </w:rPr>
        <w:t xml:space="preserve">Officer </w:t>
      </w:r>
    </w:p>
    <w:p w:rsidRPr="00F3575A" w:rsidR="009542F2" w:rsidP="1AB943DD" w:rsidRDefault="009542F2" w14:paraId="27907B24" w14:textId="696C105C">
      <w:pPr>
        <w:spacing w:line="360" w:lineRule="auto"/>
        <w:ind w:left="4253" w:hanging="4253"/>
        <w:rPr>
          <w:rFonts w:ascii="Century Gothic" w:hAnsi="Century Gothic" w:eastAsia="Century Gothic" w:cs="Century Gothic"/>
          <w:color w:val="1F3864" w:themeColor="accent5" w:themeTint="FF" w:themeShade="80"/>
        </w:rPr>
      </w:pPr>
      <w:r w:rsidRPr="1AB943DD" w:rsidR="009542F2">
        <w:rPr>
          <w:rFonts w:ascii="Century Gothic" w:hAnsi="Century Gothic" w:eastAsia="Century Gothic" w:cs="Century Gothic"/>
          <w:color w:val="1F3864" w:themeColor="accent5" w:themeTint="FF" w:themeShade="80"/>
        </w:rPr>
        <w:t xml:space="preserve">Policy </w:t>
      </w:r>
      <w:r w:rsidRPr="1AB943DD" w:rsidR="009542F2">
        <w:rPr>
          <w:rFonts w:ascii="Century Gothic" w:hAnsi="Century Gothic" w:eastAsia="Century Gothic" w:cs="Century Gothic"/>
          <w:color w:val="1F3864" w:themeColor="accent5" w:themeTint="FF" w:themeShade="80"/>
        </w:rPr>
        <w:t>Implementation:</w:t>
      </w:r>
      <w:r>
        <w:tab/>
      </w:r>
      <w:r w:rsidRPr="1AB943DD" w:rsidR="009C165A">
        <w:rPr>
          <w:rFonts w:ascii="Century Gothic" w:hAnsi="Century Gothic" w:eastAsia="Century Gothic" w:cs="Century Gothic"/>
          <w:color w:val="1F3864" w:themeColor="accent5" w:themeTint="FF" w:themeShade="80"/>
        </w:rPr>
        <w:t>Chief Finance Officer</w:t>
      </w:r>
    </w:p>
    <w:p w:rsidR="009542F2" w:rsidP="1AB943DD" w:rsidRDefault="00F3575A" w14:paraId="72005EA3" w14:textId="6760C57E">
      <w:pPr>
        <w:spacing w:line="360" w:lineRule="auto"/>
        <w:ind w:left="4253" w:hanging="4253"/>
        <w:rPr>
          <w:rFonts w:ascii="Century Gothic" w:hAnsi="Century Gothic" w:eastAsia="Century Gothic" w:cs="Century Gothic"/>
          <w:color w:val="1F3864" w:themeColor="accent5" w:themeTint="FF" w:themeShade="80"/>
        </w:rPr>
      </w:pPr>
      <w:r w:rsidRPr="1AB943DD" w:rsidR="00F3575A">
        <w:rPr>
          <w:rFonts w:ascii="Century Gothic" w:hAnsi="Century Gothic" w:eastAsia="Century Gothic" w:cs="Century Gothic"/>
          <w:color w:val="1F3864" w:themeColor="accent5" w:themeTint="FF" w:themeShade="80"/>
        </w:rPr>
        <w:t xml:space="preserve">Policy Monitoring and </w:t>
      </w:r>
      <w:r w:rsidRPr="1AB943DD" w:rsidR="00F3575A">
        <w:rPr>
          <w:rFonts w:ascii="Century Gothic" w:hAnsi="Century Gothic" w:eastAsia="Century Gothic" w:cs="Century Gothic"/>
          <w:color w:val="1F3864" w:themeColor="accent5" w:themeTint="FF" w:themeShade="80"/>
        </w:rPr>
        <w:t>Compliance:</w:t>
      </w:r>
      <w:r>
        <w:tab/>
      </w:r>
      <w:r w:rsidRPr="1AB943DD" w:rsidR="009C165A">
        <w:rPr>
          <w:rFonts w:ascii="Century Gothic" w:hAnsi="Century Gothic" w:eastAsia="Century Gothic" w:cs="Century Gothic"/>
          <w:color w:val="1F3864" w:themeColor="accent5" w:themeTint="FF" w:themeShade="80"/>
        </w:rPr>
        <w:t>Chief Finance Officer</w:t>
      </w:r>
      <w:r w:rsidRPr="1AB943DD" w:rsidR="009C165A">
        <w:rPr>
          <w:rFonts w:ascii="Century Gothic" w:hAnsi="Century Gothic" w:eastAsia="Century Gothic" w:cs="Century Gothic"/>
          <w:color w:val="1F3864" w:themeColor="accent5" w:themeTint="FF" w:themeShade="80"/>
        </w:rPr>
        <w:t xml:space="preserve"> </w:t>
      </w:r>
    </w:p>
    <w:p w:rsidRPr="00F3575A" w:rsidR="00C353A7" w:rsidP="1AB943DD" w:rsidRDefault="00C353A7" w14:paraId="755DE1FD" w14:textId="2B2532B6">
      <w:pPr>
        <w:spacing w:line="360" w:lineRule="auto"/>
        <w:ind w:left="4253" w:hanging="4253"/>
        <w:rPr>
          <w:rFonts w:ascii="Century Gothic" w:hAnsi="Century Gothic" w:eastAsia="Century Gothic" w:cs="Century Gothic"/>
          <w:color w:val="1F3864" w:themeColor="accent5" w:themeTint="FF" w:themeShade="80"/>
        </w:rPr>
      </w:pPr>
      <w:r w:rsidRPr="1AB943DD" w:rsidR="00C353A7">
        <w:rPr>
          <w:rFonts w:ascii="Century Gothic" w:hAnsi="Century Gothic" w:eastAsia="Century Gothic" w:cs="Century Gothic"/>
          <w:color w:val="1F3864" w:themeColor="accent5" w:themeTint="FF" w:themeShade="80"/>
        </w:rPr>
        <w:t xml:space="preserve">Policy Review </w:t>
      </w:r>
      <w:r w:rsidRPr="1AB943DD" w:rsidR="00C353A7">
        <w:rPr>
          <w:rFonts w:ascii="Century Gothic" w:hAnsi="Century Gothic" w:eastAsia="Century Gothic" w:cs="Century Gothic"/>
          <w:color w:val="1F3864" w:themeColor="accent5" w:themeTint="FF" w:themeShade="80"/>
        </w:rPr>
        <w:t>Timeline:</w:t>
      </w:r>
      <w:r>
        <w:tab/>
      </w:r>
      <w:r w:rsidRPr="1AB943DD" w:rsidR="00932F12">
        <w:rPr>
          <w:rFonts w:ascii="Century Gothic" w:hAnsi="Century Gothic" w:eastAsia="Century Gothic" w:cs="Century Gothic"/>
          <w:color w:val="1F3864" w:themeColor="accent5" w:themeTint="FF" w:themeShade="80"/>
        </w:rPr>
        <w:t xml:space="preserve">This policy will be reviewed annually. </w:t>
      </w:r>
    </w:p>
    <w:p w:rsidR="00F3575A" w:rsidP="1AB943DD" w:rsidRDefault="00F3575A" w14:paraId="13F7A764" w14:textId="10DBF10C">
      <w:pPr>
        <w:spacing w:line="360" w:lineRule="auto"/>
        <w:rPr>
          <w:rFonts w:ascii="Century Gothic" w:hAnsi="Century Gothic" w:eastAsia="Century Gothic" w:cs="Century Gothic"/>
          <w:color w:val="1F3864" w:themeColor="accent5" w:themeTint="FF" w:themeShade="80"/>
        </w:rPr>
      </w:pPr>
      <w:r w:rsidRPr="1AB943DD" w:rsidR="00F3575A">
        <w:rPr>
          <w:rFonts w:ascii="Century Gothic" w:hAnsi="Century Gothic" w:eastAsia="Century Gothic" w:cs="Century Gothic"/>
          <w:color w:val="1F3864" w:themeColor="accent5" w:themeTint="FF" w:themeShade="80"/>
        </w:rPr>
        <w:t>Synopsis:</w:t>
      </w:r>
    </w:p>
    <w:p w:rsidR="009E686F" w:rsidP="1AB943DD" w:rsidRDefault="00932F12" w14:paraId="5E377FAF" w14:textId="7FCEF96D">
      <w:pPr>
        <w:spacing w:line="360" w:lineRule="auto"/>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This Policy sets out how </w:t>
      </w:r>
      <w:r w:rsidRPr="1AB943DD" w:rsidR="621DF950">
        <w:rPr>
          <w:rFonts w:ascii="Century Gothic" w:hAnsi="Century Gothic" w:eastAsia="Century Gothic" w:cs="Century Gothic"/>
          <w:color w:val="1F3864" w:themeColor="accent5" w:themeTint="FF" w:themeShade="80"/>
        </w:rPr>
        <w:t>Derby</w:t>
      </w:r>
      <w:r w:rsidRPr="1AB943DD" w:rsidR="00932F12">
        <w:rPr>
          <w:rFonts w:ascii="Century Gothic" w:hAnsi="Century Gothic" w:eastAsia="Century Gothic" w:cs="Century Gothic"/>
          <w:color w:val="1F3864" w:themeColor="accent5" w:themeTint="FF" w:themeShade="80"/>
        </w:rPr>
        <w:t xml:space="preserve"> College </w:t>
      </w:r>
      <w:r w:rsidRPr="1AB943DD" w:rsidR="592D784A">
        <w:rPr>
          <w:rFonts w:ascii="Century Gothic" w:hAnsi="Century Gothic" w:eastAsia="Century Gothic" w:cs="Century Gothic"/>
          <w:color w:val="1F3864" w:themeColor="accent5" w:themeTint="FF" w:themeShade="80"/>
        </w:rPr>
        <w:t xml:space="preserve">Group (DCG) </w:t>
      </w:r>
      <w:r w:rsidRPr="1AB943DD" w:rsidR="00932F12">
        <w:rPr>
          <w:rFonts w:ascii="Century Gothic" w:hAnsi="Century Gothic" w:eastAsia="Century Gothic" w:cs="Century Gothic"/>
          <w:color w:val="1F3864" w:themeColor="accent5" w:themeTint="FF" w:themeShade="80"/>
        </w:rPr>
        <w:t>handle the personal data of its customers, suppliers, students, employees, workers and other third parties.</w:t>
      </w:r>
    </w:p>
    <w:p w:rsidR="009E686F" w:rsidP="1AB943DD" w:rsidRDefault="009E686F" w14:paraId="79118B31" w14:textId="3115DE33">
      <w:pPr>
        <w:spacing w:line="360" w:lineRule="auto"/>
        <w:rPr>
          <w:rFonts w:ascii="Century Gothic" w:hAnsi="Century Gothic" w:eastAsia="Century Gothic" w:cs="Century Gothic"/>
          <w:color w:val="1F3864" w:themeColor="accent5" w:themeTint="FF" w:themeShade="80"/>
        </w:rPr>
      </w:pPr>
    </w:p>
    <w:p w:rsidRPr="00B92F73" w:rsidR="00B92F73" w:rsidP="1AB943DD" w:rsidRDefault="00121FD1" w14:paraId="68D5B2E8" w14:textId="7FC118A8">
      <w:pPr>
        <w:pStyle w:val="Heading1"/>
        <w:numPr>
          <w:ilvl w:val="0"/>
          <w:numId w:val="0"/>
        </w:numPr>
        <w:spacing w:before="0" w:line="360" w:lineRule="auto"/>
        <w:ind w:left="357" w:hanging="357"/>
        <w:rPr>
          <w:rFonts w:ascii="Century Gothic" w:hAnsi="Century Gothic" w:eastAsia="Century Gothic" w:cs="Century Gothic"/>
          <w:color w:val="1F3864" w:themeColor="accent5" w:themeTint="FF" w:themeShade="80"/>
        </w:rPr>
      </w:pPr>
      <w:r w:rsidRPr="1AB943DD" w:rsidR="00121FD1">
        <w:rPr>
          <w:rFonts w:ascii="Century Gothic" w:hAnsi="Century Gothic" w:eastAsia="Century Gothic" w:cs="Century Gothic"/>
          <w:color w:val="1F3864" w:themeColor="accent5" w:themeTint="FF" w:themeShade="80"/>
        </w:rPr>
        <w:t>Policy Classification</w:t>
      </w:r>
      <w:r w:rsidRPr="1AB943DD" w:rsidR="00463F67">
        <w:rPr>
          <w:rFonts w:ascii="Century Gothic" w:hAnsi="Century Gothic" w:eastAsia="Century Gothic" w:cs="Century Gothic"/>
          <w:color w:val="1F3864" w:themeColor="accent5" w:themeTint="FF" w:themeShade="80"/>
        </w:rPr>
        <w:t xml:space="preserve"> and Publication</w:t>
      </w:r>
    </w:p>
    <w:p w:rsidR="00B46DF1" w:rsidP="1AB943DD" w:rsidRDefault="00E8613F" w14:paraId="166C6208" w14:textId="369F5EDA">
      <w:pPr>
        <w:pStyle w:val="Heading2"/>
        <w:spacing w:line="360" w:lineRule="auto"/>
        <w:rPr>
          <w:rFonts w:ascii="Century Gothic" w:hAnsi="Century Gothic" w:eastAsia="Century Gothic" w:cs="Century Gothic"/>
          <w:color w:val="1F3864" w:themeColor="accent5" w:themeTint="FF" w:themeShade="80"/>
        </w:rPr>
      </w:pPr>
      <w:r w:rsidRPr="1AB943DD" w:rsidR="00E8613F">
        <w:rPr>
          <w:rFonts w:ascii="Century Gothic" w:hAnsi="Century Gothic" w:eastAsia="Century Gothic" w:cs="Century Gothic"/>
          <w:color w:val="1F3864" w:themeColor="accent5" w:themeTint="FF" w:themeShade="80"/>
        </w:rPr>
        <w:t>Classification</w:t>
      </w:r>
    </w:p>
    <w:p w:rsidR="00B92F73" w:rsidP="1AB943DD" w:rsidRDefault="004F608E" w14:paraId="5947D799" w14:textId="77777777">
      <w:pPr>
        <w:pStyle w:val="ListParagraph"/>
        <w:numPr>
          <w:ilvl w:val="0"/>
          <w:numId w:val="7"/>
        </w:numPr>
        <w:spacing w:line="360" w:lineRule="auto"/>
        <w:rPr>
          <w:rFonts w:ascii="Century Gothic" w:hAnsi="Century Gothic" w:eastAsia="Century Gothic" w:cs="Century Gothic"/>
          <w:color w:val="1F3864" w:themeColor="accent5" w:themeTint="FF" w:themeShade="80"/>
        </w:rPr>
      </w:pPr>
      <w:r w:rsidRPr="1AB943DD" w:rsidR="004F608E">
        <w:rPr>
          <w:rFonts w:ascii="Century Gothic" w:hAnsi="Century Gothic" w:eastAsia="Century Gothic" w:cs="Century Gothic"/>
          <w:color w:val="1F3864" w:themeColor="accent5" w:themeTint="FF" w:themeShade="80"/>
        </w:rPr>
        <w:t>Essential Authority (EA)</w:t>
      </w:r>
    </w:p>
    <w:p w:rsidR="00D011B3" w:rsidP="1AB943DD" w:rsidRDefault="00BB32E6" w14:paraId="52ABAC7C" w14:textId="70C84926">
      <w:pPr>
        <w:pStyle w:val="Heading2"/>
        <w:spacing w:line="360" w:lineRule="auto"/>
        <w:rPr>
          <w:rFonts w:ascii="Century Gothic" w:hAnsi="Century Gothic" w:eastAsia="Century Gothic" w:cs="Century Gothic"/>
          <w:color w:val="1F3864" w:themeColor="accent5" w:themeTint="FF" w:themeShade="80"/>
        </w:rPr>
      </w:pPr>
      <w:r w:rsidRPr="1AB943DD" w:rsidR="00BB32E6">
        <w:rPr>
          <w:rFonts w:ascii="Century Gothic" w:hAnsi="Century Gothic" w:eastAsia="Century Gothic" w:cs="Century Gothic"/>
          <w:color w:val="1F3864" w:themeColor="accent5" w:themeTint="FF" w:themeShade="80"/>
        </w:rPr>
        <w:t>Publication</w:t>
      </w:r>
    </w:p>
    <w:p w:rsidR="00B92F73" w:rsidP="1AB943DD" w:rsidRDefault="003706D1" w14:paraId="00C57715" w14:textId="77777777">
      <w:pPr>
        <w:pStyle w:val="ListParagraph"/>
        <w:numPr>
          <w:ilvl w:val="0"/>
          <w:numId w:val="8"/>
        </w:numPr>
        <w:spacing w:line="360" w:lineRule="auto"/>
        <w:rPr>
          <w:rFonts w:ascii="Century Gothic" w:hAnsi="Century Gothic" w:eastAsia="Century Gothic" w:cs="Century Gothic"/>
          <w:color w:val="1F3864" w:themeColor="accent5" w:themeTint="FF" w:themeShade="80"/>
        </w:rPr>
      </w:pPr>
      <w:r w:rsidRPr="1AB943DD" w:rsidR="003706D1">
        <w:rPr>
          <w:rFonts w:ascii="Century Gothic" w:hAnsi="Century Gothic" w:eastAsia="Century Gothic" w:cs="Century Gothic"/>
          <w:color w:val="1F3864" w:themeColor="accent5" w:themeTint="FF" w:themeShade="80"/>
        </w:rPr>
        <w:t>Intranet – Policy portal</w:t>
      </w:r>
    </w:p>
    <w:p w:rsidR="00B92F73" w:rsidP="1AB943DD" w:rsidRDefault="003706D1" w14:paraId="422232A3" w14:textId="77777777">
      <w:pPr>
        <w:pStyle w:val="ListParagraph"/>
        <w:numPr>
          <w:ilvl w:val="0"/>
          <w:numId w:val="8"/>
        </w:numPr>
        <w:spacing w:line="360" w:lineRule="auto"/>
        <w:rPr>
          <w:rFonts w:ascii="Century Gothic" w:hAnsi="Century Gothic" w:eastAsia="Century Gothic" w:cs="Century Gothic"/>
          <w:color w:val="1F3864" w:themeColor="accent5" w:themeTint="FF" w:themeShade="80"/>
        </w:rPr>
      </w:pPr>
      <w:r w:rsidRPr="1AB943DD" w:rsidR="003706D1">
        <w:rPr>
          <w:rFonts w:ascii="Century Gothic" w:hAnsi="Century Gothic" w:eastAsia="Century Gothic" w:cs="Century Gothic"/>
          <w:color w:val="1F3864" w:themeColor="accent5" w:themeTint="FF" w:themeShade="80"/>
        </w:rPr>
        <w:t>Student VLE (Moodle)</w:t>
      </w:r>
    </w:p>
    <w:p w:rsidR="00B92F73" w:rsidP="1AB943DD" w:rsidRDefault="003706D1" w14:paraId="64F53448" w14:textId="77777777">
      <w:pPr>
        <w:pStyle w:val="ListParagraph"/>
        <w:numPr>
          <w:ilvl w:val="0"/>
          <w:numId w:val="8"/>
        </w:numPr>
        <w:spacing w:line="360" w:lineRule="auto"/>
        <w:rPr>
          <w:rFonts w:ascii="Century Gothic" w:hAnsi="Century Gothic" w:eastAsia="Century Gothic" w:cs="Century Gothic"/>
          <w:color w:val="1F3864" w:themeColor="accent5" w:themeTint="FF" w:themeShade="80"/>
        </w:rPr>
      </w:pPr>
      <w:r w:rsidRPr="1AB943DD" w:rsidR="003706D1">
        <w:rPr>
          <w:rFonts w:ascii="Century Gothic" w:hAnsi="Century Gothic" w:eastAsia="Century Gothic" w:cs="Century Gothic"/>
          <w:color w:val="1F3864" w:themeColor="accent5" w:themeTint="FF" w:themeShade="80"/>
        </w:rPr>
        <w:t>Website</w:t>
      </w:r>
    </w:p>
    <w:p w:rsidRPr="007D5790" w:rsidR="007D5790" w:rsidP="1AB943DD" w:rsidRDefault="007D5790" w14:paraId="7ED74F10" w14:textId="79BB45BE">
      <w:pPr>
        <w:pStyle w:val="Heading2"/>
        <w:spacing w:line="360" w:lineRule="auto"/>
        <w:rPr>
          <w:rFonts w:ascii="Century Gothic" w:hAnsi="Century Gothic" w:eastAsia="Century Gothic" w:cs="Century Gothic"/>
          <w:color w:val="1F3864" w:themeColor="accent5" w:themeTint="FF" w:themeShade="80"/>
        </w:rPr>
      </w:pPr>
      <w:r w:rsidRPr="1AB943DD" w:rsidR="007D5790">
        <w:rPr>
          <w:rFonts w:ascii="Century Gothic" w:hAnsi="Century Gothic" w:eastAsia="Century Gothic" w:cs="Century Gothic"/>
          <w:color w:val="1F3864" w:themeColor="accent5" w:themeTint="FF" w:themeShade="80"/>
        </w:rPr>
        <w:t>Empowe</w:t>
      </w:r>
      <w:r w:rsidRPr="1AB943DD" w:rsidR="007D5790">
        <w:rPr>
          <w:rFonts w:ascii="Century Gothic" w:hAnsi="Century Gothic" w:eastAsia="Century Gothic" w:cs="Century Gothic"/>
          <w:color w:val="1F3864" w:themeColor="accent5" w:themeTint="FF" w:themeShade="80"/>
        </w:rPr>
        <w:t>ring/related legislative and/or authoritative references:</w:t>
      </w:r>
    </w:p>
    <w:p w:rsidR="007D5790" w:rsidP="1AB943DD" w:rsidRDefault="00932F12" w14:paraId="206F7FE3" w14:textId="12A5757C">
      <w:pPr>
        <w:spacing w:line="360" w:lineRule="auto"/>
        <w:rPr>
          <w:rFonts w:ascii="Century Gothic" w:hAnsi="Century Gothic" w:eastAsia="Century Gothic" w:cs="Century Gothic"/>
          <w:color w:val="1F3864" w:themeColor="accent5" w:themeTint="FF" w:themeShade="80"/>
          <w:sz w:val="20"/>
          <w:szCs w:val="20"/>
        </w:rPr>
      </w:pPr>
      <w:r w:rsidRPr="1AB943DD" w:rsidR="00932F12">
        <w:rPr>
          <w:rFonts w:ascii="Century Gothic" w:hAnsi="Century Gothic" w:eastAsia="Century Gothic" w:cs="Century Gothic"/>
          <w:color w:val="1F3864" w:themeColor="accent5" w:themeTint="FF" w:themeShade="80"/>
          <w:sz w:val="20"/>
          <w:szCs w:val="20"/>
        </w:rPr>
        <w:t xml:space="preserve">Data Protection Act 2018, </w:t>
      </w:r>
      <w:r w:rsidRPr="1AB943DD" w:rsidR="003A1579">
        <w:rPr>
          <w:rFonts w:ascii="Century Gothic" w:hAnsi="Century Gothic" w:eastAsia="Century Gothic" w:cs="Century Gothic"/>
          <w:color w:val="1F3864" w:themeColor="accent5" w:themeTint="FF" w:themeShade="80"/>
          <w:sz w:val="20"/>
          <w:szCs w:val="20"/>
        </w:rPr>
        <w:t xml:space="preserve">UK </w:t>
      </w:r>
      <w:r w:rsidRPr="1AB943DD" w:rsidR="00932F12">
        <w:rPr>
          <w:rFonts w:ascii="Century Gothic" w:hAnsi="Century Gothic" w:eastAsia="Century Gothic" w:cs="Century Gothic"/>
          <w:color w:val="1F3864" w:themeColor="accent5" w:themeTint="FF" w:themeShade="80"/>
          <w:sz w:val="20"/>
          <w:szCs w:val="20"/>
        </w:rPr>
        <w:t>GDPR May 2018</w:t>
      </w:r>
      <w:r w:rsidRPr="1AB943DD" w:rsidR="2E973B0E">
        <w:rPr>
          <w:rFonts w:ascii="Century Gothic" w:hAnsi="Century Gothic" w:eastAsia="Century Gothic" w:cs="Century Gothic"/>
          <w:color w:val="1F3864" w:themeColor="accent5" w:themeTint="FF" w:themeShade="80"/>
          <w:sz w:val="20"/>
          <w:szCs w:val="20"/>
        </w:rPr>
        <w:t>, Data Use and Access Act 2025</w:t>
      </w:r>
      <w:r w:rsidRPr="1AB943DD" w:rsidR="66500273">
        <w:rPr>
          <w:rFonts w:ascii="Century Gothic" w:hAnsi="Century Gothic" w:eastAsia="Century Gothic" w:cs="Century Gothic"/>
          <w:color w:val="1F3864" w:themeColor="accent5" w:themeTint="FF" w:themeShade="80"/>
          <w:sz w:val="20"/>
          <w:szCs w:val="20"/>
        </w:rPr>
        <w:t xml:space="preserve"> (DUAA)</w:t>
      </w:r>
    </w:p>
    <w:p w:rsidRPr="000D79F3" w:rsidR="007D5790" w:rsidP="1AB943DD" w:rsidRDefault="007D5790" w14:paraId="1396EC9D" w14:textId="44DF4518">
      <w:pPr>
        <w:pStyle w:val="Heading2"/>
        <w:spacing w:line="360" w:lineRule="auto"/>
        <w:rPr>
          <w:rFonts w:ascii="Century Gothic" w:hAnsi="Century Gothic" w:eastAsia="Century Gothic" w:cs="Century Gothic"/>
          <w:b w:val="0"/>
          <w:bCs w:val="0"/>
          <w:color w:val="1F3864" w:themeColor="accent5" w:themeTint="FF" w:themeShade="80"/>
          <w:sz w:val="22"/>
          <w:szCs w:val="22"/>
        </w:rPr>
      </w:pPr>
      <w:bookmarkStart w:name="_Hlk35843005" w:id="1"/>
      <w:r w:rsidRPr="1AB943DD" w:rsidR="007D5790">
        <w:rPr>
          <w:rFonts w:ascii="Century Gothic" w:hAnsi="Century Gothic" w:eastAsia="Century Gothic" w:cs="Century Gothic"/>
          <w:color w:val="1F3864" w:themeColor="accent5" w:themeTint="FF" w:themeShade="80"/>
        </w:rPr>
        <w:t>Impact Assessment reference</w:t>
      </w:r>
      <w:r w:rsidRPr="1AB943DD" w:rsidR="009E686F">
        <w:rPr>
          <w:rFonts w:ascii="Century Gothic" w:hAnsi="Century Gothic" w:eastAsia="Century Gothic" w:cs="Century Gothic"/>
          <w:b w:val="0"/>
          <w:bCs w:val="0"/>
          <w:color w:val="1F3864" w:themeColor="accent5" w:themeTint="FF" w:themeShade="80"/>
          <w:sz w:val="22"/>
          <w:szCs w:val="22"/>
        </w:rPr>
        <w:t>:</w:t>
      </w:r>
      <w:r w:rsidRPr="1AB943DD" w:rsidR="001F0D13">
        <w:rPr>
          <w:rFonts w:ascii="Century Gothic" w:hAnsi="Century Gothic" w:eastAsia="Century Gothic" w:cs="Century Gothic"/>
          <w:b w:val="0"/>
          <w:bCs w:val="0"/>
          <w:color w:val="1F3864" w:themeColor="accent5" w:themeTint="FF" w:themeShade="80"/>
          <w:sz w:val="22"/>
          <w:szCs w:val="22"/>
        </w:rPr>
        <w:t xml:space="preserve"> IA37 2011</w:t>
      </w:r>
    </w:p>
    <w:bookmarkEnd w:id="1"/>
    <w:p w:rsidR="007D5790" w:rsidP="1AB943DD" w:rsidRDefault="007D5790" w14:paraId="20A85B55" w14:textId="1B542589">
      <w:pPr>
        <w:spacing w:line="360" w:lineRule="auto"/>
        <w:rPr>
          <w:rFonts w:ascii="Century Gothic" w:hAnsi="Century Gothic" w:eastAsia="Century Gothic" w:cs="Century Gothic"/>
          <w:color w:val="1F3864" w:themeColor="accent5" w:themeTint="FF" w:themeShade="80"/>
          <w:sz w:val="20"/>
          <w:szCs w:val="20"/>
        </w:rPr>
      </w:pPr>
    </w:p>
    <w:p w:rsidRPr="00493C80" w:rsidR="00493C80" w:rsidP="1AB943DD" w:rsidRDefault="00127654" w14:paraId="397600A6" w14:textId="3A651207">
      <w:pPr>
        <w:pStyle w:val="Heading1"/>
        <w:numPr>
          <w:ilvl w:val="0"/>
          <w:numId w:val="0"/>
        </w:numPr>
        <w:spacing w:before="0" w:line="360" w:lineRule="auto"/>
        <w:ind w:left="357" w:hanging="357"/>
        <w:rPr>
          <w:rFonts w:ascii="Century Gothic" w:hAnsi="Century Gothic" w:eastAsia="Century Gothic" w:cs="Century Gothic"/>
          <w:color w:val="1F3864" w:themeColor="accent5" w:themeTint="FF" w:themeShade="80"/>
        </w:rPr>
      </w:pPr>
      <w:r w:rsidRPr="1AB943DD" w:rsidR="00127654">
        <w:rPr>
          <w:rFonts w:ascii="Century Gothic" w:hAnsi="Century Gothic" w:eastAsia="Century Gothic" w:cs="Century Gothic"/>
          <w:color w:val="1F3864" w:themeColor="accent5" w:themeTint="FF" w:themeShade="80"/>
        </w:rPr>
        <w:t>Periodic Policy Review / Change History</w:t>
      </w:r>
    </w:p>
    <w:p w:rsidRPr="006A76D0" w:rsidR="002E6BEE" w:rsidP="1AB943DD" w:rsidRDefault="00787818" w14:paraId="0D709E50" w14:textId="4F0A912D">
      <w:pPr>
        <w:pStyle w:val="NoSpacing"/>
        <w:spacing w:line="360" w:lineRule="auto"/>
        <w:rPr>
          <w:rFonts w:ascii="Century Gothic" w:hAnsi="Century Gothic" w:eastAsia="Century Gothic" w:cs="Century Gothic"/>
          <w:i w:val="1"/>
          <w:iCs w:val="1"/>
          <w:color w:val="1F3864" w:themeColor="accent5" w:themeTint="FF" w:themeShade="80"/>
          <w:sz w:val="16"/>
          <w:szCs w:val="16"/>
        </w:rPr>
      </w:pPr>
      <w:r w:rsidRPr="1AB943DD" w:rsidR="00787818">
        <w:rPr>
          <w:rFonts w:ascii="Century Gothic" w:hAnsi="Century Gothic" w:eastAsia="Century Gothic" w:cs="Century Gothic"/>
          <w:i w:val="1"/>
          <w:iCs w:val="1"/>
          <w:color w:val="1F3864" w:themeColor="accent5" w:themeTint="FF" w:themeShade="80"/>
        </w:rPr>
        <w:t xml:space="preserve">Note: Please make it clear if change/review relates to procedures, </w:t>
      </w:r>
      <w:r w:rsidRPr="1AB943DD" w:rsidR="00787818">
        <w:rPr>
          <w:rFonts w:ascii="Century Gothic" w:hAnsi="Century Gothic" w:eastAsia="Century Gothic" w:cs="Century Gothic"/>
          <w:i w:val="1"/>
          <w:iCs w:val="1"/>
          <w:color w:val="1F3864" w:themeColor="accent5" w:themeTint="FF" w:themeShade="80"/>
        </w:rPr>
        <w:t>guidelines</w:t>
      </w:r>
      <w:r w:rsidRPr="1AB943DD" w:rsidR="00787818">
        <w:rPr>
          <w:rFonts w:ascii="Century Gothic" w:hAnsi="Century Gothic" w:eastAsia="Century Gothic" w:cs="Century Gothic"/>
          <w:i w:val="1"/>
          <w:iCs w:val="1"/>
          <w:color w:val="1F3864" w:themeColor="accent5" w:themeTint="FF" w:themeShade="80"/>
        </w:rPr>
        <w:t xml:space="preserve"> and associated documents only or it is a rational for a new or substantive policy review</w:t>
      </w:r>
    </w:p>
    <w:p w:rsidRPr="00ED1F1A" w:rsidR="00042912" w:rsidP="1AB943DD" w:rsidRDefault="00042912" w14:paraId="0A485F36" w14:textId="77777777">
      <w:pPr>
        <w:spacing w:line="360" w:lineRule="auto"/>
        <w:rPr>
          <w:rFonts w:ascii="Century Gothic" w:hAnsi="Century Gothic" w:eastAsia="Century Gothic" w:cs="Century Gothic"/>
          <w:color w:val="1F3864" w:themeColor="accent5" w:themeTint="FF" w:themeShade="80"/>
        </w:rPr>
      </w:pPr>
    </w:p>
    <w:tbl>
      <w:tblPr>
        <w:tblStyle w:val="GridTable4-Accent3"/>
        <w:tblpPr w:leftFromText="180" w:rightFromText="180" w:vertAnchor="text" w:horzAnchor="margin" w:tblpXSpec="center" w:tblpY="42"/>
        <w:tblW w:w="10218" w:type="dxa"/>
        <w:tblBorders>
          <w:top w:val="double" w:color="1F3864" w:themeColor="accent5" w:themeShade="80" w:sz="12"/>
          <w:left w:val="double" w:color="1F3864" w:themeColor="accent5" w:themeShade="80" w:sz="12"/>
          <w:bottom w:val="double" w:color="1F3864" w:themeColor="accent5" w:themeShade="80" w:sz="12"/>
          <w:right w:val="double" w:color="1F3864" w:themeColor="accent5" w:themeShade="80" w:sz="12"/>
          <w:insideH w:val="double" w:color="1F3864" w:themeColor="accent5" w:themeShade="80" w:sz="12"/>
          <w:insideV w:val="double" w:color="1F3864" w:themeColor="accent5" w:themeShade="80" w:sz="12"/>
        </w:tblBorders>
        <w:tblLayout w:type="fixed"/>
        <w:tblLook w:val="04A0" w:firstRow="1" w:lastRow="0" w:firstColumn="1" w:lastColumn="0" w:noHBand="0" w:noVBand="1"/>
      </w:tblPr>
      <w:tblGrid>
        <w:gridCol w:w="1129"/>
        <w:gridCol w:w="1560"/>
        <w:gridCol w:w="4819"/>
        <w:gridCol w:w="1410"/>
        <w:gridCol w:w="1300"/>
      </w:tblGrid>
      <w:tr w:rsidRPr="00ED1F1A" w:rsidR="00042912" w:rsidTr="2BB713EF" w14:paraId="0C4DBDDF" w14:textId="77777777">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hideMark/>
          </w:tcPr>
          <w:p w:rsidRPr="007672D1" w:rsidR="00042912" w:rsidP="1AB943DD" w:rsidRDefault="00042912" w14:paraId="15794986" w14:textId="77777777">
            <w:pPr>
              <w:spacing w:line="360" w:lineRule="auto"/>
              <w:rPr>
                <w:rFonts w:ascii="Century Gothic" w:hAnsi="Century Gothic" w:eastAsia="Century Gothic" w:cs="Century Gothic"/>
                <w:b w:val="0"/>
                <w:bCs w:val="0"/>
                <w:color w:val="1F3864" w:themeColor="accent5" w:themeTint="FF" w:themeShade="80"/>
                <w:sz w:val="18"/>
                <w:szCs w:val="18"/>
              </w:rPr>
            </w:pPr>
            <w:r w:rsidRPr="1AB943DD" w:rsidR="00042912">
              <w:rPr>
                <w:rFonts w:ascii="Century Gothic" w:hAnsi="Century Gothic" w:eastAsia="Century Gothic" w:cs="Century Gothic"/>
                <w:color w:val="1F3864" w:themeColor="accent5" w:themeTint="FF" w:themeShade="80"/>
                <w:sz w:val="18"/>
                <w:szCs w:val="18"/>
              </w:rPr>
              <w:t>Version</w:t>
            </w:r>
          </w:p>
          <w:p w:rsidRPr="007672D1" w:rsidR="00042912" w:rsidP="1AB943DD" w:rsidRDefault="00042912" w14:paraId="35DB5A63" w14:textId="77777777">
            <w:pPr>
              <w:spacing w:line="360" w:lineRule="auto"/>
              <w:rPr>
                <w:rFonts w:ascii="Century Gothic" w:hAnsi="Century Gothic" w:eastAsia="Century Gothic" w:cs="Century Gothic"/>
                <w:b w:val="0"/>
                <w:bCs w:val="0"/>
                <w:color w:val="1F3864" w:themeColor="accent5" w:themeTint="FF" w:themeShade="80"/>
                <w:sz w:val="18"/>
                <w:szCs w:val="18"/>
              </w:rPr>
            </w:pP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Pr="007672D1" w:rsidR="00042912" w:rsidP="1AB943DD" w:rsidRDefault="00042912" w14:paraId="3FF4EFEE" w14:textId="333FD1C4">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1AB943DD" w:rsidR="00042912">
              <w:rPr>
                <w:rFonts w:ascii="Century Gothic" w:hAnsi="Century Gothic" w:eastAsia="Century Gothic" w:cs="Century Gothic"/>
                <w:color w:val="1F3864" w:themeColor="accent5" w:themeTint="FF" w:themeShade="80"/>
                <w:sz w:val="18"/>
                <w:szCs w:val="18"/>
              </w:rPr>
              <w:t>Reviewe</w:t>
            </w:r>
            <w:r w:rsidRPr="1AB943DD" w:rsidR="00586F5C">
              <w:rPr>
                <w:rFonts w:ascii="Century Gothic" w:hAnsi="Century Gothic" w:eastAsia="Century Gothic" w:cs="Century Gothic"/>
                <w:color w:val="1F3864" w:themeColor="accent5" w:themeTint="FF" w:themeShade="80"/>
                <w:sz w:val="18"/>
                <w:szCs w:val="18"/>
              </w:rPr>
              <w:t xml:space="preserve">d / </w:t>
            </w:r>
            <w:r w:rsidRPr="1AB943DD" w:rsidR="00042912">
              <w:rPr>
                <w:rFonts w:ascii="Century Gothic" w:hAnsi="Century Gothic" w:eastAsia="Century Gothic" w:cs="Century Gothic"/>
                <w:color w:val="1F3864" w:themeColor="accent5" w:themeTint="FF" w:themeShade="80"/>
                <w:sz w:val="18"/>
                <w:szCs w:val="18"/>
              </w:rPr>
              <w:t>Modified</w:t>
            </w:r>
            <w:r w:rsidRPr="1AB943DD" w:rsidR="00042912">
              <w:rPr>
                <w:rFonts w:ascii="Century Gothic" w:hAnsi="Century Gothic" w:eastAsia="Century Gothic" w:cs="Century Gothic"/>
                <w:color w:val="1F3864" w:themeColor="accent5" w:themeTint="FF" w:themeShade="80"/>
                <w:sz w:val="18"/>
                <w:szCs w:val="18"/>
              </w:rPr>
              <w:t xml:space="preserve"> b</w:t>
            </w:r>
            <w:r w:rsidRPr="1AB943DD" w:rsidR="00586F5C">
              <w:rPr>
                <w:rFonts w:ascii="Century Gothic" w:hAnsi="Century Gothic" w:eastAsia="Century Gothic" w:cs="Century Gothic"/>
                <w:color w:val="1F3864" w:themeColor="accent5" w:themeTint="FF" w:themeShade="80"/>
                <w:sz w:val="18"/>
                <w:szCs w:val="18"/>
              </w:rPr>
              <w:t>y:</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hideMark/>
          </w:tcPr>
          <w:p w:rsidRPr="007672D1" w:rsidR="00042912" w:rsidP="1AB943DD" w:rsidRDefault="00042912" w14:paraId="77B4C9BD" w14:textId="7D63B8C1">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1AB943DD" w:rsidR="00042912">
              <w:rPr>
                <w:rFonts w:ascii="Century Gothic" w:hAnsi="Century Gothic" w:eastAsia="Century Gothic" w:cs="Century Gothic"/>
                <w:color w:val="1F3864" w:themeColor="accent5" w:themeTint="FF" w:themeShade="80"/>
                <w:sz w:val="18"/>
                <w:szCs w:val="18"/>
              </w:rPr>
              <w:t xml:space="preserve">Change History </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hideMark/>
          </w:tcPr>
          <w:p w:rsidRPr="007672D1" w:rsidR="00042912" w:rsidP="1AB943DD" w:rsidRDefault="00042912" w14:paraId="6DAC4D9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1AB943DD" w:rsidR="00042912">
              <w:rPr>
                <w:rFonts w:ascii="Century Gothic" w:hAnsi="Century Gothic" w:eastAsia="Century Gothic" w:cs="Century Gothic"/>
                <w:color w:val="1F3864" w:themeColor="accent5" w:themeTint="FF" w:themeShade="80"/>
                <w:sz w:val="18"/>
                <w:szCs w:val="18"/>
              </w:rPr>
              <w:t>Advisory committee / groups or specialists</w:t>
            </w: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hideMark/>
          </w:tcPr>
          <w:p w:rsidRPr="007672D1" w:rsidR="00042912" w:rsidP="1AB943DD" w:rsidRDefault="00042912" w14:paraId="7F0F62C9" w14:textId="3DEA1E8B">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b w:val="0"/>
                <w:bCs w:val="0"/>
                <w:color w:val="1F3864" w:themeColor="accent5" w:themeTint="FF" w:themeShade="80"/>
                <w:sz w:val="18"/>
                <w:szCs w:val="18"/>
              </w:rPr>
            </w:pPr>
            <w:r w:rsidRPr="1AB943DD" w:rsidR="00042912">
              <w:rPr>
                <w:rFonts w:ascii="Century Gothic" w:hAnsi="Century Gothic" w:eastAsia="Century Gothic" w:cs="Century Gothic"/>
                <w:color w:val="1F3864" w:themeColor="accent5" w:themeTint="FF" w:themeShade="80"/>
                <w:sz w:val="18"/>
                <w:szCs w:val="18"/>
              </w:rPr>
              <w:t>Review / Meeting Date/s</w:t>
            </w:r>
          </w:p>
        </w:tc>
      </w:tr>
      <w:tr w:rsidRPr="00ED1F1A" w:rsidR="00042912" w:rsidTr="2BB713EF" w14:paraId="5CC6BACF"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tcPr>
          <w:p w:rsidRPr="001F0D13" w:rsidR="00042912" w:rsidP="1AB943DD" w:rsidRDefault="00932F12" w14:paraId="59D0E95B" w14:textId="23AFCD17">
            <w:pPr>
              <w:spacing w:line="360" w:lineRule="auto"/>
              <w:rPr>
                <w:rFonts w:ascii="Century Gothic" w:hAnsi="Century Gothic" w:eastAsia="Century Gothic" w:cs="Century Gothic"/>
                <w:b w:val="0"/>
                <w:bCs w:val="0"/>
                <w:color w:val="1F3864" w:themeColor="accent5" w:themeTint="FF" w:themeShade="80"/>
                <w:sz w:val="16"/>
                <w:szCs w:val="16"/>
              </w:rPr>
            </w:pPr>
            <w:r w:rsidRPr="1AB943DD" w:rsidR="00932F12">
              <w:rPr>
                <w:rFonts w:ascii="Century Gothic" w:hAnsi="Century Gothic" w:eastAsia="Century Gothic" w:cs="Century Gothic"/>
                <w:b w:val="0"/>
                <w:bCs w:val="0"/>
                <w:color w:val="1F3864" w:themeColor="accent5" w:themeTint="FF" w:themeShade="80"/>
                <w:sz w:val="16"/>
                <w:szCs w:val="16"/>
              </w:rPr>
              <w:t>V1</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Pr="001F0D13" w:rsidR="00042912" w:rsidP="1AB943DD" w:rsidRDefault="00932F12" w14:paraId="3E952BB7" w14:textId="7D61E9D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932F12">
              <w:rPr>
                <w:rFonts w:ascii="Century Gothic" w:hAnsi="Century Gothic" w:eastAsia="Century Gothic" w:cs="Century Gothic"/>
                <w:color w:val="1F3864" w:themeColor="accent5" w:themeTint="FF" w:themeShade="80"/>
                <w:sz w:val="16"/>
                <w:szCs w:val="16"/>
              </w:rPr>
              <w:t>Director of Business Improvement (MF)</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tcPr>
          <w:p w:rsidRPr="001F0D13" w:rsidR="00042912" w:rsidP="1AB943DD" w:rsidRDefault="00932F12" w14:paraId="7BBAD548" w14:textId="43F70EB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932F12">
              <w:rPr>
                <w:rFonts w:ascii="Century Gothic" w:hAnsi="Century Gothic" w:eastAsia="Century Gothic" w:cs="Century Gothic"/>
                <w:color w:val="1F3864" w:themeColor="accent5" w:themeTint="FF" w:themeShade="80"/>
                <w:sz w:val="16"/>
                <w:szCs w:val="16"/>
              </w:rPr>
              <w:t xml:space="preserve">This is a substantive review </w:t>
            </w:r>
            <w:r w:rsidRPr="1AB943DD" w:rsidR="00932F12">
              <w:rPr>
                <w:rFonts w:ascii="Century Gothic" w:hAnsi="Century Gothic" w:eastAsia="Century Gothic" w:cs="Century Gothic"/>
                <w:color w:val="1F3864" w:themeColor="accent5" w:themeTint="FF" w:themeShade="80"/>
                <w:sz w:val="16"/>
                <w:szCs w:val="16"/>
              </w:rPr>
              <w:t>on the basis of</w:t>
            </w:r>
            <w:r w:rsidRPr="1AB943DD" w:rsidR="00932F12">
              <w:rPr>
                <w:rFonts w:ascii="Century Gothic" w:hAnsi="Century Gothic" w:eastAsia="Century Gothic" w:cs="Century Gothic"/>
                <w:color w:val="1F3864" w:themeColor="accent5" w:themeTint="FF" w:themeShade="80"/>
                <w:sz w:val="16"/>
                <w:szCs w:val="16"/>
              </w:rPr>
              <w:t xml:space="preserve"> the new General Data Protection Regulations introduced from 25 May 2018</w:t>
            </w:r>
            <w:r w:rsidRPr="1AB943DD" w:rsidR="00932F12">
              <w:rPr>
                <w:rFonts w:ascii="Century Gothic" w:hAnsi="Century Gothic" w:eastAsia="Century Gothic" w:cs="Century Gothic"/>
                <w:color w:val="1F3864" w:themeColor="accent5" w:themeTint="FF" w:themeShade="80"/>
                <w:sz w:val="16"/>
                <w:szCs w:val="16"/>
              </w:rPr>
              <w:t xml:space="preserve">.  </w:t>
            </w:r>
            <w:r w:rsidRPr="1AB943DD" w:rsidR="00932F12">
              <w:rPr>
                <w:rFonts w:ascii="Century Gothic" w:hAnsi="Century Gothic" w:eastAsia="Century Gothic" w:cs="Century Gothic"/>
                <w:color w:val="1F3864" w:themeColor="accent5" w:themeTint="FF" w:themeShade="80"/>
                <w:sz w:val="16"/>
                <w:szCs w:val="16"/>
              </w:rPr>
              <w:t xml:space="preserve">This review and </w:t>
            </w:r>
            <w:r w:rsidRPr="1AB943DD" w:rsidR="00932F12">
              <w:rPr>
                <w:rFonts w:ascii="Century Gothic" w:hAnsi="Century Gothic" w:eastAsia="Century Gothic" w:cs="Century Gothic"/>
                <w:color w:val="1F3864" w:themeColor="accent5" w:themeTint="FF" w:themeShade="80"/>
                <w:sz w:val="16"/>
                <w:szCs w:val="16"/>
              </w:rPr>
              <w:t>subsequent</w:t>
            </w:r>
            <w:r w:rsidRPr="1AB943DD" w:rsidR="00932F12">
              <w:rPr>
                <w:rFonts w:ascii="Century Gothic" w:hAnsi="Century Gothic" w:eastAsia="Century Gothic" w:cs="Century Gothic"/>
                <w:color w:val="1F3864" w:themeColor="accent5" w:themeTint="FF" w:themeShade="80"/>
                <w:sz w:val="16"/>
                <w:szCs w:val="16"/>
              </w:rPr>
              <w:t xml:space="preserve"> policy </w:t>
            </w:r>
            <w:r w:rsidRPr="1AB943DD" w:rsidR="00932F12">
              <w:rPr>
                <w:rFonts w:ascii="Century Gothic" w:hAnsi="Century Gothic" w:eastAsia="Century Gothic" w:cs="Century Gothic"/>
                <w:color w:val="1F3864" w:themeColor="accent5" w:themeTint="FF" w:themeShade="80"/>
                <w:sz w:val="16"/>
                <w:szCs w:val="16"/>
              </w:rPr>
              <w:t>has</w:t>
            </w:r>
            <w:r w:rsidRPr="1AB943DD" w:rsidR="00932F12">
              <w:rPr>
                <w:rFonts w:ascii="Century Gothic" w:hAnsi="Century Gothic" w:eastAsia="Century Gothic" w:cs="Century Gothic"/>
                <w:color w:val="1F3864" w:themeColor="accent5" w:themeTint="FF" w:themeShade="80"/>
                <w:sz w:val="16"/>
                <w:szCs w:val="16"/>
              </w:rPr>
              <w:t xml:space="preserve"> been supported by expert legal advisors.</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tcPr>
          <w:p w:rsidRPr="001F0D13" w:rsidR="00042912" w:rsidP="1AB943DD" w:rsidRDefault="00932F12" w14:paraId="49952823" w14:textId="2C439D08">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932F12">
              <w:rPr>
                <w:rFonts w:ascii="Century Gothic" w:hAnsi="Century Gothic" w:eastAsia="Century Gothic" w:cs="Century Gothic"/>
                <w:color w:val="1F3864" w:themeColor="accent5" w:themeTint="FF" w:themeShade="80"/>
                <w:sz w:val="16"/>
                <w:szCs w:val="16"/>
              </w:rPr>
              <w:t>GDPR Steering Group</w:t>
            </w: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tcPr>
          <w:p w:rsidRPr="001F0D13" w:rsidR="00042912" w:rsidP="1AB943DD" w:rsidRDefault="00932F12" w14:paraId="7A319FA7" w14:textId="118D46A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932F12">
              <w:rPr>
                <w:rFonts w:ascii="Century Gothic" w:hAnsi="Century Gothic" w:eastAsia="Century Gothic" w:cs="Century Gothic"/>
                <w:color w:val="1F3864" w:themeColor="accent5" w:themeTint="FF" w:themeShade="80"/>
                <w:sz w:val="16"/>
                <w:szCs w:val="16"/>
              </w:rPr>
              <w:t>May 18</w:t>
            </w:r>
          </w:p>
        </w:tc>
      </w:tr>
      <w:tr w:rsidRPr="00ED1F1A" w:rsidR="00042912" w:rsidTr="2BB713EF" w14:paraId="419E95CA" w14:textId="77777777">
        <w:trPr>
          <w:trHeight w:val="420"/>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tcPr>
          <w:p w:rsidRPr="001F0D13" w:rsidR="00042912" w:rsidP="1AB943DD" w:rsidRDefault="00932F12" w14:paraId="4EF97BD4" w14:textId="1C139313">
            <w:pPr>
              <w:spacing w:line="360" w:lineRule="auto"/>
              <w:rPr>
                <w:rFonts w:ascii="Century Gothic" w:hAnsi="Century Gothic" w:eastAsia="Century Gothic" w:cs="Century Gothic"/>
                <w:b w:val="0"/>
                <w:bCs w:val="0"/>
                <w:color w:val="1F3864" w:themeColor="accent5" w:themeTint="FF" w:themeShade="80"/>
                <w:sz w:val="16"/>
                <w:szCs w:val="16"/>
              </w:rPr>
            </w:pPr>
            <w:r w:rsidRPr="1AB943DD" w:rsidR="00932F12">
              <w:rPr>
                <w:rFonts w:ascii="Century Gothic" w:hAnsi="Century Gothic" w:eastAsia="Century Gothic" w:cs="Century Gothic"/>
                <w:b w:val="0"/>
                <w:bCs w:val="0"/>
                <w:color w:val="1F3864" w:themeColor="accent5" w:themeTint="FF" w:themeShade="80"/>
                <w:sz w:val="16"/>
                <w:szCs w:val="16"/>
              </w:rPr>
              <w:t>V2</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Pr="001F0D13" w:rsidR="00042912" w:rsidP="1AB943DD" w:rsidRDefault="00932F12" w14:paraId="54104BAE" w14:textId="5B55B871">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932F12">
              <w:rPr>
                <w:rFonts w:ascii="Century Gothic" w:hAnsi="Century Gothic" w:eastAsia="Century Gothic" w:cs="Century Gothic"/>
                <w:color w:val="1F3864" w:themeColor="accent5" w:themeTint="FF" w:themeShade="80"/>
                <w:sz w:val="16"/>
                <w:szCs w:val="16"/>
              </w:rPr>
              <w:t>Director of IT (IM)</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tcPr>
          <w:p w:rsidRPr="001F0D13" w:rsidR="00932F12" w:rsidP="1AB943DD" w:rsidRDefault="00932F12" w14:paraId="00928779"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932F12">
              <w:rPr>
                <w:rFonts w:ascii="Century Gothic" w:hAnsi="Century Gothic" w:eastAsia="Century Gothic" w:cs="Century Gothic"/>
                <w:color w:val="1F3864" w:themeColor="accent5" w:themeTint="FF" w:themeShade="80"/>
                <w:sz w:val="16"/>
                <w:szCs w:val="16"/>
              </w:rPr>
              <w:t>Reviewed, no changes</w:t>
            </w:r>
          </w:p>
          <w:p w:rsidRPr="001F0D13" w:rsidR="00042912" w:rsidP="1AB943DD" w:rsidRDefault="00932F12" w14:paraId="10343FFC" w14:textId="1063E8D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932F12">
              <w:rPr>
                <w:rFonts w:ascii="Century Gothic" w:hAnsi="Century Gothic" w:eastAsia="Century Gothic" w:cs="Century Gothic"/>
                <w:color w:val="1F3864" w:themeColor="accent5" w:themeTint="FF" w:themeShade="80"/>
                <w:sz w:val="16"/>
                <w:szCs w:val="16"/>
              </w:rPr>
              <w:t>Taking and Using Images Guidelines - link added to Guidelines</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tcPr>
          <w:p w:rsidRPr="001F0D13" w:rsidR="00042912" w:rsidP="1AB943DD" w:rsidRDefault="00932F12" w14:paraId="3F875DFF" w14:textId="01296B7E">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932F12">
              <w:rPr>
                <w:rFonts w:ascii="Century Gothic" w:hAnsi="Century Gothic" w:eastAsia="Century Gothic" w:cs="Century Gothic"/>
                <w:color w:val="1F3864" w:themeColor="accent5" w:themeTint="FF" w:themeShade="80"/>
                <w:sz w:val="16"/>
                <w:szCs w:val="16"/>
              </w:rPr>
              <w:t>N/A</w:t>
            </w: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tcPr>
          <w:p w:rsidRPr="001F0D13" w:rsidR="00042912" w:rsidP="1AB943DD" w:rsidRDefault="00932F12" w14:paraId="472DC2FF" w14:textId="4B06DB1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932F12">
              <w:rPr>
                <w:rFonts w:ascii="Century Gothic" w:hAnsi="Century Gothic" w:eastAsia="Century Gothic" w:cs="Century Gothic"/>
                <w:color w:val="1F3864" w:themeColor="accent5" w:themeTint="FF" w:themeShade="80"/>
                <w:sz w:val="16"/>
                <w:szCs w:val="16"/>
              </w:rPr>
              <w:t>N/A</w:t>
            </w:r>
          </w:p>
        </w:tc>
      </w:tr>
      <w:tr w:rsidRPr="00ED1F1A" w:rsidR="007D5790" w:rsidTr="2BB713EF" w14:paraId="3DABB722"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tcPr>
          <w:p w:rsidRPr="001F0D13" w:rsidR="007D5790" w:rsidP="1AB943DD" w:rsidRDefault="00C66C67" w14:paraId="359AD303" w14:textId="433020F4">
            <w:pPr>
              <w:spacing w:line="360" w:lineRule="auto"/>
              <w:rPr>
                <w:rFonts w:ascii="Century Gothic" w:hAnsi="Century Gothic" w:eastAsia="Century Gothic" w:cs="Century Gothic"/>
                <w:b w:val="0"/>
                <w:bCs w:val="0"/>
                <w:color w:val="1F3864" w:themeColor="accent5" w:themeTint="FF" w:themeShade="80"/>
                <w:sz w:val="16"/>
                <w:szCs w:val="16"/>
              </w:rPr>
            </w:pPr>
            <w:r w:rsidRPr="1AB943DD" w:rsidR="00C66C67">
              <w:rPr>
                <w:rFonts w:ascii="Century Gothic" w:hAnsi="Century Gothic" w:eastAsia="Century Gothic" w:cs="Century Gothic"/>
                <w:b w:val="0"/>
                <w:bCs w:val="0"/>
                <w:color w:val="1F3864" w:themeColor="accent5" w:themeTint="FF" w:themeShade="80"/>
                <w:sz w:val="16"/>
                <w:szCs w:val="16"/>
              </w:rPr>
              <w:t>V3</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Pr="001F0D13" w:rsidR="007D5790" w:rsidP="1AB943DD" w:rsidRDefault="00C66C67" w14:paraId="0F9DE2B3" w14:textId="11749C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C66C67">
              <w:rPr>
                <w:rFonts w:ascii="Century Gothic" w:hAnsi="Century Gothic" w:eastAsia="Century Gothic" w:cs="Century Gothic"/>
                <w:color w:val="1F3864" w:themeColor="accent5" w:themeTint="FF" w:themeShade="80"/>
                <w:sz w:val="16"/>
                <w:szCs w:val="16"/>
              </w:rPr>
              <w:t>Director of Business Improvement</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tcPr>
          <w:p w:rsidRPr="001F0D13" w:rsidR="007D5790" w:rsidP="1AB943DD" w:rsidRDefault="00C66C67" w14:paraId="6E716AD7" w14:textId="21BED5F5">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C66C67">
              <w:rPr>
                <w:rFonts w:ascii="Century Gothic" w:hAnsi="Century Gothic" w:eastAsia="Century Gothic" w:cs="Century Gothic"/>
                <w:color w:val="1F3864" w:themeColor="accent5" w:themeTint="FF" w:themeShade="80"/>
                <w:sz w:val="16"/>
                <w:szCs w:val="16"/>
              </w:rPr>
              <w:t>Reviewed, minor amendments</w:t>
            </w:r>
          </w:p>
          <w:p w:rsidRPr="001F0D13" w:rsidR="007D5790" w:rsidP="1AB943DD" w:rsidRDefault="007D5790" w14:paraId="59F46501" w14:textId="2FF4256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p w:rsidRPr="001F0D13" w:rsidR="007D5790" w:rsidP="1AB943DD" w:rsidRDefault="29DB0DB4" w14:paraId="370EA0E1" w14:textId="194244D4">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29DB0DB4">
              <w:rPr>
                <w:rFonts w:ascii="Century Gothic" w:hAnsi="Century Gothic" w:eastAsia="Century Gothic" w:cs="Century Gothic"/>
                <w:color w:val="1F3864" w:themeColor="accent5" w:themeTint="FF" w:themeShade="80"/>
                <w:sz w:val="16"/>
                <w:szCs w:val="16"/>
              </w:rPr>
              <w:t>DCG Audio and Video Recording Guidelines added</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tcPr>
          <w:p w:rsidRPr="001F0D13" w:rsidR="007D5790" w:rsidP="1AB943DD" w:rsidRDefault="007A48DE" w14:paraId="473EA5E3" w14:textId="60FBC37E">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7A48DE">
              <w:rPr>
                <w:rFonts w:ascii="Century Gothic" w:hAnsi="Century Gothic" w:eastAsia="Century Gothic" w:cs="Century Gothic"/>
                <w:color w:val="1F3864" w:themeColor="accent5" w:themeTint="FF" w:themeShade="80"/>
                <w:sz w:val="16"/>
                <w:szCs w:val="16"/>
              </w:rPr>
              <w:t>Not presented</w:t>
            </w: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tcPr>
          <w:p w:rsidRPr="001F0D13" w:rsidR="007D5790" w:rsidP="1AB943DD" w:rsidRDefault="00C66C67" w14:paraId="7734C53A" w14:textId="73E5DE62">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C66C67">
              <w:rPr>
                <w:rFonts w:ascii="Century Gothic" w:hAnsi="Century Gothic" w:eastAsia="Century Gothic" w:cs="Century Gothic"/>
                <w:color w:val="1F3864" w:themeColor="accent5" w:themeTint="FF" w:themeShade="80"/>
                <w:sz w:val="16"/>
                <w:szCs w:val="16"/>
              </w:rPr>
              <w:t>June 2020</w:t>
            </w:r>
          </w:p>
          <w:p w:rsidRPr="001F0D13" w:rsidR="007D5790" w:rsidP="1AB943DD" w:rsidRDefault="007D5790" w14:paraId="7071F0EB" w14:textId="62BE0381">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p w:rsidRPr="001F0D13" w:rsidR="007D5790" w:rsidP="1AB943DD" w:rsidRDefault="4CA8C1FD" w14:paraId="496EE09D" w14:textId="1EC6ED1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4CA8C1FD">
              <w:rPr>
                <w:rFonts w:ascii="Century Gothic" w:hAnsi="Century Gothic" w:eastAsia="Century Gothic" w:cs="Century Gothic"/>
                <w:color w:val="1F3864" w:themeColor="accent5" w:themeTint="FF" w:themeShade="80"/>
                <w:sz w:val="16"/>
                <w:szCs w:val="16"/>
              </w:rPr>
              <w:t>Nov 2020</w:t>
            </w:r>
          </w:p>
        </w:tc>
      </w:tr>
      <w:tr w:rsidRPr="00ED1F1A" w:rsidR="007D5790" w:rsidTr="2BB713EF" w14:paraId="133C0CA1" w14:textId="77777777">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tcPr>
          <w:p w:rsidRPr="001F0D13" w:rsidR="007D5790" w:rsidP="1AB943DD" w:rsidRDefault="007D5790" w14:paraId="266CEABB" w14:textId="77777777">
            <w:pPr>
              <w:spacing w:line="360" w:lineRule="auto"/>
              <w:rPr>
                <w:rFonts w:ascii="Century Gothic" w:hAnsi="Century Gothic" w:eastAsia="Century Gothic" w:cs="Century Gothic"/>
                <w:b w:val="0"/>
                <w:bCs w:val="0"/>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Pr="001F0D13" w:rsidR="007D5790" w:rsidP="1AB943DD" w:rsidRDefault="0928D218" w14:paraId="3B75BE7B" w14:textId="29E1E7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928D218">
              <w:rPr>
                <w:rFonts w:ascii="Century Gothic" w:hAnsi="Century Gothic" w:eastAsia="Century Gothic" w:cs="Century Gothic"/>
                <w:color w:val="1F3864" w:themeColor="accent5" w:themeTint="FF" w:themeShade="80"/>
                <w:sz w:val="16"/>
                <w:szCs w:val="16"/>
              </w:rPr>
              <w:t>Data Protection and Risk Assurance Co-ordinator</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tcPr>
          <w:p w:rsidRPr="001F0D13" w:rsidR="007D5790" w:rsidP="1AB943DD" w:rsidRDefault="0928D218" w14:paraId="2F195784" w14:textId="1256B0C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928D218">
              <w:rPr>
                <w:rFonts w:ascii="Century Gothic" w:hAnsi="Century Gothic" w:eastAsia="Century Gothic" w:cs="Century Gothic"/>
                <w:color w:val="1F3864" w:themeColor="accent5" w:themeTint="FF" w:themeShade="80"/>
                <w:sz w:val="16"/>
                <w:szCs w:val="16"/>
              </w:rPr>
              <w:t>Added Criminal Offence Data Appropriate Policy Document</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tcPr>
          <w:p w:rsidRPr="001F0D13" w:rsidR="007D5790" w:rsidP="1AB943DD" w:rsidRDefault="007D5790" w14:paraId="7A3F2CD4"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tcPr>
          <w:p w:rsidRPr="001F0D13" w:rsidR="007D5790" w:rsidP="1AB943DD" w:rsidRDefault="0928D218" w14:paraId="64A7C4F6" w14:textId="7537DAF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928D218">
              <w:rPr>
                <w:rFonts w:ascii="Century Gothic" w:hAnsi="Century Gothic" w:eastAsia="Century Gothic" w:cs="Century Gothic"/>
                <w:color w:val="1F3864" w:themeColor="accent5" w:themeTint="FF" w:themeShade="80"/>
                <w:sz w:val="16"/>
                <w:szCs w:val="16"/>
              </w:rPr>
              <w:t>Feb 2021</w:t>
            </w:r>
          </w:p>
        </w:tc>
      </w:tr>
      <w:tr w:rsidRPr="00ED1F1A" w:rsidR="007D5790" w:rsidTr="2BB713EF" w14:paraId="39F53ED0"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tcPr>
          <w:p w:rsidRPr="001F0D13" w:rsidR="007D5790" w:rsidP="1AB943DD" w:rsidRDefault="007D5790" w14:paraId="56E8D1D1" w14:textId="77777777">
            <w:pPr>
              <w:spacing w:line="360" w:lineRule="auto"/>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Pr="001F0D13" w:rsidR="007D5790" w:rsidP="1AB943DD" w:rsidRDefault="293D44BB" w14:paraId="3CC62594" w14:textId="0E4289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293D44BB">
              <w:rPr>
                <w:rFonts w:ascii="Century Gothic" w:hAnsi="Century Gothic" w:eastAsia="Century Gothic" w:cs="Century Gothic"/>
                <w:color w:val="1F3864" w:themeColor="accent5" w:themeTint="FF" w:themeShade="80"/>
                <w:sz w:val="16"/>
                <w:szCs w:val="16"/>
              </w:rPr>
              <w:t>Chief Finance Officer</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tcPr>
          <w:p w:rsidRPr="001F0D13" w:rsidR="007D5790" w:rsidP="1AB943DD" w:rsidRDefault="293D44BB" w14:paraId="189C72C3" w14:textId="10213C0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293D44BB">
              <w:rPr>
                <w:rFonts w:ascii="Century Gothic" w:hAnsi="Century Gothic" w:eastAsia="Century Gothic" w:cs="Century Gothic"/>
                <w:color w:val="1F3864" w:themeColor="accent5" w:themeTint="FF" w:themeShade="80"/>
                <w:sz w:val="16"/>
                <w:szCs w:val="16"/>
              </w:rPr>
              <w:t>Review deferred until September 2021</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tcPr>
          <w:p w:rsidRPr="001F0D13" w:rsidR="007D5790" w:rsidP="1AB943DD" w:rsidRDefault="007D5790" w14:paraId="44EB6E11"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tcPr>
          <w:p w:rsidRPr="001F0D13" w:rsidR="007D5790" w:rsidP="1AB943DD" w:rsidRDefault="293D44BB" w14:paraId="16EA6A1B" w14:textId="6B1B1118">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293D44BB">
              <w:rPr>
                <w:rFonts w:ascii="Century Gothic" w:hAnsi="Century Gothic" w:eastAsia="Century Gothic" w:cs="Century Gothic"/>
                <w:color w:val="1F3864" w:themeColor="accent5" w:themeTint="FF" w:themeShade="80"/>
                <w:sz w:val="16"/>
                <w:szCs w:val="16"/>
              </w:rPr>
              <w:t>June 2021</w:t>
            </w:r>
          </w:p>
        </w:tc>
      </w:tr>
      <w:tr w:rsidR="13F44102" w:rsidTr="2BB713EF" w14:paraId="3F5BC196" w14:textId="77777777">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tcPr>
          <w:p w:rsidR="13F44102" w:rsidP="1AB943DD" w:rsidRDefault="00454013" w14:paraId="434194D1" w14:textId="1A7FE3AC">
            <w:pPr>
              <w:spacing w:line="360" w:lineRule="auto"/>
              <w:rPr>
                <w:rFonts w:ascii="Century Gothic" w:hAnsi="Century Gothic" w:eastAsia="Century Gothic" w:cs="Century Gothic"/>
                <w:b w:val="0"/>
                <w:bCs w:val="0"/>
                <w:color w:val="1F3864" w:themeColor="accent5" w:themeTint="FF" w:themeShade="80"/>
                <w:sz w:val="16"/>
                <w:szCs w:val="16"/>
              </w:rPr>
            </w:pPr>
            <w:r w:rsidRPr="1AB943DD" w:rsidR="00454013">
              <w:rPr>
                <w:rFonts w:ascii="Century Gothic" w:hAnsi="Century Gothic" w:eastAsia="Century Gothic" w:cs="Century Gothic"/>
                <w:b w:val="0"/>
                <w:bCs w:val="0"/>
                <w:color w:val="1F3864" w:themeColor="accent5" w:themeTint="FF" w:themeShade="80"/>
                <w:sz w:val="16"/>
                <w:szCs w:val="16"/>
              </w:rPr>
              <w:t>V</w:t>
            </w:r>
            <w:r w:rsidRPr="1AB943DD" w:rsidR="00454013">
              <w:rPr>
                <w:rFonts w:ascii="Century Gothic" w:hAnsi="Century Gothic" w:eastAsia="Century Gothic" w:cs="Century Gothic"/>
                <w:b w:val="0"/>
                <w:bCs w:val="0"/>
                <w:color w:val="1F3864" w:themeColor="accent5" w:themeTint="FF" w:themeShade="80"/>
                <w:sz w:val="16"/>
                <w:szCs w:val="16"/>
              </w:rPr>
              <w:t>4</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Pr="00454013" w:rsidR="13F44102" w:rsidP="1AB943DD" w:rsidRDefault="00454013" w14:paraId="5BDC379C" w14:textId="2933156E">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454013">
              <w:rPr>
                <w:rFonts w:ascii="Century Gothic" w:hAnsi="Century Gothic" w:eastAsia="Century Gothic" w:cs="Century Gothic"/>
                <w:color w:val="1F3864" w:themeColor="accent5" w:themeTint="FF" w:themeShade="80"/>
                <w:sz w:val="16"/>
                <w:szCs w:val="16"/>
              </w:rPr>
              <w:t>Data Protection and Risk Assurance Co-ordinator</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tcPr>
          <w:p w:rsidRPr="00454013" w:rsidR="13F44102" w:rsidP="1AB943DD" w:rsidRDefault="008C4EFC" w14:paraId="02DE6A0B" w14:textId="34E8CD91">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8C4EFC">
              <w:rPr>
                <w:rFonts w:ascii="Century Gothic" w:hAnsi="Century Gothic" w:eastAsia="Century Gothic" w:cs="Century Gothic"/>
                <w:color w:val="1F3864" w:themeColor="accent5" w:themeTint="FF" w:themeShade="80"/>
                <w:sz w:val="16"/>
                <w:szCs w:val="16"/>
              </w:rPr>
              <w:t>Amend</w:t>
            </w:r>
            <w:r w:rsidRPr="1AB943DD" w:rsidR="007A7174">
              <w:rPr>
                <w:rFonts w:ascii="Century Gothic" w:hAnsi="Century Gothic" w:eastAsia="Century Gothic" w:cs="Century Gothic"/>
                <w:color w:val="1F3864" w:themeColor="accent5" w:themeTint="FF" w:themeShade="80"/>
                <w:sz w:val="16"/>
                <w:szCs w:val="16"/>
              </w:rPr>
              <w:t>ed</w:t>
            </w:r>
            <w:r w:rsidRPr="1AB943DD" w:rsidR="008C4EFC">
              <w:rPr>
                <w:rFonts w:ascii="Century Gothic" w:hAnsi="Century Gothic" w:eastAsia="Century Gothic" w:cs="Century Gothic"/>
                <w:color w:val="1F3864" w:themeColor="accent5" w:themeTint="FF" w:themeShade="80"/>
                <w:sz w:val="16"/>
                <w:szCs w:val="16"/>
              </w:rPr>
              <w:t xml:space="preserve"> GDPR to UK GDPR</w:t>
            </w:r>
            <w:r>
              <w:br/>
            </w:r>
            <w:r w:rsidRPr="1AB943DD" w:rsidR="00403DFF">
              <w:rPr>
                <w:rFonts w:ascii="Century Gothic" w:hAnsi="Century Gothic" w:eastAsia="Century Gothic" w:cs="Century Gothic"/>
                <w:color w:val="1F3864" w:themeColor="accent5" w:themeTint="FF" w:themeShade="80"/>
                <w:sz w:val="16"/>
                <w:szCs w:val="16"/>
              </w:rPr>
              <w:t xml:space="preserve">Updated consent information </w:t>
            </w:r>
            <w:r w:rsidRPr="1AB943DD" w:rsidR="007A7174">
              <w:rPr>
                <w:rFonts w:ascii="Century Gothic" w:hAnsi="Century Gothic" w:eastAsia="Century Gothic" w:cs="Century Gothic"/>
                <w:color w:val="1F3864" w:themeColor="accent5" w:themeTint="FF" w:themeShade="80"/>
                <w:sz w:val="16"/>
                <w:szCs w:val="16"/>
              </w:rPr>
              <w:t xml:space="preserve">to include detail around criminal offence data and </w:t>
            </w:r>
            <w:r w:rsidRPr="1AB943DD" w:rsidR="00A10142">
              <w:rPr>
                <w:rFonts w:ascii="Century Gothic" w:hAnsi="Century Gothic" w:eastAsia="Century Gothic" w:cs="Century Gothic"/>
                <w:color w:val="1F3864" w:themeColor="accent5" w:themeTint="FF" w:themeShade="80"/>
                <w:sz w:val="16"/>
                <w:szCs w:val="16"/>
              </w:rPr>
              <w:t xml:space="preserve">sharing student progression </w:t>
            </w:r>
            <w:r>
              <w:br/>
            </w:r>
            <w:r w:rsidRPr="1AB943DD" w:rsidR="008C4EFC">
              <w:rPr>
                <w:rFonts w:ascii="Century Gothic" w:hAnsi="Century Gothic" w:eastAsia="Century Gothic" w:cs="Century Gothic"/>
                <w:color w:val="1F3864" w:themeColor="accent5" w:themeTint="FF" w:themeShade="80"/>
                <w:sz w:val="16"/>
                <w:szCs w:val="16"/>
              </w:rPr>
              <w:t xml:space="preserve">Amendments to </w:t>
            </w:r>
            <w:r w:rsidRPr="1AB943DD" w:rsidR="00D77601">
              <w:rPr>
                <w:rFonts w:ascii="Century Gothic" w:hAnsi="Century Gothic" w:eastAsia="Century Gothic" w:cs="Century Gothic"/>
                <w:color w:val="1F3864" w:themeColor="accent5" w:themeTint="FF" w:themeShade="80"/>
                <w:sz w:val="16"/>
                <w:szCs w:val="16"/>
              </w:rPr>
              <w:t xml:space="preserve">guidance on </w:t>
            </w:r>
            <w:r w:rsidRPr="1AB943DD" w:rsidR="008C4EFC">
              <w:rPr>
                <w:rFonts w:ascii="Century Gothic" w:hAnsi="Century Gothic" w:eastAsia="Century Gothic" w:cs="Century Gothic"/>
                <w:color w:val="1F3864" w:themeColor="accent5" w:themeTint="FF" w:themeShade="80"/>
                <w:sz w:val="16"/>
                <w:szCs w:val="16"/>
              </w:rPr>
              <w:t>sharing documents outside of UK (no</w:t>
            </w:r>
            <w:r w:rsidRPr="1AB943DD" w:rsidR="00A10142">
              <w:rPr>
                <w:rFonts w:ascii="Century Gothic" w:hAnsi="Century Gothic" w:eastAsia="Century Gothic" w:cs="Century Gothic"/>
                <w:color w:val="1F3864" w:themeColor="accent5" w:themeTint="FF" w:themeShade="80"/>
                <w:sz w:val="16"/>
                <w:szCs w:val="16"/>
              </w:rPr>
              <w:t xml:space="preserve"> longer</w:t>
            </w:r>
            <w:r w:rsidRPr="1AB943DD" w:rsidR="008C4EFC">
              <w:rPr>
                <w:rFonts w:ascii="Century Gothic" w:hAnsi="Century Gothic" w:eastAsia="Century Gothic" w:cs="Century Gothic"/>
                <w:color w:val="1F3864" w:themeColor="accent5" w:themeTint="FF" w:themeShade="80"/>
                <w:sz w:val="16"/>
                <w:szCs w:val="16"/>
              </w:rPr>
              <w:t xml:space="preserve"> EU)</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tcPr>
          <w:p w:rsidR="00450E26" w:rsidP="1AB943DD" w:rsidRDefault="00CE0D1A" w14:paraId="05AD46D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CE0D1A">
              <w:rPr>
                <w:rFonts w:ascii="Century Gothic" w:hAnsi="Century Gothic" w:eastAsia="Century Gothic" w:cs="Century Gothic"/>
                <w:color w:val="1F3864" w:themeColor="accent5" w:themeTint="FF" w:themeShade="80"/>
                <w:sz w:val="16"/>
                <w:szCs w:val="16"/>
              </w:rPr>
              <w:t xml:space="preserve">SLT Risk </w:t>
            </w:r>
          </w:p>
          <w:p w:rsidR="00450E26" w:rsidP="1AB943DD" w:rsidRDefault="00450E26" w14:paraId="709B173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450E26">
              <w:rPr>
                <w:rFonts w:ascii="Century Gothic" w:hAnsi="Century Gothic" w:eastAsia="Century Gothic" w:cs="Century Gothic"/>
                <w:color w:val="1F3864" w:themeColor="accent5" w:themeTint="FF" w:themeShade="80"/>
                <w:sz w:val="16"/>
                <w:szCs w:val="16"/>
              </w:rPr>
              <w:t xml:space="preserve">Audit </w:t>
            </w:r>
            <w:r w:rsidRPr="1AB943DD" w:rsidR="00CE0D1A">
              <w:rPr>
                <w:rFonts w:ascii="Century Gothic" w:hAnsi="Century Gothic" w:eastAsia="Century Gothic" w:cs="Century Gothic"/>
                <w:color w:val="1F3864" w:themeColor="accent5" w:themeTint="FF" w:themeShade="80"/>
                <w:sz w:val="16"/>
                <w:szCs w:val="16"/>
              </w:rPr>
              <w:t>Committee</w:t>
            </w:r>
          </w:p>
          <w:p w:rsidR="00A62BC7" w:rsidP="1AB943DD" w:rsidRDefault="00450E26" w14:paraId="726ED94A" w14:textId="402DB5CE">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450E26">
              <w:rPr>
                <w:rFonts w:ascii="Century Gothic" w:hAnsi="Century Gothic" w:eastAsia="Century Gothic" w:cs="Century Gothic"/>
                <w:color w:val="1F3864" w:themeColor="accent5" w:themeTint="FF" w:themeShade="80"/>
                <w:sz w:val="16"/>
                <w:szCs w:val="16"/>
              </w:rPr>
              <w:t xml:space="preserve">Corporation </w:t>
            </w:r>
            <w:r w:rsidRPr="1AB943DD" w:rsidR="00935E91">
              <w:rPr>
                <w:rFonts w:ascii="Century Gothic" w:hAnsi="Century Gothic" w:eastAsia="Century Gothic" w:cs="Century Gothic"/>
                <w:color w:val="1F3864" w:themeColor="accent5" w:themeTint="FF" w:themeShade="80"/>
                <w:sz w:val="16"/>
                <w:szCs w:val="16"/>
              </w:rPr>
              <w:t xml:space="preserve"> </w:t>
            </w:r>
          </w:p>
          <w:p w:rsidRPr="00CE0D1A" w:rsidR="13F44102" w:rsidP="1AB943DD" w:rsidRDefault="13F44102" w14:paraId="2963008B" w14:textId="12CBE30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tcPr>
          <w:p w:rsidR="13F44102" w:rsidP="1AB943DD" w:rsidRDefault="001F77DB" w14:paraId="3A046C87" w14:textId="3731F68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1F77DB">
              <w:rPr>
                <w:rFonts w:ascii="Century Gothic" w:hAnsi="Century Gothic" w:eastAsia="Century Gothic" w:cs="Century Gothic"/>
                <w:color w:val="1F3864" w:themeColor="accent5" w:themeTint="FF" w:themeShade="80"/>
                <w:sz w:val="16"/>
                <w:szCs w:val="16"/>
              </w:rPr>
              <w:t>05.04.</w:t>
            </w:r>
            <w:r w:rsidRPr="1AB943DD" w:rsidR="00670EC7">
              <w:rPr>
                <w:rFonts w:ascii="Century Gothic" w:hAnsi="Century Gothic" w:eastAsia="Century Gothic" w:cs="Century Gothic"/>
                <w:color w:val="1F3864" w:themeColor="accent5" w:themeTint="FF" w:themeShade="80"/>
                <w:sz w:val="16"/>
                <w:szCs w:val="16"/>
              </w:rPr>
              <w:t xml:space="preserve"> 2022</w:t>
            </w:r>
          </w:p>
          <w:p w:rsidR="00935E91" w:rsidP="1AB943DD" w:rsidRDefault="00450E26" w14:paraId="1DFFD4D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450E26">
              <w:rPr>
                <w:rFonts w:ascii="Century Gothic" w:hAnsi="Century Gothic" w:eastAsia="Century Gothic" w:cs="Century Gothic"/>
                <w:color w:val="1F3864" w:themeColor="accent5" w:themeTint="FF" w:themeShade="80"/>
                <w:sz w:val="16"/>
                <w:szCs w:val="16"/>
              </w:rPr>
              <w:t>22</w:t>
            </w:r>
            <w:r w:rsidRPr="1AB943DD" w:rsidR="009C6D6A">
              <w:rPr>
                <w:rFonts w:ascii="Century Gothic" w:hAnsi="Century Gothic" w:eastAsia="Century Gothic" w:cs="Century Gothic"/>
                <w:color w:val="1F3864" w:themeColor="accent5" w:themeTint="FF" w:themeShade="80"/>
                <w:sz w:val="16"/>
                <w:szCs w:val="16"/>
              </w:rPr>
              <w:t>.06.2022</w:t>
            </w:r>
          </w:p>
          <w:p w:rsidRPr="00670EC7" w:rsidR="009C6D6A" w:rsidP="1AB943DD" w:rsidRDefault="009C6D6A" w14:paraId="75DC76D5" w14:textId="2EBB2F6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9C6D6A">
              <w:rPr>
                <w:rFonts w:ascii="Century Gothic" w:hAnsi="Century Gothic" w:eastAsia="Century Gothic" w:cs="Century Gothic"/>
                <w:color w:val="1F3864" w:themeColor="accent5" w:themeTint="FF" w:themeShade="80"/>
                <w:sz w:val="16"/>
                <w:szCs w:val="16"/>
              </w:rPr>
              <w:t>11.07.2022</w:t>
            </w:r>
          </w:p>
        </w:tc>
      </w:tr>
      <w:tr w:rsidR="00502FC3" w:rsidTr="2BB713EF" w14:paraId="23C07803"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tcPr>
          <w:p w:rsidRPr="001F0D13" w:rsidR="00502FC3" w:rsidP="1AB943DD" w:rsidRDefault="00D33CE3" w14:paraId="51F578B2" w14:textId="09E68128">
            <w:pPr>
              <w:spacing w:line="360" w:lineRule="auto"/>
              <w:rPr>
                <w:rFonts w:ascii="Century Gothic" w:hAnsi="Century Gothic" w:eastAsia="Century Gothic" w:cs="Century Gothic"/>
                <w:color w:val="1F3864" w:themeColor="accent5" w:themeTint="FF" w:themeShade="80"/>
                <w:sz w:val="16"/>
                <w:szCs w:val="16"/>
              </w:rPr>
            </w:pPr>
            <w:r w:rsidRPr="1AB943DD" w:rsidR="00D33CE3">
              <w:rPr>
                <w:rFonts w:ascii="Century Gothic" w:hAnsi="Century Gothic" w:eastAsia="Century Gothic" w:cs="Century Gothic"/>
                <w:color w:val="1F3864" w:themeColor="accent5" w:themeTint="FF" w:themeShade="80"/>
                <w:sz w:val="16"/>
                <w:szCs w:val="16"/>
              </w:rPr>
              <w:t>V5</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Pr="00454013" w:rsidR="00502FC3" w:rsidP="1AB943DD" w:rsidRDefault="00D33CE3" w14:paraId="512435E1" w14:textId="54DA66A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D33CE3">
              <w:rPr>
                <w:rFonts w:ascii="Century Gothic" w:hAnsi="Century Gothic" w:eastAsia="Century Gothic" w:cs="Century Gothic"/>
                <w:color w:val="1F3864" w:themeColor="accent5" w:themeTint="FF" w:themeShade="80"/>
                <w:sz w:val="16"/>
                <w:szCs w:val="16"/>
              </w:rPr>
              <w:t xml:space="preserve">Data Protection Officer </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tcPr>
          <w:p w:rsidR="00502FC3" w:rsidP="1AB943DD" w:rsidRDefault="00D33CE3" w14:paraId="7533E42F" w14:textId="2C2BD6F7">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D33CE3">
              <w:rPr>
                <w:rFonts w:ascii="Century Gothic" w:hAnsi="Century Gothic" w:eastAsia="Century Gothic" w:cs="Century Gothic"/>
                <w:color w:val="1F3864" w:themeColor="accent5" w:themeTint="FF" w:themeShade="80"/>
                <w:sz w:val="16"/>
                <w:szCs w:val="16"/>
              </w:rPr>
              <w:t xml:space="preserve">Reviewed, minor amendments </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tcPr>
          <w:p w:rsidRPr="00CE0D1A" w:rsidR="00502FC3" w:rsidP="1AB943DD" w:rsidRDefault="00D33CE3" w14:paraId="62C5CB0B" w14:textId="0042D19B">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D33CE3">
              <w:rPr>
                <w:rFonts w:ascii="Century Gothic" w:hAnsi="Century Gothic" w:eastAsia="Century Gothic" w:cs="Century Gothic"/>
                <w:color w:val="1F3864" w:themeColor="accent5" w:themeTint="FF" w:themeShade="80"/>
                <w:sz w:val="16"/>
                <w:szCs w:val="16"/>
              </w:rPr>
              <w:t xml:space="preserve">Not presented </w:t>
            </w: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tcPr>
          <w:p w:rsidR="00502FC3" w:rsidP="1AB943DD" w:rsidRDefault="00A711B3" w14:paraId="590B5B75" w14:textId="7F3AF865">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00A711B3">
              <w:rPr>
                <w:rFonts w:ascii="Century Gothic" w:hAnsi="Century Gothic" w:eastAsia="Century Gothic" w:cs="Century Gothic"/>
                <w:color w:val="1F3864" w:themeColor="accent5" w:themeTint="FF" w:themeShade="80"/>
                <w:sz w:val="16"/>
                <w:szCs w:val="16"/>
              </w:rPr>
              <w:t>Sept 2023</w:t>
            </w:r>
          </w:p>
        </w:tc>
      </w:tr>
      <w:tr w:rsidR="6164BE33" w:rsidTr="2BB713EF" w14:paraId="046B063C" w14:textId="77777777">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tcPr>
          <w:p w:rsidR="3B3C1831" w:rsidP="1AB943DD" w:rsidRDefault="3B3C1831" w14:paraId="43E23176" w14:textId="2247960D">
            <w:pPr>
              <w:spacing w:line="360" w:lineRule="auto"/>
              <w:rPr>
                <w:rFonts w:ascii="Century Gothic" w:hAnsi="Century Gothic" w:eastAsia="Century Gothic" w:cs="Century Gothic"/>
                <w:color w:val="1F3864" w:themeColor="accent5" w:themeTint="FF" w:themeShade="80"/>
                <w:sz w:val="16"/>
                <w:szCs w:val="16"/>
              </w:rPr>
            </w:pPr>
            <w:r w:rsidRPr="1AB943DD" w:rsidR="3B3C1831">
              <w:rPr>
                <w:rFonts w:ascii="Century Gothic" w:hAnsi="Century Gothic" w:eastAsia="Century Gothic" w:cs="Century Gothic"/>
                <w:color w:val="1F3864" w:themeColor="accent5" w:themeTint="FF" w:themeShade="80"/>
                <w:sz w:val="16"/>
                <w:szCs w:val="16"/>
              </w:rPr>
              <w:t>V6</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3B3C1831" w:rsidP="1AB943DD" w:rsidRDefault="3B3C1831" w14:paraId="2B4AD784" w14:textId="7C9C6BA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3B3C1831">
              <w:rPr>
                <w:rFonts w:ascii="Century Gothic" w:hAnsi="Century Gothic" w:eastAsia="Century Gothic" w:cs="Century Gothic"/>
                <w:color w:val="1F3864" w:themeColor="accent5" w:themeTint="FF" w:themeShade="80"/>
                <w:sz w:val="16"/>
                <w:szCs w:val="16"/>
              </w:rPr>
              <w:t xml:space="preserve">Data Protection Officer </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tcPr>
          <w:p w:rsidR="3B3C1831" w:rsidP="1AB943DD" w:rsidRDefault="3B3C1831" w14:paraId="6DFA3667" w14:textId="0675A49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3B3C1831">
              <w:rPr>
                <w:rFonts w:ascii="Century Gothic" w:hAnsi="Century Gothic" w:eastAsia="Century Gothic" w:cs="Century Gothic"/>
                <w:color w:val="1F3864" w:themeColor="accent5" w:themeTint="FF" w:themeShade="80"/>
                <w:sz w:val="16"/>
                <w:szCs w:val="16"/>
              </w:rPr>
              <w:t xml:space="preserve">Reviewed, no </w:t>
            </w:r>
            <w:r w:rsidRPr="1AB943DD" w:rsidR="2E10A37E">
              <w:rPr>
                <w:rFonts w:ascii="Century Gothic" w:hAnsi="Century Gothic" w:eastAsia="Century Gothic" w:cs="Century Gothic"/>
                <w:color w:val="1F3864" w:themeColor="accent5" w:themeTint="FF" w:themeShade="80"/>
                <w:sz w:val="16"/>
                <w:szCs w:val="16"/>
              </w:rPr>
              <w:t>amendments</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tcPr>
          <w:p w:rsidR="3B3C1831" w:rsidP="1AB943DD" w:rsidRDefault="3B3C1831" w14:paraId="75A14BE2" w14:textId="0D751BCB">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3B3C1831">
              <w:rPr>
                <w:rFonts w:ascii="Century Gothic" w:hAnsi="Century Gothic" w:eastAsia="Century Gothic" w:cs="Century Gothic"/>
                <w:color w:val="1F3864" w:themeColor="accent5" w:themeTint="FF" w:themeShade="80"/>
                <w:sz w:val="16"/>
                <w:szCs w:val="16"/>
              </w:rPr>
              <w:t xml:space="preserve">Not presented </w:t>
            </w: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tcPr>
          <w:p w:rsidR="3B3C1831" w:rsidP="1AB943DD" w:rsidRDefault="3B3C1831" w14:paraId="192E9C9B" w14:textId="69D0D8E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3B3C1831">
              <w:rPr>
                <w:rFonts w:ascii="Century Gothic" w:hAnsi="Century Gothic" w:eastAsia="Century Gothic" w:cs="Century Gothic"/>
                <w:color w:val="1F3864" w:themeColor="accent5" w:themeTint="FF" w:themeShade="80"/>
                <w:sz w:val="16"/>
                <w:szCs w:val="16"/>
              </w:rPr>
              <w:t>Sept 2024</w:t>
            </w:r>
          </w:p>
        </w:tc>
      </w:tr>
      <w:tr w:rsidR="6F92910F" w:rsidTr="2BB713EF" w14:paraId="0AB42DB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tcPr>
          <w:p w:rsidR="3763D658" w:rsidP="1AB943DD" w:rsidRDefault="3763D658" w14:paraId="1B6B6158" w14:textId="21381092">
            <w:pPr>
              <w:spacing w:line="360" w:lineRule="auto"/>
              <w:rPr>
                <w:rFonts w:ascii="Century Gothic" w:hAnsi="Century Gothic" w:eastAsia="Century Gothic" w:cs="Century Gothic"/>
                <w:color w:val="1F3864" w:themeColor="accent5" w:themeTint="FF" w:themeShade="80"/>
                <w:sz w:val="16"/>
                <w:szCs w:val="16"/>
              </w:rPr>
            </w:pPr>
            <w:r w:rsidRPr="1AB943DD" w:rsidR="3763D658">
              <w:rPr>
                <w:rFonts w:ascii="Century Gothic" w:hAnsi="Century Gothic" w:eastAsia="Century Gothic" w:cs="Century Gothic"/>
                <w:color w:val="1F3864" w:themeColor="accent5" w:themeTint="FF" w:themeShade="80"/>
                <w:sz w:val="16"/>
                <w:szCs w:val="16"/>
              </w:rPr>
              <w:t>V7</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3763D658" w:rsidP="1AB943DD" w:rsidRDefault="3763D658" w14:paraId="688D3301" w14:textId="36468318">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3763D658">
              <w:rPr>
                <w:rFonts w:ascii="Century Gothic" w:hAnsi="Century Gothic" w:eastAsia="Century Gothic" w:cs="Century Gothic"/>
                <w:color w:val="1F3864" w:themeColor="accent5" w:themeTint="FF" w:themeShade="80"/>
                <w:sz w:val="16"/>
                <w:szCs w:val="16"/>
              </w:rPr>
              <w:t>Data Protection Officer</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tcPr>
          <w:p w:rsidR="3763D658" w:rsidP="1AB943DD" w:rsidRDefault="3763D658" w14:paraId="3C078E97" w14:textId="7B36DE79">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3763D658">
              <w:rPr>
                <w:rFonts w:ascii="Century Gothic" w:hAnsi="Century Gothic" w:eastAsia="Century Gothic" w:cs="Century Gothic"/>
                <w:color w:val="1F3864" w:themeColor="accent5" w:themeTint="FF" w:themeShade="80"/>
                <w:sz w:val="16"/>
                <w:szCs w:val="16"/>
              </w:rPr>
              <w:t>Added Keeping Devices and Documents Safe when Working off College Sites</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tcPr>
          <w:p w:rsidR="3763D658" w:rsidP="1AB943DD" w:rsidRDefault="3763D658" w14:paraId="3D27C306" w14:textId="4F09D2D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3763D658">
              <w:rPr>
                <w:rFonts w:ascii="Century Gothic" w:hAnsi="Century Gothic" w:eastAsia="Century Gothic" w:cs="Century Gothic"/>
                <w:color w:val="1F3864" w:themeColor="accent5" w:themeTint="FF" w:themeShade="80"/>
                <w:sz w:val="16"/>
                <w:szCs w:val="16"/>
              </w:rPr>
              <w:t xml:space="preserve">Risk Management Leadership </w:t>
            </w: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tcPr>
          <w:p w:rsidR="3763D658" w:rsidP="1AB943DD" w:rsidRDefault="3763D658" w14:paraId="2B21C6DA" w14:textId="7DBFA688">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3763D658">
              <w:rPr>
                <w:rFonts w:ascii="Century Gothic" w:hAnsi="Century Gothic" w:eastAsia="Century Gothic" w:cs="Century Gothic"/>
                <w:color w:val="1F3864" w:themeColor="accent5" w:themeTint="FF" w:themeShade="80"/>
                <w:sz w:val="16"/>
                <w:szCs w:val="16"/>
              </w:rPr>
              <w:t>Feb 2025</w:t>
            </w:r>
          </w:p>
        </w:tc>
      </w:tr>
      <w:tr w:rsidR="52410B7D" w:rsidTr="2BB713EF" w14:paraId="62293950" w14:textId="77777777">
        <w:trPr>
          <w:trHeight w:val="300"/>
        </w:trPr>
        <w:tc>
          <w:tcPr>
            <w:cnfStyle w:val="001000000000" w:firstRow="0" w:lastRow="0" w:firstColumn="1" w:lastColumn="0" w:oddVBand="0" w:evenVBand="0" w:oddHBand="0" w:evenHBand="0" w:firstRowFirstColumn="0" w:firstRowLastColumn="0" w:lastRowFirstColumn="0" w:lastRowLastColumn="0"/>
            <w:tcW w:w="1129" w:type="dxa"/>
            <w:shd w:val="clear" w:color="auto" w:fill="FEEACA"/>
            <w:tcMar/>
          </w:tcPr>
          <w:p w:rsidR="44CFE6D3" w:rsidP="1AB943DD" w:rsidRDefault="44CFE6D3" w14:paraId="40B1D82C" w14:textId="61FCF420">
            <w:pPr>
              <w:spacing w:line="360" w:lineRule="auto"/>
              <w:rPr>
                <w:rFonts w:ascii="Century Gothic" w:hAnsi="Century Gothic" w:eastAsia="Century Gothic" w:cs="Century Gothic"/>
                <w:color w:val="1F3864" w:themeColor="accent5" w:themeTint="FF" w:themeShade="80"/>
                <w:sz w:val="16"/>
                <w:szCs w:val="16"/>
              </w:rPr>
            </w:pPr>
            <w:r w:rsidRPr="1AB943DD" w:rsidR="44CFE6D3">
              <w:rPr>
                <w:rFonts w:ascii="Century Gothic" w:hAnsi="Century Gothic" w:eastAsia="Century Gothic" w:cs="Century Gothic"/>
                <w:color w:val="1F3864" w:themeColor="accent5" w:themeTint="FF" w:themeShade="80"/>
                <w:sz w:val="16"/>
                <w:szCs w:val="16"/>
              </w:rPr>
              <w:t>V8</w:t>
            </w:r>
          </w:p>
        </w:tc>
        <w:tc>
          <w:tcPr>
            <w:cnfStyle w:val="000000000000" w:firstRow="0" w:lastRow="0" w:firstColumn="0" w:lastColumn="0" w:oddVBand="0" w:evenVBand="0" w:oddHBand="0" w:evenHBand="0" w:firstRowFirstColumn="0" w:firstRowLastColumn="0" w:lastRowFirstColumn="0" w:lastRowLastColumn="0"/>
            <w:tcW w:w="1560" w:type="dxa"/>
            <w:shd w:val="clear" w:color="auto" w:fill="FEEACA"/>
            <w:tcMar/>
          </w:tcPr>
          <w:p w:rsidR="44CFE6D3" w:rsidP="1AB943DD" w:rsidRDefault="44CFE6D3" w14:paraId="1ABB52E9" w14:textId="0617ADE9">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44CFE6D3">
              <w:rPr>
                <w:rFonts w:ascii="Century Gothic" w:hAnsi="Century Gothic" w:eastAsia="Century Gothic" w:cs="Century Gothic"/>
                <w:color w:val="1F3864" w:themeColor="accent5" w:themeTint="FF" w:themeShade="80"/>
                <w:sz w:val="16"/>
                <w:szCs w:val="16"/>
              </w:rPr>
              <w:t xml:space="preserve">Data Protection Officer </w:t>
            </w:r>
          </w:p>
        </w:tc>
        <w:tc>
          <w:tcPr>
            <w:cnfStyle w:val="000000000000" w:firstRow="0" w:lastRow="0" w:firstColumn="0" w:lastColumn="0" w:oddVBand="0" w:evenVBand="0" w:oddHBand="0" w:evenHBand="0" w:firstRowFirstColumn="0" w:firstRowLastColumn="0" w:lastRowFirstColumn="0" w:lastRowLastColumn="0"/>
            <w:tcW w:w="4819" w:type="dxa"/>
            <w:shd w:val="clear" w:color="auto" w:fill="FEEACA"/>
            <w:tcMar/>
          </w:tcPr>
          <w:p w:rsidR="6A7D9DC2" w:rsidP="1AB943DD" w:rsidRDefault="6A7D9DC2" w14:paraId="3D8DE584" w14:textId="1BD3A531">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1AB943DD" w:rsidR="6A7D9DC2">
              <w:rPr>
                <w:rFonts w:ascii="Century Gothic" w:hAnsi="Century Gothic" w:eastAsia="Century Gothic" w:cs="Century Gothic"/>
                <w:color w:val="1F3864" w:themeColor="accent5" w:themeTint="FF" w:themeShade="80"/>
                <w:sz w:val="16"/>
                <w:szCs w:val="16"/>
              </w:rPr>
              <w:t>Reviewed, added in Data Use and Access Act 2025 as new legislation</w:t>
            </w:r>
          </w:p>
        </w:tc>
        <w:tc>
          <w:tcPr>
            <w:cnfStyle w:val="000000000000" w:firstRow="0" w:lastRow="0" w:firstColumn="0" w:lastColumn="0" w:oddVBand="0" w:evenVBand="0" w:oddHBand="0" w:evenHBand="0" w:firstRowFirstColumn="0" w:firstRowLastColumn="0" w:lastRowFirstColumn="0" w:lastRowLastColumn="0"/>
            <w:tcW w:w="1410" w:type="dxa"/>
            <w:shd w:val="clear" w:color="auto" w:fill="FEEACA"/>
            <w:tcMar/>
          </w:tcPr>
          <w:p w:rsidR="6A7D9DC2" w:rsidP="1AB943DD" w:rsidRDefault="6A7D9DC2" w14:paraId="6A4C688B" w14:textId="4007B03C">
            <w:pPr>
              <w:spacing w:line="360" w:lineRule="auto"/>
              <w:cnfStyle w:val="000000000000" w:firstRow="0" w:lastRow="0" w:firstColumn="0" w:lastColumn="0" w:oddVBand="0" w:evenVBand="0" w:oddHBand="0" w:evenHBand="0" w:firstRowFirstColumn="0" w:firstRowLastColumn="0" w:lastRowFirstColumn="0" w:lastRowLastColumn="0"/>
            </w:pPr>
            <w:r w:rsidRPr="2BB713EF" w:rsidR="6A7D9DC2">
              <w:rPr>
                <w:rFonts w:ascii="Century Gothic" w:hAnsi="Century Gothic" w:eastAsia="Century Gothic" w:cs="Century Gothic"/>
                <w:color w:val="1F3864" w:themeColor="accent5" w:themeTint="FF" w:themeShade="80"/>
                <w:sz w:val="16"/>
                <w:szCs w:val="16"/>
              </w:rPr>
              <w:t>Risk Management Leadership</w:t>
            </w:r>
          </w:p>
          <w:p w:rsidR="6A7D9DC2" w:rsidP="1AB943DD" w:rsidRDefault="6A7D9DC2" w14:paraId="7BD7CB35" w14:textId="2B76D364">
            <w:pPr>
              <w:spacing w:line="360" w:lineRule="auto"/>
              <w:cnfStyle w:val="000000000000" w:firstRow="0" w:lastRow="0" w:firstColumn="0" w:lastColumn="0" w:oddVBand="0" w:evenVBand="0" w:oddHBand="0" w:evenHBand="0" w:firstRowFirstColumn="0" w:firstRowLastColumn="0" w:lastRowFirstColumn="0" w:lastRowLastColumn="0"/>
            </w:pPr>
            <w:r w:rsidRPr="2BB713EF" w:rsidR="3FB43206">
              <w:rPr>
                <w:rFonts w:ascii="Century Gothic" w:hAnsi="Century Gothic" w:eastAsia="Century Gothic" w:cs="Century Gothic"/>
                <w:color w:val="1F3864" w:themeColor="accent5" w:themeTint="FF" w:themeShade="80"/>
                <w:sz w:val="16"/>
                <w:szCs w:val="16"/>
              </w:rPr>
              <w:t>Audit</w:t>
            </w:r>
          </w:p>
          <w:p w:rsidR="6A7D9DC2" w:rsidP="1AB943DD" w:rsidRDefault="6A7D9DC2" w14:paraId="514F8E54" w14:textId="32017189">
            <w:pPr>
              <w:spacing w:line="360" w:lineRule="auto"/>
              <w:cnfStyle w:val="000000000000" w:firstRow="0" w:lastRow="0" w:firstColumn="0" w:lastColumn="0" w:oddVBand="0" w:evenVBand="0" w:oddHBand="0" w:evenHBand="0" w:firstRowFirstColumn="0" w:firstRowLastColumn="0" w:lastRowFirstColumn="0" w:lastRowLastColumn="0"/>
            </w:pPr>
            <w:r w:rsidRPr="2BB713EF" w:rsidR="2CFFAA1E">
              <w:rPr>
                <w:rFonts w:ascii="Century Gothic" w:hAnsi="Century Gothic" w:eastAsia="Century Gothic" w:cs="Century Gothic"/>
                <w:color w:val="1F3864" w:themeColor="accent5" w:themeTint="FF" w:themeShade="80"/>
                <w:sz w:val="16"/>
                <w:szCs w:val="16"/>
              </w:rPr>
              <w:t>Corporation</w:t>
            </w:r>
          </w:p>
        </w:tc>
        <w:tc>
          <w:tcPr>
            <w:cnfStyle w:val="000000000000" w:firstRow="0" w:lastRow="0" w:firstColumn="0" w:lastColumn="0" w:oddVBand="0" w:evenVBand="0" w:oddHBand="0" w:evenHBand="0" w:firstRowFirstColumn="0" w:firstRowLastColumn="0" w:lastRowFirstColumn="0" w:lastRowLastColumn="0"/>
            <w:tcW w:w="1300" w:type="dxa"/>
            <w:shd w:val="clear" w:color="auto" w:fill="FEEACA"/>
            <w:tcMar/>
          </w:tcPr>
          <w:p w:rsidR="6A7D9DC2" w:rsidP="1AB943DD" w:rsidRDefault="6A7D9DC2" w14:paraId="6F1D24C8" w14:textId="5408179F">
            <w:pPr>
              <w:spacing w:line="360" w:lineRule="auto"/>
              <w:cnfStyle w:val="000000000000" w:firstRow="0" w:lastRow="0" w:firstColumn="0" w:lastColumn="0" w:oddVBand="0" w:evenVBand="0" w:oddHBand="0" w:evenHBand="0" w:firstRowFirstColumn="0" w:firstRowLastColumn="0" w:lastRowFirstColumn="0" w:lastRowLastColumn="0"/>
            </w:pPr>
            <w:r w:rsidRPr="2BB713EF" w:rsidR="6A7D9DC2">
              <w:rPr>
                <w:rFonts w:ascii="Century Gothic" w:hAnsi="Century Gothic" w:eastAsia="Century Gothic" w:cs="Century Gothic"/>
                <w:color w:val="1F3864" w:themeColor="accent5" w:themeTint="FF" w:themeShade="80"/>
                <w:sz w:val="16"/>
                <w:szCs w:val="16"/>
              </w:rPr>
              <w:t>Nov 2025</w:t>
            </w:r>
          </w:p>
          <w:p w:rsidR="6A7D9DC2" w:rsidP="2BB713EF" w:rsidRDefault="6A7D9DC2" w14:paraId="1AE4A7E7" w14:textId="0410F5D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p w:rsidR="6A7D9DC2" w:rsidP="2BB713EF" w:rsidRDefault="6A7D9DC2" w14:paraId="27FE30E2" w14:textId="17CB254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p>
          <w:p w:rsidR="6A7D9DC2" w:rsidP="1AB943DD" w:rsidRDefault="6A7D9DC2" w14:paraId="6528A497" w14:textId="1658307F">
            <w:pPr>
              <w:spacing w:line="360" w:lineRule="auto"/>
              <w:cnfStyle w:val="000000000000" w:firstRow="0" w:lastRow="0" w:firstColumn="0" w:lastColumn="0" w:oddVBand="0" w:evenVBand="0" w:oddHBand="0" w:evenHBand="0" w:firstRowFirstColumn="0" w:firstRowLastColumn="0" w:lastRowFirstColumn="0" w:lastRowLastColumn="0"/>
            </w:pPr>
            <w:r w:rsidRPr="2BB713EF" w:rsidR="13784E46">
              <w:rPr>
                <w:rFonts w:ascii="Century Gothic" w:hAnsi="Century Gothic" w:eastAsia="Century Gothic" w:cs="Century Gothic"/>
                <w:color w:val="1F3864" w:themeColor="accent5" w:themeTint="FF" w:themeShade="80"/>
                <w:sz w:val="16"/>
                <w:szCs w:val="16"/>
              </w:rPr>
              <w:t>25/11/</w:t>
            </w:r>
            <w:r w:rsidRPr="2BB713EF" w:rsidR="1C294D09">
              <w:rPr>
                <w:rFonts w:ascii="Century Gothic" w:hAnsi="Century Gothic" w:eastAsia="Century Gothic" w:cs="Century Gothic"/>
                <w:color w:val="1F3864" w:themeColor="accent5" w:themeTint="FF" w:themeShade="80"/>
                <w:sz w:val="16"/>
                <w:szCs w:val="16"/>
              </w:rPr>
              <w:t>20</w:t>
            </w:r>
            <w:r w:rsidRPr="2BB713EF" w:rsidR="13784E46">
              <w:rPr>
                <w:rFonts w:ascii="Century Gothic" w:hAnsi="Century Gothic" w:eastAsia="Century Gothic" w:cs="Century Gothic"/>
                <w:color w:val="1F3864" w:themeColor="accent5" w:themeTint="FF" w:themeShade="80"/>
                <w:sz w:val="16"/>
                <w:szCs w:val="16"/>
              </w:rPr>
              <w:t>25</w:t>
            </w:r>
          </w:p>
          <w:p w:rsidR="6A7D9DC2" w:rsidP="1AB943DD" w:rsidRDefault="6A7D9DC2" w14:paraId="59790E2C" w14:textId="3A49CB32">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F3864" w:themeColor="accent5" w:themeTint="FF" w:themeShade="80"/>
                <w:sz w:val="16"/>
                <w:szCs w:val="16"/>
              </w:rPr>
            </w:pPr>
            <w:r w:rsidRPr="2BB713EF" w:rsidR="034C3624">
              <w:rPr>
                <w:rFonts w:ascii="Century Gothic" w:hAnsi="Century Gothic" w:eastAsia="Century Gothic" w:cs="Century Gothic"/>
                <w:color w:val="1F3864" w:themeColor="accent5" w:themeTint="FF" w:themeShade="80"/>
                <w:sz w:val="16"/>
                <w:szCs w:val="16"/>
              </w:rPr>
              <w:t>11/12/</w:t>
            </w:r>
            <w:r w:rsidRPr="2BB713EF" w:rsidR="68706DBA">
              <w:rPr>
                <w:rFonts w:ascii="Century Gothic" w:hAnsi="Century Gothic" w:eastAsia="Century Gothic" w:cs="Century Gothic"/>
                <w:color w:val="1F3864" w:themeColor="accent5" w:themeTint="FF" w:themeShade="80"/>
                <w:sz w:val="16"/>
                <w:szCs w:val="16"/>
              </w:rPr>
              <w:t>20</w:t>
            </w:r>
            <w:r w:rsidRPr="2BB713EF" w:rsidR="034C3624">
              <w:rPr>
                <w:rFonts w:ascii="Century Gothic" w:hAnsi="Century Gothic" w:eastAsia="Century Gothic" w:cs="Century Gothic"/>
                <w:color w:val="1F3864" w:themeColor="accent5" w:themeTint="FF" w:themeShade="80"/>
                <w:sz w:val="16"/>
                <w:szCs w:val="16"/>
              </w:rPr>
              <w:t>25</w:t>
            </w:r>
          </w:p>
        </w:tc>
      </w:tr>
    </w:tbl>
    <w:p w:rsidR="00F668CD" w:rsidP="1AB943DD" w:rsidRDefault="00F668CD" w14:paraId="60C521D4" w14:textId="3C894EE0">
      <w:pPr>
        <w:spacing w:line="360" w:lineRule="auto"/>
        <w:rPr>
          <w:rFonts w:ascii="Century Gothic" w:hAnsi="Century Gothic" w:eastAsia="Century Gothic" w:cs="Century Gothic"/>
          <w:color w:val="1F3864" w:themeColor="accent5" w:themeTint="FF" w:themeShade="80"/>
        </w:rPr>
      </w:pPr>
      <w:r w:rsidRPr="1AB943DD">
        <w:rPr>
          <w:rFonts w:ascii="Century Gothic" w:hAnsi="Century Gothic" w:eastAsia="Century Gothic" w:cs="Century Gothic"/>
          <w:color w:val="1F3864" w:themeColor="accent5" w:themeTint="FF" w:themeShade="80"/>
        </w:rPr>
        <w:br w:type="page"/>
      </w:r>
    </w:p>
    <w:p w:rsidR="00943425" w:rsidP="1AB943DD" w:rsidRDefault="00943425" w14:paraId="5BF602C3" w14:textId="77777777">
      <w:pPr>
        <w:pStyle w:val="Heading1"/>
        <w:spacing w:line="360" w:lineRule="auto"/>
        <w:ind w:left="567" w:hanging="567"/>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Policy</w:t>
      </w:r>
      <w:r w:rsidRPr="1AB943DD" w:rsidR="00943425">
        <w:rPr>
          <w:rFonts w:ascii="Century Gothic" w:hAnsi="Century Gothic" w:eastAsia="Century Gothic" w:cs="Century Gothic"/>
          <w:color w:val="1F3864" w:themeColor="accent5" w:themeTint="FF" w:themeShade="80"/>
        </w:rPr>
        <w:t xml:space="preserve"> Statement</w:t>
      </w:r>
    </w:p>
    <w:p w:rsidR="00932F12" w:rsidP="1AB943DD" w:rsidRDefault="00932F12" w14:paraId="5AF9BBB4" w14:textId="66283F4F">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This Policy sets out how </w:t>
      </w:r>
      <w:r w:rsidRPr="1AB943DD" w:rsidR="36226CC8">
        <w:rPr>
          <w:rFonts w:ascii="Century Gothic" w:hAnsi="Century Gothic" w:eastAsia="Century Gothic" w:cs="Century Gothic"/>
          <w:color w:val="1F3864" w:themeColor="accent5" w:themeTint="FF" w:themeShade="80"/>
        </w:rPr>
        <w:t>Derby</w:t>
      </w:r>
      <w:r w:rsidRPr="1AB943DD" w:rsidR="00932F12">
        <w:rPr>
          <w:rFonts w:ascii="Century Gothic" w:hAnsi="Century Gothic" w:eastAsia="Century Gothic" w:cs="Century Gothic"/>
          <w:color w:val="1F3864" w:themeColor="accent5" w:themeTint="FF" w:themeShade="80"/>
        </w:rPr>
        <w:t xml:space="preserve"> College </w:t>
      </w:r>
      <w:r w:rsidRPr="1AB943DD" w:rsidR="14B45CCC">
        <w:rPr>
          <w:rFonts w:ascii="Century Gothic" w:hAnsi="Century Gothic" w:eastAsia="Century Gothic" w:cs="Century Gothic"/>
          <w:color w:val="1F3864" w:themeColor="accent5" w:themeTint="FF" w:themeShade="80"/>
        </w:rPr>
        <w:t xml:space="preserve">Group (DCG) </w:t>
      </w:r>
      <w:r w:rsidRPr="1AB943DD" w:rsidR="00932F12">
        <w:rPr>
          <w:rFonts w:ascii="Century Gothic" w:hAnsi="Century Gothic" w:eastAsia="Century Gothic" w:cs="Century Gothic"/>
          <w:color w:val="1F3864" w:themeColor="accent5" w:themeTint="FF" w:themeShade="80"/>
        </w:rPr>
        <w:t>handle the personal data of its customers, suppliers, students, employees, workers and other third parties.</w:t>
      </w:r>
    </w:p>
    <w:p w:rsidRPr="007A1C4F" w:rsidR="00932F12" w:rsidP="1AB943DD" w:rsidRDefault="00932F12" w14:paraId="39A2DE54"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3838129C" w14:textId="354F715A">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This policy applies to all personal data </w:t>
      </w:r>
      <w:r w:rsidRPr="1AB943DD" w:rsidR="3D76FAF0">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processes regardless of the media on which that data is stored or whether it relates to past or present employees, workers, students, customers, clients or supplier contacts, shareholders, website </w:t>
      </w:r>
      <w:r w:rsidRPr="1AB943DD" w:rsidR="00932F12">
        <w:rPr>
          <w:rFonts w:ascii="Century Gothic" w:hAnsi="Century Gothic" w:eastAsia="Century Gothic" w:cs="Century Gothic"/>
          <w:color w:val="1F3864" w:themeColor="accent5" w:themeTint="FF" w:themeShade="80"/>
        </w:rPr>
        <w:t>users</w:t>
      </w:r>
      <w:r w:rsidRPr="1AB943DD" w:rsidR="00932F12">
        <w:rPr>
          <w:rFonts w:ascii="Century Gothic" w:hAnsi="Century Gothic" w:eastAsia="Century Gothic" w:cs="Century Gothic"/>
          <w:color w:val="1F3864" w:themeColor="accent5" w:themeTint="FF" w:themeShade="80"/>
        </w:rPr>
        <w:t xml:space="preserve"> or any other data subject.</w:t>
      </w:r>
    </w:p>
    <w:p w:rsidRPr="007A1C4F" w:rsidR="00932F12" w:rsidP="1AB943DD" w:rsidRDefault="00932F12" w14:paraId="5A2EB932"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4D839ACA" w14:textId="668C1E3F">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This policy applies to all Data Users (” you</w:t>
      </w:r>
      <w:r w:rsidRPr="1AB943DD" w:rsidR="00932F12">
        <w:rPr>
          <w:rFonts w:ascii="Century Gothic" w:hAnsi="Century Gothic" w:eastAsia="Century Gothic" w:cs="Century Gothic"/>
          <w:color w:val="1F3864" w:themeColor="accent5" w:themeTint="FF" w:themeShade="80"/>
        </w:rPr>
        <w:t>”,</w:t>
      </w:r>
      <w:r w:rsidRPr="1AB943DD" w:rsidR="00932F12">
        <w:rPr>
          <w:rFonts w:ascii="Century Gothic" w:hAnsi="Century Gothic" w:eastAsia="Century Gothic" w:cs="Century Gothic"/>
          <w:color w:val="1F3864" w:themeColor="accent5" w:themeTint="FF" w:themeShade="80"/>
        </w:rPr>
        <w:t xml:space="preserve"> “your”). You must read, </w:t>
      </w:r>
      <w:r w:rsidRPr="1AB943DD" w:rsidR="00932F12">
        <w:rPr>
          <w:rFonts w:ascii="Century Gothic" w:hAnsi="Century Gothic" w:eastAsia="Century Gothic" w:cs="Century Gothic"/>
          <w:color w:val="1F3864" w:themeColor="accent5" w:themeTint="FF" w:themeShade="80"/>
        </w:rPr>
        <w:t>understand</w:t>
      </w:r>
      <w:r w:rsidRPr="1AB943DD" w:rsidR="00932F12">
        <w:rPr>
          <w:rFonts w:ascii="Century Gothic" w:hAnsi="Century Gothic" w:eastAsia="Century Gothic" w:cs="Century Gothic"/>
          <w:color w:val="1F3864" w:themeColor="accent5" w:themeTint="FF" w:themeShade="80"/>
        </w:rPr>
        <w:t xml:space="preserve"> and </w:t>
      </w:r>
      <w:r w:rsidRPr="1AB943DD" w:rsidR="00932F12">
        <w:rPr>
          <w:rFonts w:ascii="Century Gothic" w:hAnsi="Century Gothic" w:eastAsia="Century Gothic" w:cs="Century Gothic"/>
          <w:color w:val="1F3864" w:themeColor="accent5" w:themeTint="FF" w:themeShade="80"/>
        </w:rPr>
        <w:t>comply with</w:t>
      </w:r>
      <w:r w:rsidRPr="1AB943DD" w:rsidR="00932F12">
        <w:rPr>
          <w:rFonts w:ascii="Century Gothic" w:hAnsi="Century Gothic" w:eastAsia="Century Gothic" w:cs="Century Gothic"/>
          <w:color w:val="1F3864" w:themeColor="accent5" w:themeTint="FF" w:themeShade="80"/>
        </w:rPr>
        <w:t xml:space="preserve"> this policy when processing personal data on our behalf and attend training on its requirements. This policy sets out what we expect from you </w:t>
      </w:r>
      <w:r w:rsidRPr="1AB943DD" w:rsidR="00932F12">
        <w:rPr>
          <w:rFonts w:ascii="Century Gothic" w:hAnsi="Century Gothic" w:eastAsia="Century Gothic" w:cs="Century Gothic"/>
          <w:color w:val="1F3864" w:themeColor="accent5" w:themeTint="FF" w:themeShade="80"/>
        </w:rPr>
        <w:t>in order for</w:t>
      </w:r>
      <w:r w:rsidRPr="1AB943DD" w:rsidR="00932F12">
        <w:rPr>
          <w:rFonts w:ascii="Century Gothic" w:hAnsi="Century Gothic" w:eastAsia="Century Gothic" w:cs="Century Gothic"/>
          <w:color w:val="1F3864" w:themeColor="accent5" w:themeTint="FF" w:themeShade="80"/>
        </w:rPr>
        <w:t xml:space="preserve"> </w:t>
      </w:r>
      <w:r w:rsidRPr="1AB943DD" w:rsidR="6BA187D3">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to </w:t>
      </w:r>
      <w:r w:rsidRPr="1AB943DD" w:rsidR="00932F12">
        <w:rPr>
          <w:rFonts w:ascii="Century Gothic" w:hAnsi="Century Gothic" w:eastAsia="Century Gothic" w:cs="Century Gothic"/>
          <w:color w:val="1F3864" w:themeColor="accent5" w:themeTint="FF" w:themeShade="80"/>
        </w:rPr>
        <w:t>comply with</w:t>
      </w:r>
      <w:r w:rsidRPr="1AB943DD" w:rsidR="00932F12">
        <w:rPr>
          <w:rFonts w:ascii="Century Gothic" w:hAnsi="Century Gothic" w:eastAsia="Century Gothic" w:cs="Century Gothic"/>
          <w:color w:val="1F3864" w:themeColor="accent5" w:themeTint="FF" w:themeShade="80"/>
        </w:rPr>
        <w:t xml:space="preserve"> applicable law. Your compliance with this policy is mandatory. Any breach of this policy may result in disciplinary action.</w:t>
      </w:r>
    </w:p>
    <w:p w:rsidRPr="007A1C4F" w:rsidR="00932F12" w:rsidP="1AB943DD" w:rsidRDefault="00932F12" w14:paraId="4CD6193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4C931B8A"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This policy (together with any other documents expressly referred to in it) is an internal document and cannot be shared with third parties, </w:t>
      </w:r>
      <w:r w:rsidRPr="1AB943DD" w:rsidR="00932F12">
        <w:rPr>
          <w:rFonts w:ascii="Century Gothic" w:hAnsi="Century Gothic" w:eastAsia="Century Gothic" w:cs="Century Gothic"/>
          <w:color w:val="1F3864" w:themeColor="accent5" w:themeTint="FF" w:themeShade="80"/>
        </w:rPr>
        <w:t>clients</w:t>
      </w:r>
      <w:r w:rsidRPr="1AB943DD" w:rsidR="00932F12">
        <w:rPr>
          <w:rFonts w:ascii="Century Gothic" w:hAnsi="Century Gothic" w:eastAsia="Century Gothic" w:cs="Century Gothic"/>
          <w:color w:val="1F3864" w:themeColor="accent5" w:themeTint="FF" w:themeShade="80"/>
        </w:rPr>
        <w:t xml:space="preserve"> or regulators without prior authorisation from the DPO.</w:t>
      </w:r>
    </w:p>
    <w:p w:rsidRPr="007A1C4F" w:rsidR="00932F12" w:rsidP="1AB943DD" w:rsidRDefault="00932F12" w14:paraId="429469EE"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52B09F69" w14:textId="58AA1A6B">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All Data Subjects have rights </w:t>
      </w:r>
      <w:r w:rsidRPr="1AB943DD" w:rsidR="00932F12">
        <w:rPr>
          <w:rFonts w:ascii="Century Gothic" w:hAnsi="Century Gothic" w:eastAsia="Century Gothic" w:cs="Century Gothic"/>
          <w:color w:val="1F3864" w:themeColor="accent5" w:themeTint="FF" w:themeShade="80"/>
        </w:rPr>
        <w:t>with regard to</w:t>
      </w:r>
      <w:r w:rsidRPr="1AB943DD" w:rsidR="00932F12">
        <w:rPr>
          <w:rFonts w:ascii="Century Gothic" w:hAnsi="Century Gothic" w:eastAsia="Century Gothic" w:cs="Century Gothic"/>
          <w:color w:val="1F3864" w:themeColor="accent5" w:themeTint="FF" w:themeShade="80"/>
        </w:rPr>
        <w:t xml:space="preserve"> the way in which their Personal Data is handled. </w:t>
      </w:r>
      <w:r w:rsidRPr="1AB943DD" w:rsidR="00932F12">
        <w:rPr>
          <w:rFonts w:ascii="Century Gothic" w:hAnsi="Century Gothic" w:eastAsia="Century Gothic" w:cs="Century Gothic"/>
          <w:color w:val="1F3864" w:themeColor="accent5" w:themeTint="FF" w:themeShade="80"/>
        </w:rPr>
        <w:t>During the course of</w:t>
      </w:r>
      <w:r w:rsidRPr="1AB943DD" w:rsidR="00932F12">
        <w:rPr>
          <w:rFonts w:ascii="Century Gothic" w:hAnsi="Century Gothic" w:eastAsia="Century Gothic" w:cs="Century Gothic"/>
          <w:color w:val="1F3864" w:themeColor="accent5" w:themeTint="FF" w:themeShade="80"/>
        </w:rPr>
        <w:t xml:space="preserve"> our activities </w:t>
      </w:r>
      <w:r w:rsidRPr="1AB943DD" w:rsidR="7F2A207B">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collect, store and process personal data about its employees, </w:t>
      </w:r>
      <w:r w:rsidRPr="1AB943DD" w:rsidR="002F0D40">
        <w:rPr>
          <w:rFonts w:ascii="Century Gothic" w:hAnsi="Century Gothic" w:eastAsia="Century Gothic" w:cs="Century Gothic"/>
          <w:color w:val="1F3864" w:themeColor="accent5" w:themeTint="FF" w:themeShade="80"/>
        </w:rPr>
        <w:t>students</w:t>
      </w:r>
      <w:r w:rsidRPr="1AB943DD" w:rsidR="00932F12">
        <w:rPr>
          <w:rFonts w:ascii="Century Gothic" w:hAnsi="Century Gothic" w:eastAsia="Century Gothic" w:cs="Century Gothic"/>
          <w:color w:val="1F3864" w:themeColor="accent5" w:themeTint="FF" w:themeShade="80"/>
        </w:rPr>
        <w:t xml:space="preserve">, parents and other third parties, and we recognise that the correct and lawful treatment of this data will </w:t>
      </w:r>
      <w:r w:rsidRPr="1AB943DD" w:rsidR="00932F12">
        <w:rPr>
          <w:rFonts w:ascii="Century Gothic" w:hAnsi="Century Gothic" w:eastAsia="Century Gothic" w:cs="Century Gothic"/>
          <w:color w:val="1F3864" w:themeColor="accent5" w:themeTint="FF" w:themeShade="80"/>
        </w:rPr>
        <w:t>maintain</w:t>
      </w:r>
      <w:r w:rsidRPr="1AB943DD" w:rsidR="00932F12">
        <w:rPr>
          <w:rFonts w:ascii="Century Gothic" w:hAnsi="Century Gothic" w:eastAsia="Century Gothic" w:cs="Century Gothic"/>
          <w:color w:val="1F3864" w:themeColor="accent5" w:themeTint="FF" w:themeShade="80"/>
        </w:rPr>
        <w:t xml:space="preserve"> confidential in </w:t>
      </w:r>
      <w:r w:rsidRPr="1AB943DD" w:rsidR="5A9C9704">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and will provide for successful business operations. Protecting the confidentiality and integrity of personal data is a critical responsibility that we </w:t>
      </w:r>
      <w:r w:rsidRPr="1AB943DD" w:rsidR="00932F12">
        <w:rPr>
          <w:rFonts w:ascii="Century Gothic" w:hAnsi="Century Gothic" w:eastAsia="Century Gothic" w:cs="Century Gothic"/>
          <w:color w:val="1F3864" w:themeColor="accent5" w:themeTint="FF" w:themeShade="80"/>
        </w:rPr>
        <w:t>take seriously at all times</w:t>
      </w:r>
      <w:r w:rsidRPr="1AB943DD" w:rsidR="00932F12">
        <w:rPr>
          <w:rFonts w:ascii="Century Gothic" w:hAnsi="Century Gothic" w:eastAsia="Century Gothic" w:cs="Century Gothic"/>
          <w:color w:val="1F3864" w:themeColor="accent5" w:themeTint="FF" w:themeShade="80"/>
        </w:rPr>
        <w:t>.</w:t>
      </w:r>
    </w:p>
    <w:p w:rsidRPr="007A1C4F" w:rsidR="00932F12" w:rsidP="1AB943DD" w:rsidRDefault="00932F12" w14:paraId="5CE051B7"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24ABB9C4" w14:textId="3FDF96D0">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The </w:t>
      </w:r>
      <w:r w:rsidRPr="1AB943DD" w:rsidR="00932F12">
        <w:rPr>
          <w:rFonts w:ascii="Century Gothic" w:hAnsi="Century Gothic" w:eastAsia="Century Gothic" w:cs="Century Gothic"/>
          <w:color w:val="1F3864" w:themeColor="accent5" w:themeTint="FF" w:themeShade="80"/>
        </w:rPr>
        <w:t>objective</w:t>
      </w:r>
      <w:r w:rsidRPr="1AB943DD" w:rsidR="00932F12">
        <w:rPr>
          <w:rFonts w:ascii="Century Gothic" w:hAnsi="Century Gothic" w:eastAsia="Century Gothic" w:cs="Century Gothic"/>
          <w:color w:val="1F3864" w:themeColor="accent5" w:themeTint="FF" w:themeShade="80"/>
        </w:rPr>
        <w:t xml:space="preserve"> of this policy is to ensure that </w:t>
      </w:r>
      <w:r w:rsidRPr="1AB943DD" w:rsidR="56AAAA81">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acts within the requirements of the Act when collecting, using, </w:t>
      </w:r>
      <w:r w:rsidRPr="1AB943DD" w:rsidR="00932F12">
        <w:rPr>
          <w:rFonts w:ascii="Century Gothic" w:hAnsi="Century Gothic" w:eastAsia="Century Gothic" w:cs="Century Gothic"/>
          <w:color w:val="1F3864" w:themeColor="accent5" w:themeTint="FF" w:themeShade="80"/>
        </w:rPr>
        <w:t>retaining</w:t>
      </w:r>
      <w:r w:rsidRPr="1AB943DD" w:rsidR="00932F12">
        <w:rPr>
          <w:rFonts w:ascii="Century Gothic" w:hAnsi="Century Gothic" w:eastAsia="Century Gothic" w:cs="Century Gothic"/>
          <w:color w:val="1F3864" w:themeColor="accent5" w:themeTint="FF" w:themeShade="80"/>
        </w:rPr>
        <w:t xml:space="preserve"> and storing personal data and when making it available to third parties.</w:t>
      </w:r>
    </w:p>
    <w:p w:rsidRPr="007A1C4F" w:rsidR="00932F12" w:rsidP="1AB943DD" w:rsidRDefault="00932F12" w14:paraId="6B025756"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0B1222" w:rsidR="00932F12" w:rsidP="1AB943DD" w:rsidRDefault="22B97294" w14:paraId="53DD74DA" w14:textId="566732E6">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22B97294">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is committed to a policy of protecting the rights and privacy of individuals (including, employees, </w:t>
      </w:r>
      <w:r w:rsidRPr="1AB943DD" w:rsidR="00932F12">
        <w:rPr>
          <w:rFonts w:ascii="Century Gothic" w:hAnsi="Century Gothic" w:eastAsia="Century Gothic" w:cs="Century Gothic"/>
          <w:color w:val="1F3864" w:themeColor="accent5" w:themeTint="FF" w:themeShade="80"/>
        </w:rPr>
        <w:t>students</w:t>
      </w:r>
      <w:r w:rsidRPr="1AB943DD" w:rsidR="00932F12">
        <w:rPr>
          <w:rFonts w:ascii="Century Gothic" w:hAnsi="Century Gothic" w:eastAsia="Century Gothic" w:cs="Century Gothic"/>
          <w:color w:val="1F3864" w:themeColor="accent5" w:themeTint="FF" w:themeShade="80"/>
        </w:rPr>
        <w:t xml:space="preserve"> and others) </w:t>
      </w:r>
      <w:r w:rsidRPr="1AB943DD" w:rsidR="00932F12">
        <w:rPr>
          <w:rFonts w:ascii="Century Gothic" w:hAnsi="Century Gothic" w:eastAsia="Century Gothic" w:cs="Century Gothic"/>
          <w:color w:val="1F3864" w:themeColor="accent5" w:themeTint="FF" w:themeShade="80"/>
        </w:rPr>
        <w:t>in accordance with</w:t>
      </w:r>
      <w:r w:rsidRPr="1AB943DD" w:rsidR="00932F12">
        <w:rPr>
          <w:rFonts w:ascii="Century Gothic" w:hAnsi="Century Gothic" w:eastAsia="Century Gothic" w:cs="Century Gothic"/>
          <w:color w:val="1F3864" w:themeColor="accent5" w:themeTint="FF" w:themeShade="80"/>
        </w:rPr>
        <w:t xml:space="preserve"> the Act</w:t>
      </w:r>
      <w:r w:rsidRPr="1AB943DD" w:rsidR="00932F12">
        <w:rPr>
          <w:rFonts w:ascii="Century Gothic" w:hAnsi="Century Gothic" w:eastAsia="Century Gothic" w:cs="Century Gothic"/>
          <w:color w:val="1F3864" w:themeColor="accent5" w:themeTint="FF" w:themeShade="80"/>
        </w:rPr>
        <w:t xml:space="preserve">.  </w:t>
      </w:r>
      <w:r w:rsidRPr="1AB943DD" w:rsidR="1E378CCC">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needs to process certain information about its employees, students and other individuals that they have dealings with for administrative purposes (e.g. to recruit and pay employees, to administer programmes of study, to record progress, to agree awards, to collect any fees, and to comply with </w:t>
      </w:r>
      <w:r w:rsidRPr="1AB943DD" w:rsidR="751372C7">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’s legal obligations with respect to funding bodies and the Department of Education).</w:t>
      </w:r>
    </w:p>
    <w:p w:rsidR="00943425" w:rsidP="1AB943DD" w:rsidRDefault="00943425" w14:paraId="67A7227F" w14:textId="77777777">
      <w:pPr>
        <w:pStyle w:val="Heading1"/>
        <w:spacing w:line="360" w:lineRule="auto"/>
        <w:ind w:left="567" w:hanging="567"/>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Definitions</w:t>
      </w:r>
    </w:p>
    <w:p w:rsidR="00932F12" w:rsidP="1AB943DD" w:rsidRDefault="00932F12" w14:paraId="31F544E9" w14:textId="742558EA">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 xml:space="preserve">Act </w:t>
      </w:r>
      <w:r w:rsidRPr="1AB943DD" w:rsidR="00932F12">
        <w:rPr>
          <w:rFonts w:ascii="Century Gothic" w:hAnsi="Century Gothic" w:eastAsia="Century Gothic" w:cs="Century Gothic"/>
          <w:color w:val="1F3864" w:themeColor="accent5" w:themeTint="FF" w:themeShade="80"/>
        </w:rPr>
        <w:t>means the Data Protection Act 2018 which implements the GDPR in the United Kingdom</w:t>
      </w:r>
      <w:r w:rsidRPr="1AB943DD" w:rsidR="00ED3DC8">
        <w:rPr>
          <w:rFonts w:ascii="Century Gothic" w:hAnsi="Century Gothic" w:eastAsia="Century Gothic" w:cs="Century Gothic"/>
          <w:color w:val="1F3864" w:themeColor="accent5" w:themeTint="FF" w:themeShade="80"/>
        </w:rPr>
        <w:t xml:space="preserve"> </w:t>
      </w:r>
      <w:r w:rsidRPr="1AB943DD" w:rsidR="00ED3DC8">
        <w:rPr>
          <w:rFonts w:ascii="Century Gothic" w:hAnsi="Century Gothic" w:eastAsia="Century Gothic" w:cs="Century Gothic"/>
          <w:color w:val="1F3864" w:themeColor="accent5" w:themeTint="FF" w:themeShade="80"/>
        </w:rPr>
        <w:t xml:space="preserve">(now </w:t>
      </w:r>
      <w:r w:rsidRPr="1AB943DD" w:rsidR="00566E76">
        <w:rPr>
          <w:rFonts w:ascii="Century Gothic" w:hAnsi="Century Gothic" w:eastAsia="Century Gothic" w:cs="Century Gothic"/>
          <w:color w:val="1F3864" w:themeColor="accent5" w:themeTint="FF" w:themeShade="80"/>
        </w:rPr>
        <w:t xml:space="preserve">known as UK GDPR </w:t>
      </w:r>
      <w:r w:rsidRPr="1AB943DD" w:rsidR="00707233">
        <w:rPr>
          <w:rFonts w:ascii="Century Gothic" w:hAnsi="Century Gothic" w:eastAsia="Century Gothic" w:cs="Century Gothic"/>
          <w:color w:val="1F3864" w:themeColor="accent5" w:themeTint="FF" w:themeShade="80"/>
        </w:rPr>
        <w:t xml:space="preserve">with effect from January 2020 </w:t>
      </w:r>
      <w:r w:rsidRPr="1AB943DD" w:rsidR="00E60245">
        <w:rPr>
          <w:rFonts w:ascii="Century Gothic" w:hAnsi="Century Gothic" w:eastAsia="Century Gothic" w:cs="Century Gothic"/>
          <w:color w:val="1F3864" w:themeColor="accent5" w:themeTint="FF" w:themeShade="80"/>
        </w:rPr>
        <w:t>as we are no longer part of the European Union)</w:t>
      </w:r>
      <w:r w:rsidRPr="1AB943DD" w:rsidR="00932F12">
        <w:rPr>
          <w:rFonts w:ascii="Century Gothic" w:hAnsi="Century Gothic" w:eastAsia="Century Gothic" w:cs="Century Gothic"/>
          <w:color w:val="1F3864" w:themeColor="accent5" w:themeTint="FF" w:themeShade="80"/>
        </w:rPr>
        <w:t>.</w:t>
      </w:r>
    </w:p>
    <w:p w:rsidRPr="007A1C4F" w:rsidR="00932F12" w:rsidP="1AB943DD" w:rsidRDefault="00932F12" w14:paraId="29616B00"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19529600" w14:textId="0A3F542F">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Automated Decision-Making (ADM</w:t>
      </w:r>
      <w:r w:rsidRPr="1AB943DD" w:rsidR="00932F12">
        <w:rPr>
          <w:rFonts w:ascii="Century Gothic" w:hAnsi="Century Gothic" w:eastAsia="Century Gothic" w:cs="Century Gothic"/>
          <w:color w:val="1F3864" w:themeColor="accent5" w:themeTint="FF" w:themeShade="80"/>
        </w:rPr>
        <w:t xml:space="preserve">) when a decision is made which is based solely on Automated Processing (including profiling) which produces legal effects or significantly affects an individual. The </w:t>
      </w:r>
      <w:r w:rsidRPr="1AB943DD" w:rsidR="00E60245">
        <w:rPr>
          <w:rFonts w:ascii="Century Gothic" w:hAnsi="Century Gothic" w:eastAsia="Century Gothic" w:cs="Century Gothic"/>
          <w:color w:val="1F3864" w:themeColor="accent5" w:themeTint="FF" w:themeShade="80"/>
        </w:rPr>
        <w:t>UK</w:t>
      </w:r>
      <w:r w:rsidRPr="1AB943DD" w:rsidR="00E60245">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GDPR</w:t>
      </w:r>
      <w:r w:rsidRPr="1AB943DD" w:rsidR="00932F12">
        <w:rPr>
          <w:rFonts w:ascii="Century Gothic" w:hAnsi="Century Gothic" w:eastAsia="Century Gothic" w:cs="Century Gothic"/>
          <w:color w:val="1F3864" w:themeColor="accent5" w:themeTint="FF" w:themeShade="80"/>
        </w:rPr>
        <w:t xml:space="preserve"> prohibits Automated Decision-Making (unless certain conditions are met) but not Automated Processing.</w:t>
      </w:r>
    </w:p>
    <w:p w:rsidRPr="007A1C4F" w:rsidR="00932F12" w:rsidP="1AB943DD" w:rsidRDefault="00932F12" w14:paraId="10513DEB"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17C11187"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Automated Processing</w:t>
      </w:r>
      <w:r w:rsidRPr="1AB943DD" w:rsidR="00932F12">
        <w:rPr>
          <w:rFonts w:ascii="Century Gothic" w:hAnsi="Century Gothic" w:eastAsia="Century Gothic" w:cs="Century Gothic"/>
          <w:color w:val="1F3864" w:themeColor="accent5" w:themeTint="FF" w:themeShade="80"/>
        </w:rPr>
        <w:t xml:space="preserve"> any form of automated processing of Personal Data consisting of the use of Personal Data to evaluate certain personal aspects relating to an individual, </w:t>
      </w:r>
      <w:r w:rsidRPr="1AB943DD" w:rsidR="00932F12">
        <w:rPr>
          <w:rFonts w:ascii="Century Gothic" w:hAnsi="Century Gothic" w:eastAsia="Century Gothic" w:cs="Century Gothic"/>
          <w:color w:val="1F3864" w:themeColor="accent5" w:themeTint="FF" w:themeShade="80"/>
        </w:rPr>
        <w:t>in particular to</w:t>
      </w:r>
      <w:r w:rsidRPr="1AB943DD" w:rsidR="00932F12">
        <w:rPr>
          <w:rFonts w:ascii="Century Gothic" w:hAnsi="Century Gothic" w:eastAsia="Century Gothic" w:cs="Century Gothic"/>
          <w:color w:val="1F3864" w:themeColor="accent5" w:themeTint="FF" w:themeShade="80"/>
        </w:rPr>
        <w:t xml:space="preserve"> analyse or predict aspects concerning that individual’s performance at work, economic situation, health, personal preferences, interests, reliability, behaviour, </w:t>
      </w:r>
      <w:r w:rsidRPr="1AB943DD" w:rsidR="00932F12">
        <w:rPr>
          <w:rFonts w:ascii="Century Gothic" w:hAnsi="Century Gothic" w:eastAsia="Century Gothic" w:cs="Century Gothic"/>
          <w:color w:val="1F3864" w:themeColor="accent5" w:themeTint="FF" w:themeShade="80"/>
        </w:rPr>
        <w:t>location</w:t>
      </w:r>
      <w:r w:rsidRPr="1AB943DD" w:rsidR="00932F12">
        <w:rPr>
          <w:rFonts w:ascii="Century Gothic" w:hAnsi="Century Gothic" w:eastAsia="Century Gothic" w:cs="Century Gothic"/>
          <w:color w:val="1F3864" w:themeColor="accent5" w:themeTint="FF" w:themeShade="80"/>
        </w:rPr>
        <w:t xml:space="preserve"> or movements. Profiling is an example of Automated Processing.</w:t>
      </w:r>
    </w:p>
    <w:p w:rsidRPr="007A1C4F" w:rsidR="00932F12" w:rsidP="1AB943DD" w:rsidRDefault="00932F12" w14:paraId="64CA2183"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397484A5" w14:textId="5AE4CD94">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 xml:space="preserve">College </w:t>
      </w:r>
      <w:r w:rsidRPr="1AB943DD" w:rsidR="00932F12">
        <w:rPr>
          <w:rFonts w:ascii="Century Gothic" w:hAnsi="Century Gothic" w:eastAsia="Century Gothic" w:cs="Century Gothic"/>
          <w:color w:val="1F3864" w:themeColor="accent5" w:themeTint="FF" w:themeShade="80"/>
        </w:rPr>
        <w:t xml:space="preserve">means Derby College Group, governed by the Instruments and Articles of Government under the powers of the Further and Higher Education Act 1992. References to “us” “we” and “our” shall mean references to </w:t>
      </w:r>
      <w:r w:rsidRPr="1AB943DD" w:rsidR="142A8CDB">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w:t>
      </w:r>
    </w:p>
    <w:p w:rsidRPr="007A1C4F" w:rsidR="00932F12" w:rsidP="1AB943DD" w:rsidRDefault="00932F12" w14:paraId="4611708D"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2617BD6C"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 xml:space="preserve">Consent </w:t>
      </w:r>
      <w:r w:rsidRPr="1AB943DD" w:rsidR="00932F12">
        <w:rPr>
          <w:rFonts w:ascii="Century Gothic" w:hAnsi="Century Gothic" w:eastAsia="Century Gothic" w:cs="Century Gothic"/>
          <w:color w:val="1F3864" w:themeColor="accent5" w:themeTint="FF" w:themeShade="80"/>
        </w:rPr>
        <w:t xml:space="preserve">means agreement which must be freely given, specific, informed and be an unambiguous </w:t>
      </w:r>
      <w:r w:rsidRPr="1AB943DD" w:rsidR="00932F12">
        <w:rPr>
          <w:rFonts w:ascii="Century Gothic" w:hAnsi="Century Gothic" w:eastAsia="Century Gothic" w:cs="Century Gothic"/>
          <w:color w:val="1F3864" w:themeColor="accent5" w:themeTint="FF" w:themeShade="80"/>
        </w:rPr>
        <w:t>indication</w:t>
      </w:r>
      <w:r w:rsidRPr="1AB943DD" w:rsidR="00932F12">
        <w:rPr>
          <w:rFonts w:ascii="Century Gothic" w:hAnsi="Century Gothic" w:eastAsia="Century Gothic" w:cs="Century Gothic"/>
          <w:color w:val="1F3864" w:themeColor="accent5" w:themeTint="FF" w:themeShade="80"/>
        </w:rPr>
        <w:t xml:space="preserve"> of the Data Subject’s wishes by which they, by a statement or by a clear positive action, signify agreement to the Processing of Personal Data relating to them.</w:t>
      </w:r>
    </w:p>
    <w:p w:rsidRPr="007A1C4F" w:rsidR="00932F12" w:rsidP="1AB943DD" w:rsidRDefault="00932F12" w14:paraId="77CA96CC"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320803A6"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Data</w:t>
      </w:r>
      <w:r w:rsidRPr="1AB943DD" w:rsidR="00932F12">
        <w:rPr>
          <w:rFonts w:ascii="Century Gothic" w:hAnsi="Century Gothic" w:eastAsia="Century Gothic" w:cs="Century Gothic"/>
          <w:color w:val="1F3864" w:themeColor="accent5" w:themeTint="FF" w:themeShade="80"/>
        </w:rPr>
        <w:t xml:space="preserve"> is </w:t>
      </w:r>
      <w:r w:rsidRPr="1AB943DD" w:rsidR="00932F12">
        <w:rPr>
          <w:rFonts w:ascii="Century Gothic" w:hAnsi="Century Gothic" w:eastAsia="Century Gothic" w:cs="Century Gothic"/>
          <w:color w:val="1F3864" w:themeColor="accent5" w:themeTint="FF" w:themeShade="80"/>
        </w:rPr>
        <w:t>information</w:t>
      </w:r>
      <w:r w:rsidRPr="1AB943DD" w:rsidR="00932F12">
        <w:rPr>
          <w:rFonts w:ascii="Century Gothic" w:hAnsi="Century Gothic" w:eastAsia="Century Gothic" w:cs="Century Gothic"/>
          <w:color w:val="1F3864" w:themeColor="accent5" w:themeTint="FF" w:themeShade="80"/>
        </w:rPr>
        <w:t xml:space="preserve"> which is stored electronically, on a computer, or in certain paper-based filing systems.</w:t>
      </w:r>
    </w:p>
    <w:p w:rsidRPr="007A1C4F" w:rsidR="00932F12" w:rsidP="1AB943DD" w:rsidRDefault="00932F12" w14:paraId="7880D4BD"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016E43E9" w14:textId="241AC31A">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Data Controllers</w:t>
      </w:r>
      <w:r w:rsidRPr="1AB943DD" w:rsidR="00932F12">
        <w:rPr>
          <w:rFonts w:ascii="Century Gothic" w:hAnsi="Century Gothic" w:eastAsia="Century Gothic" w:cs="Century Gothic"/>
          <w:color w:val="1F3864" w:themeColor="accent5" w:themeTint="FF" w:themeShade="80"/>
        </w:rPr>
        <w:t xml:space="preserve"> are the people or organisations which </w:t>
      </w:r>
      <w:r w:rsidRPr="1AB943DD" w:rsidR="00932F12">
        <w:rPr>
          <w:rFonts w:ascii="Century Gothic" w:hAnsi="Century Gothic" w:eastAsia="Century Gothic" w:cs="Century Gothic"/>
          <w:color w:val="1F3864" w:themeColor="accent5" w:themeTint="FF" w:themeShade="80"/>
        </w:rPr>
        <w:t>determine</w:t>
      </w:r>
      <w:r w:rsidRPr="1AB943DD" w:rsidR="00932F12">
        <w:rPr>
          <w:rFonts w:ascii="Century Gothic" w:hAnsi="Century Gothic" w:eastAsia="Century Gothic" w:cs="Century Gothic"/>
          <w:color w:val="1F3864" w:themeColor="accent5" w:themeTint="FF" w:themeShade="80"/>
        </w:rPr>
        <w:t xml:space="preserve"> the purposes for which, and the </w:t>
      </w:r>
      <w:r w:rsidRPr="1AB943DD" w:rsidR="00932F12">
        <w:rPr>
          <w:rFonts w:ascii="Century Gothic" w:hAnsi="Century Gothic" w:eastAsia="Century Gothic" w:cs="Century Gothic"/>
          <w:color w:val="1F3864" w:themeColor="accent5" w:themeTint="FF" w:themeShade="80"/>
        </w:rPr>
        <w:t>manner in which</w:t>
      </w:r>
      <w:r w:rsidRPr="1AB943DD" w:rsidR="00932F12">
        <w:rPr>
          <w:rFonts w:ascii="Century Gothic" w:hAnsi="Century Gothic" w:eastAsia="Century Gothic" w:cs="Century Gothic"/>
          <w:color w:val="1F3864" w:themeColor="accent5" w:themeTint="FF" w:themeShade="80"/>
        </w:rPr>
        <w:t>, any Personal Data is processed</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 xml:space="preserve">They have a responsibility to </w:t>
      </w:r>
      <w:r w:rsidRPr="1AB943DD" w:rsidR="00932F12">
        <w:rPr>
          <w:rFonts w:ascii="Century Gothic" w:hAnsi="Century Gothic" w:eastAsia="Century Gothic" w:cs="Century Gothic"/>
          <w:color w:val="1F3864" w:themeColor="accent5" w:themeTint="FF" w:themeShade="80"/>
        </w:rPr>
        <w:t>establish</w:t>
      </w:r>
      <w:r w:rsidRPr="1AB943DD" w:rsidR="00932F12">
        <w:rPr>
          <w:rFonts w:ascii="Century Gothic" w:hAnsi="Century Gothic" w:eastAsia="Century Gothic" w:cs="Century Gothic"/>
          <w:color w:val="1F3864" w:themeColor="accent5" w:themeTint="FF" w:themeShade="80"/>
        </w:rPr>
        <w:t xml:space="preserve"> practices and policies in line with the Act</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 xml:space="preserve">We are the Data Controller of all Personal Data used at </w:t>
      </w:r>
      <w:r w:rsidRPr="1AB943DD" w:rsidR="48099BD1">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w:t>
      </w:r>
    </w:p>
    <w:p w:rsidRPr="007A1C4F" w:rsidR="00932F12" w:rsidP="1AB943DD" w:rsidRDefault="00932F12" w14:paraId="7E2FEED3"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0FEA02CD" w14:textId="027C0F2C">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Data Privacy Impact Assessment (DPIA)</w:t>
      </w:r>
      <w:r w:rsidRPr="1AB943DD" w:rsidR="00932F12">
        <w:rPr>
          <w:rFonts w:ascii="Century Gothic" w:hAnsi="Century Gothic" w:eastAsia="Century Gothic" w:cs="Century Gothic"/>
          <w:color w:val="1F3864" w:themeColor="accent5" w:themeTint="FF" w:themeShade="80"/>
        </w:rPr>
        <w:t xml:space="preserve"> tools and assessments used to </w:t>
      </w:r>
      <w:r w:rsidRPr="1AB943DD" w:rsidR="00932F12">
        <w:rPr>
          <w:rFonts w:ascii="Century Gothic" w:hAnsi="Century Gothic" w:eastAsia="Century Gothic" w:cs="Century Gothic"/>
          <w:color w:val="1F3864" w:themeColor="accent5" w:themeTint="FF" w:themeShade="80"/>
        </w:rPr>
        <w:t>identify</w:t>
      </w:r>
      <w:r w:rsidRPr="1AB943DD" w:rsidR="00932F12">
        <w:rPr>
          <w:rFonts w:ascii="Century Gothic" w:hAnsi="Century Gothic" w:eastAsia="Century Gothic" w:cs="Century Gothic"/>
          <w:color w:val="1F3864" w:themeColor="accent5" w:themeTint="FF" w:themeShade="80"/>
        </w:rPr>
        <w:t xml:space="preserve"> and reduce risks of a data processing activity. </w:t>
      </w:r>
      <w:r w:rsidRPr="1AB943DD" w:rsidR="005935BC">
        <w:rPr>
          <w:rFonts w:ascii="Century Gothic" w:hAnsi="Century Gothic" w:eastAsia="Century Gothic" w:cs="Century Gothic"/>
          <w:color w:val="1F3864" w:themeColor="accent5" w:themeTint="FF" w:themeShade="80"/>
        </w:rPr>
        <w:t>A</w:t>
      </w:r>
      <w:r w:rsidRPr="1AB943DD" w:rsidR="005935BC">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DPIA can be carried out as part of Privacy by Design and should be conducted for all major system or business change programs involving the Processing of Personal Data.</w:t>
      </w:r>
    </w:p>
    <w:p w:rsidRPr="007A1C4F" w:rsidR="00932F12" w:rsidP="1AB943DD" w:rsidRDefault="00932F12" w14:paraId="1F7A31F0"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2DDA9842" w14:textId="24E1F8C8">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Data Processors</w:t>
      </w:r>
      <w:r w:rsidRPr="1AB943DD" w:rsidR="00932F12">
        <w:rPr>
          <w:rFonts w:ascii="Century Gothic" w:hAnsi="Century Gothic" w:eastAsia="Century Gothic" w:cs="Century Gothic"/>
          <w:color w:val="1F3864" w:themeColor="accent5" w:themeTint="FF" w:themeShade="80"/>
        </w:rPr>
        <w:t xml:space="preserve"> include any person who </w:t>
      </w:r>
      <w:r w:rsidRPr="1AB943DD" w:rsidR="005935BC">
        <w:rPr>
          <w:rFonts w:ascii="Century Gothic" w:hAnsi="Century Gothic" w:eastAsia="Century Gothic" w:cs="Century Gothic"/>
          <w:color w:val="1F3864" w:themeColor="accent5" w:themeTint="FF" w:themeShade="80"/>
        </w:rPr>
        <w:t>p</w:t>
      </w:r>
      <w:r w:rsidRPr="1AB943DD" w:rsidR="00932F12">
        <w:rPr>
          <w:rFonts w:ascii="Century Gothic" w:hAnsi="Century Gothic" w:eastAsia="Century Gothic" w:cs="Century Gothic"/>
          <w:color w:val="1F3864" w:themeColor="accent5" w:themeTint="FF" w:themeShade="80"/>
        </w:rPr>
        <w:t>rocesses Personal Data on behalf of a Data Controller</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 xml:space="preserve">Employees of Data Controllers are excluded from this definition, but it could include </w:t>
      </w:r>
      <w:r w:rsidRPr="1AB943DD" w:rsidR="00172C11">
        <w:rPr>
          <w:rFonts w:ascii="Century Gothic" w:hAnsi="Century Gothic" w:eastAsia="Century Gothic" w:cs="Century Gothic"/>
          <w:color w:val="1F3864" w:themeColor="accent5" w:themeTint="FF" w:themeShade="80"/>
        </w:rPr>
        <w:t>external organisations</w:t>
      </w:r>
      <w:r w:rsidRPr="1AB943DD" w:rsidR="00D33277">
        <w:rPr>
          <w:rFonts w:ascii="Century Gothic" w:hAnsi="Century Gothic" w:eastAsia="Century Gothic" w:cs="Century Gothic"/>
          <w:color w:val="1F3864" w:themeColor="accent5" w:themeTint="FF" w:themeShade="80"/>
        </w:rPr>
        <w:t>,</w:t>
      </w:r>
      <w:r w:rsidRPr="1AB943DD" w:rsidR="00172C11">
        <w:rPr>
          <w:rFonts w:ascii="Century Gothic" w:hAnsi="Century Gothic" w:eastAsia="Century Gothic" w:cs="Century Gothic"/>
          <w:color w:val="1F3864" w:themeColor="accent5" w:themeTint="FF" w:themeShade="80"/>
        </w:rPr>
        <w:t xml:space="preserve"> agencies</w:t>
      </w:r>
      <w:r w:rsidRPr="1AB943DD" w:rsidR="00D33277">
        <w:rPr>
          <w:rFonts w:ascii="Century Gothic" w:hAnsi="Century Gothic" w:eastAsia="Century Gothic" w:cs="Century Gothic"/>
          <w:color w:val="1F3864" w:themeColor="accent5" w:themeTint="FF" w:themeShade="80"/>
        </w:rPr>
        <w:t xml:space="preserve"> or third parties </w:t>
      </w:r>
      <w:r w:rsidRPr="1AB943DD" w:rsidR="00932F12">
        <w:rPr>
          <w:rFonts w:ascii="Century Gothic" w:hAnsi="Century Gothic" w:eastAsia="Century Gothic" w:cs="Century Gothic"/>
          <w:color w:val="1F3864" w:themeColor="accent5" w:themeTint="FF" w:themeShade="80"/>
        </w:rPr>
        <w:t xml:space="preserve">which handle Personal Data on our behalf such as </w:t>
      </w:r>
      <w:r w:rsidRPr="1AB943DD" w:rsidR="005645E4">
        <w:rPr>
          <w:rFonts w:ascii="Century Gothic" w:hAnsi="Century Gothic" w:eastAsia="Century Gothic" w:cs="Century Gothic"/>
          <w:color w:val="1F3864" w:themeColor="accent5" w:themeTint="FF" w:themeShade="80"/>
        </w:rPr>
        <w:t xml:space="preserve">an organisation </w:t>
      </w:r>
      <w:r w:rsidRPr="1AB943DD" w:rsidR="00932F12">
        <w:rPr>
          <w:rFonts w:ascii="Century Gothic" w:hAnsi="Century Gothic" w:eastAsia="Century Gothic" w:cs="Century Gothic"/>
          <w:color w:val="1F3864" w:themeColor="accent5" w:themeTint="FF" w:themeShade="80"/>
        </w:rPr>
        <w:t>who provide</w:t>
      </w:r>
      <w:r w:rsidRPr="1AB943DD" w:rsidR="005645E4">
        <w:rPr>
          <w:rFonts w:ascii="Century Gothic" w:hAnsi="Century Gothic" w:eastAsia="Century Gothic" w:cs="Century Gothic"/>
          <w:color w:val="1F3864" w:themeColor="accent5" w:themeTint="FF" w:themeShade="80"/>
        </w:rPr>
        <w:t>s</w:t>
      </w:r>
      <w:r w:rsidRPr="1AB943DD" w:rsidR="00932F12">
        <w:rPr>
          <w:rFonts w:ascii="Century Gothic" w:hAnsi="Century Gothic" w:eastAsia="Century Gothic" w:cs="Century Gothic"/>
          <w:color w:val="1F3864" w:themeColor="accent5" w:themeTint="FF" w:themeShade="80"/>
        </w:rPr>
        <w:t xml:space="preserve"> </w:t>
      </w:r>
      <w:r w:rsidRPr="1AB943DD" w:rsidR="005645E4">
        <w:rPr>
          <w:rFonts w:ascii="Century Gothic" w:hAnsi="Century Gothic" w:eastAsia="Century Gothic" w:cs="Century Gothic"/>
          <w:color w:val="1F3864" w:themeColor="accent5" w:themeTint="FF" w:themeShade="80"/>
        </w:rPr>
        <w:t xml:space="preserve">a </w:t>
      </w:r>
      <w:r w:rsidRPr="1AB943DD" w:rsidR="00932F12">
        <w:rPr>
          <w:rFonts w:ascii="Century Gothic" w:hAnsi="Century Gothic" w:eastAsia="Century Gothic" w:cs="Century Gothic"/>
          <w:color w:val="1F3864" w:themeColor="accent5" w:themeTint="FF" w:themeShade="80"/>
        </w:rPr>
        <w:t xml:space="preserve">payroll </w:t>
      </w:r>
      <w:r w:rsidRPr="1AB943DD" w:rsidR="00932F12">
        <w:rPr>
          <w:rFonts w:ascii="Century Gothic" w:hAnsi="Century Gothic" w:eastAsia="Century Gothic" w:cs="Century Gothic"/>
          <w:color w:val="1F3864" w:themeColor="accent5" w:themeTint="FF" w:themeShade="80"/>
        </w:rPr>
        <w:t>services</w:t>
      </w:r>
      <w:r w:rsidRPr="1AB943DD" w:rsidR="00932F12">
        <w:rPr>
          <w:rFonts w:ascii="Century Gothic" w:hAnsi="Century Gothic" w:eastAsia="Century Gothic" w:cs="Century Gothic"/>
          <w:color w:val="1F3864" w:themeColor="accent5" w:themeTint="FF" w:themeShade="80"/>
        </w:rPr>
        <w:t xml:space="preserve"> for us.</w:t>
      </w:r>
      <w:r w:rsidRPr="1AB943DD" w:rsidR="00932F12">
        <w:rPr>
          <w:rFonts w:ascii="Century Gothic" w:hAnsi="Century Gothic" w:eastAsia="Century Gothic" w:cs="Century Gothic"/>
          <w:color w:val="1F3864" w:themeColor="accent5" w:themeTint="FF" w:themeShade="80"/>
        </w:rPr>
        <w:t xml:space="preserve"> </w:t>
      </w:r>
    </w:p>
    <w:p w:rsidRPr="007A1C4F" w:rsidR="00932F12" w:rsidP="1AB943DD" w:rsidRDefault="00932F12" w14:paraId="360FEE2D"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1C30F1CB"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Data Protection Officer</w:t>
      </w:r>
      <w:r w:rsidRPr="1AB943DD" w:rsidR="00932F12">
        <w:rPr>
          <w:rFonts w:ascii="Century Gothic" w:hAnsi="Century Gothic" w:eastAsia="Century Gothic" w:cs="Century Gothic"/>
          <w:color w:val="1F3864" w:themeColor="accent5" w:themeTint="FF" w:themeShade="80"/>
        </w:rPr>
        <w:t xml:space="preserve"> (DPO) the person required to be appointed in specific circumstances under the Act. </w:t>
      </w:r>
    </w:p>
    <w:p w:rsidRPr="007A1C4F" w:rsidR="00932F12" w:rsidP="1AB943DD" w:rsidRDefault="00932F12" w14:paraId="1CB8AA20"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73635BFF"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Data Subjects</w:t>
      </w:r>
      <w:r w:rsidRPr="1AB943DD" w:rsidR="00932F12">
        <w:rPr>
          <w:rFonts w:ascii="Century Gothic" w:hAnsi="Century Gothic" w:eastAsia="Century Gothic" w:cs="Century Gothic"/>
          <w:color w:val="1F3864" w:themeColor="accent5" w:themeTint="FF" w:themeShade="80"/>
        </w:rPr>
        <w:t xml:space="preserve"> for the purposes of this policy include all living individuals about whom we hold Personal Data</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A Data Subject need not be a UK national or resident</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 xml:space="preserve">All Data Subjects have legal rights in relation to their Personal data. </w:t>
      </w:r>
    </w:p>
    <w:p w:rsidRPr="007A1C4F" w:rsidR="00932F12" w:rsidP="1AB943DD" w:rsidRDefault="00932F12" w14:paraId="45CD45B0"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6EF75B1C" w14:textId="4C8C72DB">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Data Users</w:t>
      </w:r>
      <w:r w:rsidRPr="1AB943DD" w:rsidR="00932F12">
        <w:rPr>
          <w:rFonts w:ascii="Century Gothic" w:hAnsi="Century Gothic" w:eastAsia="Century Gothic" w:cs="Century Gothic"/>
          <w:color w:val="1F3864" w:themeColor="accent5" w:themeTint="FF" w:themeShade="80"/>
        </w:rPr>
        <w:t xml:space="preserve"> include all employees, workers, contractors, agency workers, consultants, </w:t>
      </w:r>
      <w:r w:rsidRPr="1AB943DD" w:rsidR="00932F12">
        <w:rPr>
          <w:rFonts w:ascii="Century Gothic" w:hAnsi="Century Gothic" w:eastAsia="Century Gothic" w:cs="Century Gothic"/>
          <w:color w:val="1F3864" w:themeColor="accent5" w:themeTint="FF" w:themeShade="80"/>
        </w:rPr>
        <w:t>directors</w:t>
      </w:r>
      <w:r w:rsidRPr="1AB943DD" w:rsidR="00932F12">
        <w:rPr>
          <w:rFonts w:ascii="Century Gothic" w:hAnsi="Century Gothic" w:eastAsia="Century Gothic" w:cs="Century Gothic"/>
          <w:color w:val="1F3864" w:themeColor="accent5" w:themeTint="FF" w:themeShade="80"/>
        </w:rPr>
        <w:t xml:space="preserve"> and members whose work involves using Personal Data</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 xml:space="preserve">Data users have a duty to protect the information they handle by following this Policy (and all other policies as notified to it by </w:t>
      </w:r>
      <w:r w:rsidRPr="1AB943DD" w:rsidR="5594CB22">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from time to time). </w:t>
      </w:r>
    </w:p>
    <w:p w:rsidR="52410B7D" w:rsidP="1AB943DD" w:rsidRDefault="52410B7D" w14:paraId="1550D869" w14:textId="59DF704B">
      <w:pPr>
        <w:spacing w:line="360" w:lineRule="auto"/>
        <w:jc w:val="both"/>
        <w:rPr>
          <w:rFonts w:ascii="Century Gothic" w:hAnsi="Century Gothic" w:eastAsia="Century Gothic" w:cs="Century Gothic"/>
          <w:color w:val="1F3864" w:themeColor="accent5" w:themeTint="FF" w:themeShade="80"/>
        </w:rPr>
      </w:pPr>
    </w:p>
    <w:p w:rsidR="44A20F7F" w:rsidP="1AB943DD" w:rsidRDefault="44A20F7F" w14:paraId="1230B45A" w14:textId="709E7C90">
      <w:pPr>
        <w:spacing w:line="360" w:lineRule="auto"/>
        <w:jc w:val="both"/>
        <w:rPr>
          <w:rFonts w:ascii="Century Gothic" w:hAnsi="Century Gothic" w:eastAsia="Century Gothic" w:cs="Century Gothic"/>
          <w:color w:val="1F3864" w:themeColor="accent5" w:themeTint="FF" w:themeShade="80"/>
        </w:rPr>
      </w:pPr>
      <w:r w:rsidRPr="1AB943DD" w:rsidR="44A20F7F">
        <w:rPr>
          <w:rFonts w:ascii="Century Gothic" w:hAnsi="Century Gothic" w:eastAsia="Century Gothic" w:cs="Century Gothic"/>
          <w:b w:val="1"/>
          <w:bCs w:val="1"/>
          <w:color w:val="1F3864" w:themeColor="accent5" w:themeTint="FF" w:themeShade="80"/>
        </w:rPr>
        <w:t>DUAA</w:t>
      </w:r>
      <w:r w:rsidRPr="1AB943DD" w:rsidR="44A20F7F">
        <w:rPr>
          <w:rFonts w:ascii="Century Gothic" w:hAnsi="Century Gothic" w:eastAsia="Century Gothic" w:cs="Century Gothic"/>
          <w:color w:val="1F3864" w:themeColor="accent5" w:themeTint="FF" w:themeShade="80"/>
        </w:rPr>
        <w:t xml:space="preserve"> means the Data Use and Access Act 2025</w:t>
      </w:r>
      <w:r w:rsidRPr="1AB943DD" w:rsidR="5DDD7D4E">
        <w:rPr>
          <w:rFonts w:ascii="Century Gothic" w:hAnsi="Century Gothic" w:eastAsia="Century Gothic" w:cs="Century Gothic"/>
          <w:color w:val="1F3864" w:themeColor="accent5" w:themeTint="FF" w:themeShade="80"/>
        </w:rPr>
        <w:t xml:space="preserve"> which became legislation in June 2025</w:t>
      </w:r>
      <w:r w:rsidRPr="1AB943DD" w:rsidR="5DDD7D4E">
        <w:rPr>
          <w:rFonts w:ascii="Century Gothic" w:hAnsi="Century Gothic" w:eastAsia="Century Gothic" w:cs="Century Gothic"/>
          <w:color w:val="1F3864" w:themeColor="accent5" w:themeTint="FF" w:themeShade="80"/>
        </w:rPr>
        <w:t xml:space="preserve">.  </w:t>
      </w:r>
      <w:r w:rsidRPr="1AB943DD" w:rsidR="1B0E7F26">
        <w:rPr>
          <w:rFonts w:ascii="Century Gothic" w:hAnsi="Century Gothic" w:eastAsia="Century Gothic" w:cs="Century Gothic"/>
          <w:color w:val="1F3864" w:themeColor="accent5" w:themeTint="FF" w:themeShade="80"/>
        </w:rPr>
        <w:t>The Data (Use and Access) Act 2025 (DUAA) is an amending Act: the core sections of data protection legislation in the UK will remain the UK GDPR, the Data Protection Act 2018 and the Privacy and Electronic Communications (EC Directive) Regulations 2003.</w:t>
      </w:r>
    </w:p>
    <w:p w:rsidRPr="007A1C4F" w:rsidR="00932F12" w:rsidP="1AB943DD" w:rsidRDefault="00932F12" w14:paraId="226F29C6"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1DA25A49"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 xml:space="preserve">EEA </w:t>
      </w:r>
      <w:r w:rsidRPr="1AB943DD" w:rsidR="00932F12">
        <w:rPr>
          <w:rFonts w:ascii="Century Gothic" w:hAnsi="Century Gothic" w:eastAsia="Century Gothic" w:cs="Century Gothic"/>
          <w:color w:val="1F3864" w:themeColor="accent5" w:themeTint="FF" w:themeShade="80"/>
        </w:rPr>
        <w:t xml:space="preserve">means the 28 Countries in the EU, and Iceland, </w:t>
      </w:r>
      <w:r w:rsidRPr="1AB943DD" w:rsidR="00932F12">
        <w:rPr>
          <w:rFonts w:ascii="Century Gothic" w:hAnsi="Century Gothic" w:eastAsia="Century Gothic" w:cs="Century Gothic"/>
          <w:color w:val="1F3864" w:themeColor="accent5" w:themeTint="FF" w:themeShade="80"/>
        </w:rPr>
        <w:t>Liechtenstein</w:t>
      </w:r>
      <w:r w:rsidRPr="1AB943DD" w:rsidR="00932F12">
        <w:rPr>
          <w:rFonts w:ascii="Century Gothic" w:hAnsi="Century Gothic" w:eastAsia="Century Gothic" w:cs="Century Gothic"/>
          <w:color w:val="1F3864" w:themeColor="accent5" w:themeTint="FF" w:themeShade="80"/>
        </w:rPr>
        <w:t xml:space="preserve"> and Norway.</w:t>
      </w:r>
    </w:p>
    <w:p w:rsidRPr="007A1C4F" w:rsidR="00932F12" w:rsidP="1AB943DD" w:rsidRDefault="00932F12" w14:paraId="786E75B0"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40A5D29B"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Explicit Consent</w:t>
      </w:r>
      <w:r w:rsidRPr="1AB943DD" w:rsidR="00932F12">
        <w:rPr>
          <w:rFonts w:ascii="Century Gothic" w:hAnsi="Century Gothic" w:eastAsia="Century Gothic" w:cs="Century Gothic"/>
          <w:color w:val="1F3864" w:themeColor="accent5" w:themeTint="FF" w:themeShade="80"/>
        </w:rPr>
        <w:t xml:space="preserve"> means consent which requires </w:t>
      </w:r>
      <w:r w:rsidRPr="1AB943DD" w:rsidR="00932F12">
        <w:rPr>
          <w:rFonts w:ascii="Century Gothic" w:hAnsi="Century Gothic" w:eastAsia="Century Gothic" w:cs="Century Gothic"/>
          <w:color w:val="1F3864" w:themeColor="accent5" w:themeTint="FF" w:themeShade="80"/>
        </w:rPr>
        <w:t>a very clear</w:t>
      </w:r>
      <w:r w:rsidRPr="1AB943DD" w:rsidR="00932F12">
        <w:rPr>
          <w:rFonts w:ascii="Century Gothic" w:hAnsi="Century Gothic" w:eastAsia="Century Gothic" w:cs="Century Gothic"/>
          <w:color w:val="1F3864" w:themeColor="accent5" w:themeTint="FF" w:themeShade="80"/>
        </w:rPr>
        <w:t xml:space="preserve"> and specific statement (that is not just action).</w:t>
      </w:r>
    </w:p>
    <w:p w:rsidRPr="007A1C4F" w:rsidR="00932F12" w:rsidP="1AB943DD" w:rsidRDefault="00932F12" w14:paraId="348D4CEA"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2BCC8739" w14:textId="7A76C040">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GDPR</w:t>
      </w:r>
      <w:r w:rsidRPr="1AB943DD" w:rsidR="00932F12">
        <w:rPr>
          <w:rFonts w:ascii="Century Gothic" w:hAnsi="Century Gothic" w:eastAsia="Century Gothic" w:cs="Century Gothic"/>
          <w:color w:val="1F3864" w:themeColor="accent5" w:themeTint="FF" w:themeShade="80"/>
        </w:rPr>
        <w:t xml:space="preserve"> the General Data Protection Regulation (EU 2016/679).</w:t>
      </w:r>
    </w:p>
    <w:p w:rsidR="00EE4067" w:rsidP="1AB943DD" w:rsidRDefault="00EE4067" w14:paraId="38BA5CFF" w14:textId="608E8551">
      <w:pPr>
        <w:spacing w:line="360" w:lineRule="auto"/>
        <w:jc w:val="both"/>
        <w:rPr>
          <w:rFonts w:ascii="Century Gothic" w:hAnsi="Century Gothic" w:eastAsia="Century Gothic" w:cs="Century Gothic"/>
          <w:color w:val="1F3864" w:themeColor="accent5" w:themeTint="FF" w:themeShade="80"/>
        </w:rPr>
      </w:pPr>
    </w:p>
    <w:p w:rsidR="00EE4067" w:rsidP="1AB943DD" w:rsidRDefault="00EE4067" w14:paraId="569D56BB" w14:textId="02A00B00">
      <w:pPr>
        <w:spacing w:line="360" w:lineRule="auto"/>
        <w:jc w:val="both"/>
        <w:rPr>
          <w:rFonts w:ascii="Century Gothic" w:hAnsi="Century Gothic" w:eastAsia="Century Gothic" w:cs="Century Gothic"/>
          <w:color w:val="1F3864" w:themeColor="accent5" w:themeTint="FF" w:themeShade="80"/>
        </w:rPr>
      </w:pPr>
      <w:r w:rsidRPr="1AB943DD" w:rsidR="00EE4067">
        <w:rPr>
          <w:rFonts w:ascii="Century Gothic" w:hAnsi="Century Gothic" w:eastAsia="Century Gothic" w:cs="Century Gothic"/>
          <w:b w:val="1"/>
          <w:bCs w:val="1"/>
          <w:color w:val="1F3864" w:themeColor="accent5" w:themeTint="FF" w:themeShade="80"/>
        </w:rPr>
        <w:t>UK GDPR</w:t>
      </w:r>
      <w:r w:rsidRPr="1AB943DD" w:rsidR="00EE4067">
        <w:rPr>
          <w:rFonts w:ascii="Century Gothic" w:hAnsi="Century Gothic" w:eastAsia="Century Gothic" w:cs="Century Gothic"/>
          <w:color w:val="1F3864" w:themeColor="accent5" w:themeTint="FF" w:themeShade="80"/>
        </w:rPr>
        <w:t xml:space="preserve"> </w:t>
      </w:r>
      <w:r w:rsidRPr="1AB943DD" w:rsidR="008418EF">
        <w:rPr>
          <w:rFonts w:ascii="Century Gothic" w:hAnsi="Century Gothic" w:eastAsia="Century Gothic" w:cs="Century Gothic"/>
          <w:color w:val="1F3864" w:themeColor="accent5" w:themeTint="FF" w:themeShade="80"/>
        </w:rPr>
        <w:t xml:space="preserve">is the </w:t>
      </w:r>
      <w:r w:rsidRPr="1AB943DD" w:rsidR="00E119C3">
        <w:rPr>
          <w:rFonts w:ascii="Century Gothic" w:hAnsi="Century Gothic" w:eastAsia="Century Gothic" w:cs="Century Gothic"/>
          <w:color w:val="1F3864" w:themeColor="accent5" w:themeTint="FF" w:themeShade="80"/>
        </w:rPr>
        <w:t>retained EU law version of the General Data Protection Regulation ((EU) 2016/679) (EU GDPR) as it forms part of the law of England and Wales, Scotland and Northern Ireland by virtue of section 3 of the European Union (Withdrawal) Act 2018 and as amended by Schedule 1 to the Data Protection, Privacy and Electronic Communications (Amendments etc) (EU Exit) Regulations 2019 (SI 2019/419).</w:t>
      </w:r>
    </w:p>
    <w:p w:rsidRPr="007A1C4F" w:rsidR="00932F12" w:rsidP="1AB943DD" w:rsidRDefault="00932F12" w14:paraId="606C63DB"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393FB3B5"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Personal Data</w:t>
      </w:r>
      <w:r w:rsidRPr="1AB943DD" w:rsidR="00932F12">
        <w:rPr>
          <w:rFonts w:ascii="Century Gothic" w:hAnsi="Century Gothic" w:eastAsia="Century Gothic" w:cs="Century Gothic"/>
          <w:color w:val="1F3864" w:themeColor="accent5" w:themeTint="FF" w:themeShade="80"/>
        </w:rPr>
        <w:t xml:space="preserve"> any information </w:t>
      </w:r>
      <w:r w:rsidRPr="1AB943DD" w:rsidR="00932F12">
        <w:rPr>
          <w:rFonts w:ascii="Century Gothic" w:hAnsi="Century Gothic" w:eastAsia="Century Gothic" w:cs="Century Gothic"/>
          <w:color w:val="1F3864" w:themeColor="accent5" w:themeTint="FF" w:themeShade="80"/>
        </w:rPr>
        <w:t>identifying</w:t>
      </w:r>
      <w:r w:rsidRPr="1AB943DD" w:rsidR="00932F12">
        <w:rPr>
          <w:rFonts w:ascii="Century Gothic" w:hAnsi="Century Gothic" w:eastAsia="Century Gothic" w:cs="Century Gothic"/>
          <w:color w:val="1F3864" w:themeColor="accent5" w:themeTint="FF" w:themeShade="80"/>
        </w:rPr>
        <w:t xml:space="preserve"> a Data Subject or information relating to a Data Subject that we can </w:t>
      </w:r>
      <w:r w:rsidRPr="1AB943DD" w:rsidR="00932F12">
        <w:rPr>
          <w:rFonts w:ascii="Century Gothic" w:hAnsi="Century Gothic" w:eastAsia="Century Gothic" w:cs="Century Gothic"/>
          <w:color w:val="1F3864" w:themeColor="accent5" w:themeTint="FF" w:themeShade="80"/>
        </w:rPr>
        <w:t>identify</w:t>
      </w:r>
      <w:r w:rsidRPr="1AB943DD" w:rsidR="00932F12">
        <w:rPr>
          <w:rFonts w:ascii="Century Gothic" w:hAnsi="Century Gothic" w:eastAsia="Century Gothic" w:cs="Century Gothic"/>
          <w:color w:val="1F3864" w:themeColor="accent5" w:themeTint="FF" w:themeShade="80"/>
        </w:rPr>
        <w:t xml:space="preserve"> (directly or indirectly) from that data alone or in combination with other identifiers we </w:t>
      </w:r>
      <w:r w:rsidRPr="1AB943DD" w:rsidR="00932F12">
        <w:rPr>
          <w:rFonts w:ascii="Century Gothic" w:hAnsi="Century Gothic" w:eastAsia="Century Gothic" w:cs="Century Gothic"/>
          <w:color w:val="1F3864" w:themeColor="accent5" w:themeTint="FF" w:themeShade="80"/>
        </w:rPr>
        <w:t>possess</w:t>
      </w:r>
      <w:r w:rsidRPr="1AB943DD" w:rsidR="00932F12">
        <w:rPr>
          <w:rFonts w:ascii="Century Gothic" w:hAnsi="Century Gothic" w:eastAsia="Century Gothic" w:cs="Century Gothic"/>
          <w:color w:val="1F3864" w:themeColor="accent5" w:themeTint="FF" w:themeShade="80"/>
        </w:rPr>
        <w:t xml:space="preserve"> or can </w:t>
      </w:r>
      <w:r w:rsidRPr="1AB943DD" w:rsidR="00932F12">
        <w:rPr>
          <w:rFonts w:ascii="Century Gothic" w:hAnsi="Century Gothic" w:eastAsia="Century Gothic" w:cs="Century Gothic"/>
          <w:color w:val="1F3864" w:themeColor="accent5" w:themeTint="FF" w:themeShade="80"/>
        </w:rPr>
        <w:t>reasonably access</w:t>
      </w:r>
      <w:r w:rsidRPr="1AB943DD" w:rsidR="00932F12">
        <w:rPr>
          <w:rFonts w:ascii="Century Gothic" w:hAnsi="Century Gothic" w:eastAsia="Century Gothic" w:cs="Century Gothic"/>
          <w:color w:val="1F3864" w:themeColor="accent5" w:themeTint="FF" w:themeShade="80"/>
        </w:rPr>
        <w:t xml:space="preserve">. Personal Data includes Sensitive Personal Data but excludes anonymous data or data that has had the identity of an individual permanently removed. Personal data can be factual (such as a name, </w:t>
      </w:r>
      <w:r w:rsidRPr="1AB943DD" w:rsidR="00932F12">
        <w:rPr>
          <w:rFonts w:ascii="Century Gothic" w:hAnsi="Century Gothic" w:eastAsia="Century Gothic" w:cs="Century Gothic"/>
          <w:color w:val="1F3864" w:themeColor="accent5" w:themeTint="FF" w:themeShade="80"/>
        </w:rPr>
        <w:t>address</w:t>
      </w:r>
      <w:r w:rsidRPr="1AB943DD" w:rsidR="00932F12">
        <w:rPr>
          <w:rFonts w:ascii="Century Gothic" w:hAnsi="Century Gothic" w:eastAsia="Century Gothic" w:cs="Century Gothic"/>
          <w:color w:val="1F3864" w:themeColor="accent5" w:themeTint="FF" w:themeShade="80"/>
        </w:rPr>
        <w:t xml:space="preserve"> or date of birth) or it can be </w:t>
      </w:r>
      <w:r w:rsidRPr="1AB943DD" w:rsidR="00932F12">
        <w:rPr>
          <w:rFonts w:ascii="Century Gothic" w:hAnsi="Century Gothic" w:eastAsia="Century Gothic" w:cs="Century Gothic"/>
          <w:color w:val="1F3864" w:themeColor="accent5" w:themeTint="FF" w:themeShade="80"/>
        </w:rPr>
        <w:t>an option</w:t>
      </w:r>
      <w:r w:rsidRPr="1AB943DD" w:rsidR="00932F12">
        <w:rPr>
          <w:rFonts w:ascii="Century Gothic" w:hAnsi="Century Gothic" w:eastAsia="Century Gothic" w:cs="Century Gothic"/>
          <w:color w:val="1F3864" w:themeColor="accent5" w:themeTint="FF" w:themeShade="80"/>
        </w:rPr>
        <w:t xml:space="preserve"> (such as a performance appraisal or school report, </w:t>
      </w:r>
      <w:r w:rsidRPr="1AB943DD" w:rsidR="00932F12">
        <w:rPr>
          <w:rFonts w:ascii="Century Gothic" w:hAnsi="Century Gothic" w:eastAsia="Century Gothic" w:cs="Century Gothic"/>
          <w:color w:val="1F3864" w:themeColor="accent5" w:themeTint="FF" w:themeShade="80"/>
        </w:rPr>
        <w:t>actions</w:t>
      </w:r>
      <w:r w:rsidRPr="1AB943DD" w:rsidR="00932F12">
        <w:rPr>
          <w:rFonts w:ascii="Century Gothic" w:hAnsi="Century Gothic" w:eastAsia="Century Gothic" w:cs="Century Gothic"/>
          <w:color w:val="1F3864" w:themeColor="accent5" w:themeTint="FF" w:themeShade="80"/>
        </w:rPr>
        <w:t xml:space="preserve"> or behaviour). </w:t>
      </w:r>
    </w:p>
    <w:p w:rsidRPr="007A1C4F" w:rsidR="00932F12" w:rsidP="1AB943DD" w:rsidRDefault="00932F12" w14:paraId="5BDDF6DA"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6D53E9B3"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Personal Data Breach</w:t>
      </w:r>
      <w:r w:rsidRPr="1AB943DD" w:rsidR="00932F12">
        <w:rPr>
          <w:rFonts w:ascii="Century Gothic" w:hAnsi="Century Gothic" w:eastAsia="Century Gothic" w:cs="Century Gothic"/>
          <w:color w:val="1F3864" w:themeColor="accent5" w:themeTint="FF" w:themeShade="80"/>
        </w:rPr>
        <w:t xml:space="preserve"> any act or omission that compromises the security, confidentiality, </w:t>
      </w:r>
      <w:r w:rsidRPr="1AB943DD" w:rsidR="00932F12">
        <w:rPr>
          <w:rFonts w:ascii="Century Gothic" w:hAnsi="Century Gothic" w:eastAsia="Century Gothic" w:cs="Century Gothic"/>
          <w:color w:val="1F3864" w:themeColor="accent5" w:themeTint="FF" w:themeShade="80"/>
        </w:rPr>
        <w:t>integrity</w:t>
      </w:r>
      <w:r w:rsidRPr="1AB943DD" w:rsidR="00932F12">
        <w:rPr>
          <w:rFonts w:ascii="Century Gothic" w:hAnsi="Century Gothic" w:eastAsia="Century Gothic" w:cs="Century Gothic"/>
          <w:color w:val="1F3864" w:themeColor="accent5" w:themeTint="FF" w:themeShade="80"/>
        </w:rPr>
        <w:t xml:space="preserve"> or availability of Personal Data or the physical, technical, </w:t>
      </w:r>
      <w:r w:rsidRPr="1AB943DD" w:rsidR="00932F12">
        <w:rPr>
          <w:rFonts w:ascii="Century Gothic" w:hAnsi="Century Gothic" w:eastAsia="Century Gothic" w:cs="Century Gothic"/>
          <w:color w:val="1F3864" w:themeColor="accent5" w:themeTint="FF" w:themeShade="80"/>
        </w:rPr>
        <w:t>administrative</w:t>
      </w:r>
      <w:r w:rsidRPr="1AB943DD" w:rsidR="00932F12">
        <w:rPr>
          <w:rFonts w:ascii="Century Gothic" w:hAnsi="Century Gothic" w:eastAsia="Century Gothic" w:cs="Century Gothic"/>
          <w:color w:val="1F3864" w:themeColor="accent5" w:themeTint="FF" w:themeShade="80"/>
        </w:rPr>
        <w:t xml:space="preserve"> or organisational safeguards that we or our third-party service providers put in place to protect it. The loss, or unauthorised access, </w:t>
      </w:r>
      <w:r w:rsidRPr="1AB943DD" w:rsidR="00932F12">
        <w:rPr>
          <w:rFonts w:ascii="Century Gothic" w:hAnsi="Century Gothic" w:eastAsia="Century Gothic" w:cs="Century Gothic"/>
          <w:color w:val="1F3864" w:themeColor="accent5" w:themeTint="FF" w:themeShade="80"/>
        </w:rPr>
        <w:t>disclosure</w:t>
      </w:r>
      <w:r w:rsidRPr="1AB943DD" w:rsidR="00932F12">
        <w:rPr>
          <w:rFonts w:ascii="Century Gothic" w:hAnsi="Century Gothic" w:eastAsia="Century Gothic" w:cs="Century Gothic"/>
          <w:color w:val="1F3864" w:themeColor="accent5" w:themeTint="FF" w:themeShade="80"/>
        </w:rPr>
        <w:t xml:space="preserve"> or acquisition, of Personal Data is a Personal Data Breach.</w:t>
      </w:r>
    </w:p>
    <w:p w:rsidRPr="007A1C4F" w:rsidR="00932F12" w:rsidP="1AB943DD" w:rsidRDefault="00932F12" w14:paraId="4739766E"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0281444A"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 xml:space="preserve">Privacy </w:t>
      </w:r>
      <w:r w:rsidRPr="1AB943DD" w:rsidR="00932F12">
        <w:rPr>
          <w:rFonts w:ascii="Century Gothic" w:hAnsi="Century Gothic" w:eastAsia="Century Gothic" w:cs="Century Gothic"/>
          <w:color w:val="1F3864" w:themeColor="accent5" w:themeTint="FF" w:themeShade="80"/>
        </w:rPr>
        <w:t xml:space="preserve">by Design implementing </w:t>
      </w:r>
      <w:r w:rsidRPr="1AB943DD" w:rsidR="00932F12">
        <w:rPr>
          <w:rFonts w:ascii="Century Gothic" w:hAnsi="Century Gothic" w:eastAsia="Century Gothic" w:cs="Century Gothic"/>
          <w:color w:val="1F3864" w:themeColor="accent5" w:themeTint="FF" w:themeShade="80"/>
        </w:rPr>
        <w:t>appropriate technical</w:t>
      </w:r>
      <w:r w:rsidRPr="1AB943DD" w:rsidR="00932F12">
        <w:rPr>
          <w:rFonts w:ascii="Century Gothic" w:hAnsi="Century Gothic" w:eastAsia="Century Gothic" w:cs="Century Gothic"/>
          <w:color w:val="1F3864" w:themeColor="accent5" w:themeTint="FF" w:themeShade="80"/>
        </w:rPr>
        <w:t xml:space="preserve"> and organisational measures in an effective manner to ensure compliance with the Act.</w:t>
      </w:r>
    </w:p>
    <w:p w:rsidRPr="007A1C4F" w:rsidR="00932F12" w:rsidP="1AB943DD" w:rsidRDefault="00932F12" w14:paraId="342574B2"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1BFA91C8" w14:textId="55BBD9DD">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Privacy Notices</w:t>
      </w:r>
      <w:r w:rsidRPr="1AB943DD" w:rsidR="00932F12">
        <w:rPr>
          <w:rFonts w:ascii="Century Gothic" w:hAnsi="Century Gothic" w:eastAsia="Century Gothic" w:cs="Century Gothic"/>
          <w:color w:val="1F3864" w:themeColor="accent5" w:themeTint="FF" w:themeShade="80"/>
        </w:rPr>
        <w:t xml:space="preserve"> (also referred to as Fair Processing Notices) are separate notices setting out information that may be provided to Data Subjects when </w:t>
      </w:r>
      <w:r w:rsidRPr="1AB943DD" w:rsidR="60AD481D">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collects information about them. These notices may take the form of general privacy statements applicable to a specific group of individuals (for example, employee privacy notices or the website privacy policy) or they may be stand-alone, one-time privacy statements covering Processing related to a specific purpose.</w:t>
      </w:r>
    </w:p>
    <w:p w:rsidRPr="007A1C4F" w:rsidR="00932F12" w:rsidP="1AB943DD" w:rsidRDefault="00932F12" w14:paraId="76B76A36"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7572A189"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 xml:space="preserve">Policy </w:t>
      </w:r>
      <w:r w:rsidRPr="1AB943DD" w:rsidR="00932F12">
        <w:rPr>
          <w:rFonts w:ascii="Century Gothic" w:hAnsi="Century Gothic" w:eastAsia="Century Gothic" w:cs="Century Gothic"/>
          <w:color w:val="1F3864" w:themeColor="accent5" w:themeTint="FF" w:themeShade="80"/>
        </w:rPr>
        <w:t>means this data protection policy, as amended or updated from time to time.</w:t>
      </w:r>
    </w:p>
    <w:p w:rsidRPr="007A1C4F" w:rsidR="00932F12" w:rsidP="1AB943DD" w:rsidRDefault="00932F12" w14:paraId="49ABF1CA"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6467B74F" w14:textId="4EDC24FF">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Processing</w:t>
      </w:r>
      <w:r w:rsidRPr="1AB943DD" w:rsidR="00932F12">
        <w:rPr>
          <w:rFonts w:ascii="Century Gothic" w:hAnsi="Century Gothic" w:eastAsia="Century Gothic" w:cs="Century Gothic"/>
          <w:color w:val="1F3864" w:themeColor="accent5" w:themeTint="FF" w:themeShade="80"/>
        </w:rPr>
        <w:t xml:space="preserve"> is any activity that involves the use of the data</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 xml:space="preserve">It includes obtaining, </w:t>
      </w:r>
      <w:r w:rsidRPr="1AB943DD" w:rsidR="00932F12">
        <w:rPr>
          <w:rFonts w:ascii="Century Gothic" w:hAnsi="Century Gothic" w:eastAsia="Century Gothic" w:cs="Century Gothic"/>
          <w:color w:val="1F3864" w:themeColor="accent5" w:themeTint="FF" w:themeShade="80"/>
        </w:rPr>
        <w:t>recording</w:t>
      </w:r>
      <w:r w:rsidRPr="1AB943DD" w:rsidR="00932F12">
        <w:rPr>
          <w:rFonts w:ascii="Century Gothic" w:hAnsi="Century Gothic" w:eastAsia="Century Gothic" w:cs="Century Gothic"/>
          <w:color w:val="1F3864" w:themeColor="accent5" w:themeTint="FF" w:themeShade="80"/>
        </w:rPr>
        <w:t xml:space="preserve"> or holding the data, or carrying out any operation or set of operations on the data including organising, amending, retrieving, using disclosing, </w:t>
      </w:r>
      <w:r w:rsidRPr="1AB943DD" w:rsidR="00932F12">
        <w:rPr>
          <w:rFonts w:ascii="Century Gothic" w:hAnsi="Century Gothic" w:eastAsia="Century Gothic" w:cs="Century Gothic"/>
          <w:color w:val="1F3864" w:themeColor="accent5" w:themeTint="FF" w:themeShade="80"/>
        </w:rPr>
        <w:t>erasing</w:t>
      </w:r>
      <w:r w:rsidRPr="1AB943DD" w:rsidR="00932F12">
        <w:rPr>
          <w:rFonts w:ascii="Century Gothic" w:hAnsi="Century Gothic" w:eastAsia="Century Gothic" w:cs="Century Gothic"/>
          <w:color w:val="1F3864" w:themeColor="accent5" w:themeTint="FF" w:themeShade="80"/>
        </w:rPr>
        <w:t xml:space="preserve"> or destroying it</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Processing also includes transmitted or transferring Personal Data to third parties.</w:t>
      </w:r>
    </w:p>
    <w:p w:rsidRPr="007A1C4F" w:rsidR="00932F12" w:rsidP="1AB943DD" w:rsidRDefault="00932F12" w14:paraId="79F0453C"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119D1273" w14:textId="706577CB">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Sensitive Personal Data</w:t>
      </w:r>
      <w:r w:rsidRPr="1AB943DD" w:rsidR="00932F12">
        <w:rPr>
          <w:rFonts w:ascii="Century Gothic" w:hAnsi="Century Gothic" w:eastAsia="Century Gothic" w:cs="Century Gothic"/>
          <w:color w:val="1F3864" w:themeColor="accent5" w:themeTint="FF" w:themeShade="80"/>
        </w:rPr>
        <w:t xml:space="preserve"> includes information about a person’s racial or ethnic origin, political opinions, religious or similar beliefs, trade union membership, physical or mental health conditions, sexual life, sexual orientation, biometric or genetic data, and Personal Data relation to criminal offences and convictions. Sensitive personal data can only be processed under strict conditions and will usually require the Express Consent of the person concerned.</w:t>
      </w:r>
    </w:p>
    <w:p w:rsidR="00797E27" w:rsidP="1AB943DD" w:rsidRDefault="00797E27" w14:paraId="7FB19F27" w14:textId="5C339779">
      <w:pPr>
        <w:pStyle w:val="NoSpacing"/>
        <w:spacing w:line="360" w:lineRule="auto"/>
        <w:ind w:firstLine="14"/>
        <w:jc w:val="both"/>
        <w:rPr>
          <w:rFonts w:ascii="Century Gothic" w:hAnsi="Century Gothic" w:eastAsia="Century Gothic" w:cs="Century Gothic"/>
          <w:color w:val="1F3864" w:themeColor="accent5" w:themeTint="FF" w:themeShade="80"/>
        </w:rPr>
      </w:pPr>
    </w:p>
    <w:p w:rsidR="00A66D97" w:rsidP="1AB943DD" w:rsidRDefault="00797E27" w14:paraId="0FCE93B6" w14:textId="05216AA4">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797E27">
        <w:rPr>
          <w:rFonts w:ascii="Century Gothic" w:hAnsi="Century Gothic" w:eastAsia="Century Gothic" w:cs="Century Gothic"/>
          <w:b w:val="1"/>
          <w:bCs w:val="1"/>
          <w:color w:val="1F3864" w:themeColor="accent5" w:themeTint="FF" w:themeShade="80"/>
        </w:rPr>
        <w:t>Criminal Offence Data</w:t>
      </w:r>
      <w:r w:rsidRPr="1AB943DD" w:rsidR="00797E27">
        <w:rPr>
          <w:rFonts w:ascii="Century Gothic" w:hAnsi="Century Gothic" w:eastAsia="Century Gothic" w:cs="Century Gothic"/>
          <w:color w:val="1F3864" w:themeColor="accent5" w:themeTint="FF" w:themeShade="80"/>
        </w:rPr>
        <w:t xml:space="preserve"> </w:t>
      </w:r>
      <w:r w:rsidRPr="1AB943DD" w:rsidR="00A66D97">
        <w:rPr>
          <w:rFonts w:ascii="Century Gothic" w:hAnsi="Century Gothic" w:eastAsia="Century Gothic" w:cs="Century Gothic"/>
          <w:color w:val="1F3864" w:themeColor="accent5" w:themeTint="FF" w:themeShade="80"/>
        </w:rPr>
        <w:t xml:space="preserve">covers </w:t>
      </w:r>
      <w:r w:rsidRPr="1AB943DD" w:rsidR="00A66D97">
        <w:rPr>
          <w:rFonts w:ascii="Century Gothic" w:hAnsi="Century Gothic" w:eastAsia="Century Gothic" w:cs="Century Gothic"/>
          <w:color w:val="1F3864" w:themeColor="accent5" w:themeTint="FF" w:themeShade="80"/>
        </w:rPr>
        <w:t>a wide range of information about offenders or suspected offenders in the context of</w:t>
      </w:r>
      <w:r w:rsidRPr="1AB943DD" w:rsidR="00A66D97">
        <w:rPr>
          <w:rFonts w:ascii="Century Gothic" w:hAnsi="Century Gothic" w:eastAsia="Century Gothic" w:cs="Century Gothic"/>
          <w:color w:val="1F3864" w:themeColor="accent5" w:themeTint="FF" w:themeShade="80"/>
        </w:rPr>
        <w:t xml:space="preserve"> </w:t>
      </w:r>
      <w:r w:rsidRPr="1AB943DD" w:rsidR="00A66D97">
        <w:rPr>
          <w:rFonts w:ascii="Century Gothic" w:hAnsi="Century Gothic" w:eastAsia="Century Gothic" w:cs="Century Gothic"/>
          <w:color w:val="1F3864" w:themeColor="accent5" w:themeTint="FF" w:themeShade="80"/>
        </w:rPr>
        <w:t>criminal activity;</w:t>
      </w:r>
      <w:r w:rsidRPr="1AB943DD" w:rsidR="00A66D97">
        <w:rPr>
          <w:rFonts w:ascii="Century Gothic" w:hAnsi="Century Gothic" w:eastAsia="Century Gothic" w:cs="Century Gothic"/>
          <w:color w:val="1F3864" w:themeColor="accent5" w:themeTint="FF" w:themeShade="80"/>
        </w:rPr>
        <w:t xml:space="preserve"> </w:t>
      </w:r>
      <w:r w:rsidRPr="1AB943DD" w:rsidR="00A66D97">
        <w:rPr>
          <w:rFonts w:ascii="Century Gothic" w:hAnsi="Century Gothic" w:eastAsia="Century Gothic" w:cs="Century Gothic"/>
          <w:color w:val="1F3864" w:themeColor="accent5" w:themeTint="FF" w:themeShade="80"/>
        </w:rPr>
        <w:t>allegations;</w:t>
      </w:r>
      <w:r w:rsidRPr="1AB943DD" w:rsidR="00A66D97">
        <w:rPr>
          <w:rFonts w:ascii="Century Gothic" w:hAnsi="Century Gothic" w:eastAsia="Century Gothic" w:cs="Century Gothic"/>
          <w:color w:val="1F3864" w:themeColor="accent5" w:themeTint="FF" w:themeShade="80"/>
        </w:rPr>
        <w:t xml:space="preserve"> </w:t>
      </w:r>
      <w:r w:rsidRPr="1AB943DD" w:rsidR="00A66D97">
        <w:rPr>
          <w:rFonts w:ascii="Century Gothic" w:hAnsi="Century Gothic" w:eastAsia="Century Gothic" w:cs="Century Gothic"/>
          <w:color w:val="1F3864" w:themeColor="accent5" w:themeTint="FF" w:themeShade="80"/>
        </w:rPr>
        <w:t>investigations; and</w:t>
      </w:r>
      <w:r w:rsidRPr="1AB943DD" w:rsidR="00A66D97">
        <w:rPr>
          <w:rFonts w:ascii="Century Gothic" w:hAnsi="Century Gothic" w:eastAsia="Century Gothic" w:cs="Century Gothic"/>
          <w:color w:val="1F3864" w:themeColor="accent5" w:themeTint="FF" w:themeShade="80"/>
        </w:rPr>
        <w:t xml:space="preserve"> </w:t>
      </w:r>
      <w:r w:rsidRPr="1AB943DD" w:rsidR="00A66D97">
        <w:rPr>
          <w:rFonts w:ascii="Century Gothic" w:hAnsi="Century Gothic" w:eastAsia="Century Gothic" w:cs="Century Gothic"/>
          <w:color w:val="1F3864" w:themeColor="accent5" w:themeTint="FF" w:themeShade="80"/>
        </w:rPr>
        <w:t>proceedings</w:t>
      </w:r>
      <w:r w:rsidRPr="1AB943DD" w:rsidR="00A66D97">
        <w:rPr>
          <w:rFonts w:ascii="Century Gothic" w:hAnsi="Century Gothic" w:eastAsia="Century Gothic" w:cs="Century Gothic"/>
          <w:color w:val="1F3864" w:themeColor="accent5" w:themeTint="FF" w:themeShade="80"/>
        </w:rPr>
        <w:t xml:space="preserve">.  </w:t>
      </w:r>
      <w:r w:rsidRPr="1AB943DD" w:rsidR="00A66D97">
        <w:rPr>
          <w:rFonts w:ascii="Century Gothic" w:hAnsi="Century Gothic" w:eastAsia="Century Gothic" w:cs="Century Gothic"/>
          <w:color w:val="1F3864" w:themeColor="accent5" w:themeTint="FF" w:themeShade="80"/>
        </w:rPr>
        <w:t xml:space="preserve">  </w:t>
      </w:r>
    </w:p>
    <w:p w:rsidR="00A66D97" w:rsidP="1AB943DD" w:rsidRDefault="00A66D97" w14:paraId="02B5FD9B"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97E27" w:rsidR="00797E27" w:rsidP="1AB943DD" w:rsidRDefault="00797E27" w14:paraId="68235923" w14:textId="77E9722F">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797E27">
        <w:rPr>
          <w:rFonts w:ascii="Century Gothic" w:hAnsi="Century Gothic" w:eastAsia="Century Gothic" w:cs="Century Gothic"/>
          <w:color w:val="1F3864" w:themeColor="accent5" w:themeTint="FF" w:themeShade="80"/>
        </w:rPr>
        <w:t>The UK GDPR gives extra protection to “personal data relating to criminal convictions and offences or related security measures</w:t>
      </w:r>
      <w:r w:rsidRPr="1AB943DD" w:rsidR="00797E27">
        <w:rPr>
          <w:rFonts w:ascii="Century Gothic" w:hAnsi="Century Gothic" w:eastAsia="Century Gothic" w:cs="Century Gothic"/>
          <w:color w:val="1F3864" w:themeColor="accent5" w:themeTint="FF" w:themeShade="80"/>
        </w:rPr>
        <w:t>”.</w:t>
      </w:r>
      <w:r w:rsidRPr="1AB943DD" w:rsidR="00797E27">
        <w:rPr>
          <w:rFonts w:ascii="Century Gothic" w:hAnsi="Century Gothic" w:eastAsia="Century Gothic" w:cs="Century Gothic"/>
          <w:color w:val="1F3864" w:themeColor="accent5" w:themeTint="FF" w:themeShade="80"/>
        </w:rPr>
        <w:t xml:space="preserve"> </w:t>
      </w:r>
      <w:r w:rsidRPr="1AB943DD" w:rsidR="00394133">
        <w:rPr>
          <w:rFonts w:ascii="Century Gothic" w:hAnsi="Century Gothic" w:eastAsia="Century Gothic" w:cs="Century Gothic"/>
          <w:color w:val="1F3864" w:themeColor="accent5" w:themeTint="FF" w:themeShade="80"/>
        </w:rPr>
        <w:t>This is r</w:t>
      </w:r>
      <w:r w:rsidRPr="1AB943DD" w:rsidR="00797E27">
        <w:rPr>
          <w:rFonts w:ascii="Century Gothic" w:hAnsi="Century Gothic" w:eastAsia="Century Gothic" w:cs="Century Gothic"/>
          <w:color w:val="1F3864" w:themeColor="accent5" w:themeTint="FF" w:themeShade="80"/>
        </w:rPr>
        <w:t>efer</w:t>
      </w:r>
      <w:r w:rsidRPr="1AB943DD" w:rsidR="00394133">
        <w:rPr>
          <w:rFonts w:ascii="Century Gothic" w:hAnsi="Century Gothic" w:eastAsia="Century Gothic" w:cs="Century Gothic"/>
          <w:color w:val="1F3864" w:themeColor="accent5" w:themeTint="FF" w:themeShade="80"/>
        </w:rPr>
        <w:t>red</w:t>
      </w:r>
      <w:r w:rsidRPr="1AB943DD" w:rsidR="00797E27">
        <w:rPr>
          <w:rFonts w:ascii="Century Gothic" w:hAnsi="Century Gothic" w:eastAsia="Century Gothic" w:cs="Century Gothic"/>
          <w:color w:val="1F3864" w:themeColor="accent5" w:themeTint="FF" w:themeShade="80"/>
        </w:rPr>
        <w:t xml:space="preserve"> to this as criminal offence data.</w:t>
      </w:r>
    </w:p>
    <w:p w:rsidRPr="00797E27" w:rsidR="00797E27" w:rsidP="1AB943DD" w:rsidRDefault="00797E27" w14:paraId="2F1F901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4D73D5" w:rsidR="00943425" w:rsidP="1AB943DD" w:rsidRDefault="00943425" w14:paraId="7CA36820" w14:textId="51CE7174">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Principles</w:t>
      </w:r>
    </w:p>
    <w:p w:rsidR="00932F12" w:rsidP="1AB943DD" w:rsidRDefault="00932F12" w14:paraId="3117A02B"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We adhere to the principles relating to Processing of Personal Data set out in the Act which required personal data to be:</w:t>
      </w:r>
    </w:p>
    <w:p w:rsidRPr="007A1C4F" w:rsidR="00932F12" w:rsidP="1AB943DD" w:rsidRDefault="00932F12" w14:paraId="72685966"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283A9EB5" w14:textId="77777777">
      <w:pPr>
        <w:pStyle w:val="NoSpacing"/>
        <w:numPr>
          <w:ilvl w:val="0"/>
          <w:numId w:val="12"/>
        </w:num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Processed fairly and lawfully and in a transparent manner.</w:t>
      </w:r>
    </w:p>
    <w:p w:rsidRPr="007A1C4F" w:rsidR="00932F12" w:rsidP="1AB943DD" w:rsidRDefault="00932F12" w14:paraId="6BE75AF2" w14:textId="77777777">
      <w:pPr>
        <w:pStyle w:val="NoSpacing"/>
        <w:numPr>
          <w:ilvl w:val="0"/>
          <w:numId w:val="12"/>
        </w:num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Collected only for specified, explicit and legitimate purposes.</w:t>
      </w:r>
    </w:p>
    <w:p w:rsidRPr="007A1C4F" w:rsidR="00932F12" w:rsidP="1AB943DD" w:rsidRDefault="00932F12" w14:paraId="2598E3E9" w14:textId="77777777">
      <w:pPr>
        <w:pStyle w:val="NoSpacing"/>
        <w:numPr>
          <w:ilvl w:val="0"/>
          <w:numId w:val="12"/>
        </w:num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Adequate, </w:t>
      </w:r>
      <w:r w:rsidRPr="1AB943DD" w:rsidR="00932F12">
        <w:rPr>
          <w:rFonts w:ascii="Century Gothic" w:hAnsi="Century Gothic" w:eastAsia="Century Gothic" w:cs="Century Gothic"/>
          <w:color w:val="1F3864" w:themeColor="accent5" w:themeTint="FF" w:themeShade="80"/>
        </w:rPr>
        <w:t>relevant</w:t>
      </w:r>
      <w:r w:rsidRPr="1AB943DD" w:rsidR="00932F12">
        <w:rPr>
          <w:rFonts w:ascii="Century Gothic" w:hAnsi="Century Gothic" w:eastAsia="Century Gothic" w:cs="Century Gothic"/>
          <w:color w:val="1F3864" w:themeColor="accent5" w:themeTint="FF" w:themeShade="80"/>
        </w:rPr>
        <w:t xml:space="preserve"> and limited to what is necessary in relation to the purposes for which it is </w:t>
      </w:r>
      <w:r w:rsidRPr="1AB943DD" w:rsidR="00932F12">
        <w:rPr>
          <w:rFonts w:ascii="Century Gothic" w:hAnsi="Century Gothic" w:eastAsia="Century Gothic" w:cs="Century Gothic"/>
          <w:color w:val="1F3864" w:themeColor="accent5" w:themeTint="FF" w:themeShade="80"/>
        </w:rPr>
        <w:t>p</w:t>
      </w:r>
      <w:r w:rsidRPr="1AB943DD" w:rsidR="00932F12">
        <w:rPr>
          <w:rFonts w:ascii="Century Gothic" w:hAnsi="Century Gothic" w:eastAsia="Century Gothic" w:cs="Century Gothic"/>
          <w:color w:val="1F3864" w:themeColor="accent5" w:themeTint="FF" w:themeShade="80"/>
        </w:rPr>
        <w:t>rocessed.</w:t>
      </w:r>
    </w:p>
    <w:p w:rsidRPr="007A1C4F" w:rsidR="00932F12" w:rsidP="1AB943DD" w:rsidRDefault="00932F12" w14:paraId="756C2DFE" w14:textId="77777777">
      <w:pPr>
        <w:pStyle w:val="NoSpacing"/>
        <w:numPr>
          <w:ilvl w:val="0"/>
          <w:numId w:val="12"/>
        </w:num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Accurate and where necessary kept up to date.</w:t>
      </w:r>
    </w:p>
    <w:p w:rsidRPr="007A1C4F" w:rsidR="00932F12" w:rsidP="1AB943DD" w:rsidRDefault="00932F12" w14:paraId="522D6CFF" w14:textId="77777777">
      <w:pPr>
        <w:pStyle w:val="NoSpacing"/>
        <w:numPr>
          <w:ilvl w:val="0"/>
          <w:numId w:val="12"/>
        </w:num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Not kept in a form which </w:t>
      </w:r>
      <w:r w:rsidRPr="1AB943DD" w:rsidR="00932F12">
        <w:rPr>
          <w:rFonts w:ascii="Century Gothic" w:hAnsi="Century Gothic" w:eastAsia="Century Gothic" w:cs="Century Gothic"/>
          <w:color w:val="1F3864" w:themeColor="accent5" w:themeTint="FF" w:themeShade="80"/>
        </w:rPr>
        <w:t>permits</w:t>
      </w:r>
      <w:r w:rsidRPr="1AB943DD" w:rsidR="00932F12">
        <w:rPr>
          <w:rFonts w:ascii="Century Gothic" w:hAnsi="Century Gothic" w:eastAsia="Century Gothic" w:cs="Century Gothic"/>
          <w:color w:val="1F3864" w:themeColor="accent5" w:themeTint="FF" w:themeShade="80"/>
        </w:rPr>
        <w:t xml:space="preserve"> identification of data subjects for longer than is necessary for the purposes for which the data is </w:t>
      </w:r>
      <w:r w:rsidRPr="1AB943DD" w:rsidR="00932F12">
        <w:rPr>
          <w:rFonts w:ascii="Century Gothic" w:hAnsi="Century Gothic" w:eastAsia="Century Gothic" w:cs="Century Gothic"/>
          <w:color w:val="1F3864" w:themeColor="accent5" w:themeTint="FF" w:themeShade="80"/>
        </w:rPr>
        <w:t>p</w:t>
      </w:r>
      <w:r w:rsidRPr="1AB943DD" w:rsidR="00932F12">
        <w:rPr>
          <w:rFonts w:ascii="Century Gothic" w:hAnsi="Century Gothic" w:eastAsia="Century Gothic" w:cs="Century Gothic"/>
          <w:color w:val="1F3864" w:themeColor="accent5" w:themeTint="FF" w:themeShade="80"/>
        </w:rPr>
        <w:t>rocessed.</w:t>
      </w:r>
    </w:p>
    <w:p w:rsidRPr="007A1C4F" w:rsidR="00932F12" w:rsidP="1AB943DD" w:rsidRDefault="00932F12" w14:paraId="33BB5911" w14:textId="77777777">
      <w:pPr>
        <w:pStyle w:val="NoSpacing"/>
        <w:numPr>
          <w:ilvl w:val="0"/>
          <w:numId w:val="12"/>
        </w:num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Processed in a manner that ensures its security using </w:t>
      </w:r>
      <w:r w:rsidRPr="1AB943DD" w:rsidR="00932F12">
        <w:rPr>
          <w:rFonts w:ascii="Century Gothic" w:hAnsi="Century Gothic" w:eastAsia="Century Gothic" w:cs="Century Gothic"/>
          <w:color w:val="1F3864" w:themeColor="accent5" w:themeTint="FF" w:themeShade="80"/>
        </w:rPr>
        <w:t>appropriate technical</w:t>
      </w:r>
      <w:r w:rsidRPr="1AB943DD" w:rsidR="00932F12">
        <w:rPr>
          <w:rFonts w:ascii="Century Gothic" w:hAnsi="Century Gothic" w:eastAsia="Century Gothic" w:cs="Century Gothic"/>
          <w:color w:val="1F3864" w:themeColor="accent5" w:themeTint="FF" w:themeShade="80"/>
        </w:rPr>
        <w:t xml:space="preserve"> and organisations measures to protect against unauthorised or unlawful processing and against accidental loss, </w:t>
      </w:r>
      <w:r w:rsidRPr="1AB943DD" w:rsidR="00932F12">
        <w:rPr>
          <w:rFonts w:ascii="Century Gothic" w:hAnsi="Century Gothic" w:eastAsia="Century Gothic" w:cs="Century Gothic"/>
          <w:color w:val="1F3864" w:themeColor="accent5" w:themeTint="FF" w:themeShade="80"/>
        </w:rPr>
        <w:t>destruction</w:t>
      </w:r>
      <w:r w:rsidRPr="1AB943DD" w:rsidR="00932F12">
        <w:rPr>
          <w:rFonts w:ascii="Century Gothic" w:hAnsi="Century Gothic" w:eastAsia="Century Gothic" w:cs="Century Gothic"/>
          <w:color w:val="1F3864" w:themeColor="accent5" w:themeTint="FF" w:themeShade="80"/>
        </w:rPr>
        <w:t xml:space="preserve"> or damage.</w:t>
      </w:r>
    </w:p>
    <w:p w:rsidRPr="007A1C4F" w:rsidR="00932F12" w:rsidP="1AB943DD" w:rsidRDefault="00932F12" w14:paraId="3554A044" w14:textId="77777777">
      <w:pPr>
        <w:pStyle w:val="NoSpacing"/>
        <w:numPr>
          <w:ilvl w:val="0"/>
          <w:numId w:val="12"/>
        </w:num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Not transferred to another country without </w:t>
      </w:r>
      <w:r w:rsidRPr="1AB943DD" w:rsidR="00932F12">
        <w:rPr>
          <w:rFonts w:ascii="Century Gothic" w:hAnsi="Century Gothic" w:eastAsia="Century Gothic" w:cs="Century Gothic"/>
          <w:color w:val="1F3864" w:themeColor="accent5" w:themeTint="FF" w:themeShade="80"/>
        </w:rPr>
        <w:t>appropriate safeguards</w:t>
      </w:r>
      <w:r w:rsidRPr="1AB943DD" w:rsidR="00932F12">
        <w:rPr>
          <w:rFonts w:ascii="Century Gothic" w:hAnsi="Century Gothic" w:eastAsia="Century Gothic" w:cs="Century Gothic"/>
          <w:color w:val="1F3864" w:themeColor="accent5" w:themeTint="FF" w:themeShade="80"/>
        </w:rPr>
        <w:t xml:space="preserve"> being in place.</w:t>
      </w:r>
    </w:p>
    <w:p w:rsidRPr="007A1C4F" w:rsidR="00932F12" w:rsidP="1AB943DD" w:rsidRDefault="00932F12" w14:paraId="0A95284C" w14:textId="77777777">
      <w:pPr>
        <w:pStyle w:val="NoSpacing"/>
        <w:numPr>
          <w:ilvl w:val="0"/>
          <w:numId w:val="12"/>
        </w:num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Made available to data subjects and data subjects allowed to exercise certain rights in relation to their personal data.</w:t>
      </w:r>
    </w:p>
    <w:p w:rsidRPr="007A1C4F" w:rsidR="00932F12" w:rsidP="1AB943DD" w:rsidRDefault="00932F12" w14:paraId="1737AC0D" w14:textId="77777777">
      <w:pPr>
        <w:pStyle w:val="NoSpacing"/>
        <w:spacing w:line="360" w:lineRule="auto"/>
        <w:ind w:left="709" w:hanging="695"/>
        <w:jc w:val="both"/>
        <w:rPr>
          <w:rFonts w:ascii="Century Gothic" w:hAnsi="Century Gothic" w:eastAsia="Century Gothic" w:cs="Century Gothic"/>
          <w:color w:val="1F3864" w:themeColor="accent5" w:themeTint="FF" w:themeShade="80"/>
        </w:rPr>
      </w:pPr>
    </w:p>
    <w:p w:rsidR="00932F12" w:rsidP="1AB943DD" w:rsidRDefault="00932F12" w14:paraId="4DD02A4A"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We </w:t>
      </w:r>
      <w:r w:rsidRPr="1AB943DD" w:rsidR="00932F12">
        <w:rPr>
          <w:rFonts w:ascii="Century Gothic" w:hAnsi="Century Gothic" w:eastAsia="Century Gothic" w:cs="Century Gothic"/>
          <w:color w:val="1F3864" w:themeColor="accent5" w:themeTint="FF" w:themeShade="80"/>
        </w:rPr>
        <w:t>are responsible for</w:t>
      </w:r>
      <w:r w:rsidRPr="1AB943DD" w:rsidR="00932F12">
        <w:rPr>
          <w:rFonts w:ascii="Century Gothic" w:hAnsi="Century Gothic" w:eastAsia="Century Gothic" w:cs="Century Gothic"/>
          <w:color w:val="1F3864" w:themeColor="accent5" w:themeTint="FF" w:themeShade="80"/>
        </w:rPr>
        <w:t xml:space="preserve"> and must be able to </w:t>
      </w:r>
      <w:r w:rsidRPr="1AB943DD" w:rsidR="00932F12">
        <w:rPr>
          <w:rFonts w:ascii="Century Gothic" w:hAnsi="Century Gothic" w:eastAsia="Century Gothic" w:cs="Century Gothic"/>
          <w:color w:val="1F3864" w:themeColor="accent5" w:themeTint="FF" w:themeShade="80"/>
        </w:rPr>
        <w:t>demonstrate</w:t>
      </w:r>
      <w:r w:rsidRPr="1AB943DD" w:rsidR="00932F12">
        <w:rPr>
          <w:rFonts w:ascii="Century Gothic" w:hAnsi="Century Gothic" w:eastAsia="Century Gothic" w:cs="Century Gothic"/>
          <w:color w:val="1F3864" w:themeColor="accent5" w:themeTint="FF" w:themeShade="80"/>
        </w:rPr>
        <w:t xml:space="preserve"> compliance with the data protection principles listed above.</w:t>
      </w:r>
    </w:p>
    <w:p w:rsidRPr="007A1C4F" w:rsidR="00932F12" w:rsidP="1AB943DD" w:rsidRDefault="00932F12" w14:paraId="45F3423B"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6E30947E" w14:textId="36096825">
      <w:pPr>
        <w:tabs>
          <w:tab w:val="left" w:pos="1176"/>
        </w:tabs>
        <w:spacing w:line="360" w:lineRule="auto"/>
        <w:jc w:val="both"/>
        <w:rPr>
          <w:rFonts w:ascii="Century Gothic" w:hAnsi="Century Gothic" w:eastAsia="Century Gothic" w:cs="Century Gothic"/>
          <w:b w:val="1"/>
          <w:bCs w:val="1"/>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3.</w:t>
      </w:r>
      <w:r w:rsidRPr="1AB943DD" w:rsidR="00932F12">
        <w:rPr>
          <w:rFonts w:ascii="Century Gothic" w:hAnsi="Century Gothic" w:eastAsia="Century Gothic" w:cs="Century Gothic"/>
          <w:b w:val="1"/>
          <w:bCs w:val="1"/>
          <w:color w:val="1F3864" w:themeColor="accent5" w:themeTint="FF" w:themeShade="80"/>
        </w:rPr>
        <w:t>1.</w:t>
      </w:r>
      <w:r>
        <w:tab/>
      </w:r>
      <w:r w:rsidRPr="1AB943DD" w:rsidR="00932F12">
        <w:rPr>
          <w:rFonts w:ascii="Century Gothic" w:hAnsi="Century Gothic" w:eastAsia="Century Gothic" w:cs="Century Gothic"/>
          <w:b w:val="1"/>
          <w:bCs w:val="1"/>
          <w:color w:val="1F3864" w:themeColor="accent5" w:themeTint="FF" w:themeShade="80"/>
        </w:rPr>
        <w:t>Fair, Lawful and Transparent Processing</w:t>
      </w:r>
    </w:p>
    <w:p w:rsidRPr="007A1C4F" w:rsidR="00932F12" w:rsidP="1AB943DD" w:rsidRDefault="00932F12" w14:paraId="58BD9B2F" w14:textId="77777777">
      <w:pPr>
        <w:pStyle w:val="NoSpacing"/>
        <w:spacing w:line="360" w:lineRule="auto"/>
        <w:ind w:left="709" w:hanging="695"/>
        <w:jc w:val="both"/>
        <w:rPr>
          <w:rFonts w:ascii="Century Gothic" w:hAnsi="Century Gothic" w:eastAsia="Century Gothic" w:cs="Century Gothic"/>
          <w:b w:val="1"/>
          <w:bCs w:val="1"/>
          <w:color w:val="1F3864" w:themeColor="accent5" w:themeTint="FF" w:themeShade="80"/>
        </w:rPr>
      </w:pPr>
    </w:p>
    <w:p w:rsidR="00932F12" w:rsidP="1AB943DD" w:rsidRDefault="00932F12" w14:paraId="7CF74C30" w14:textId="38D0AB9C">
      <w:pPr>
        <w:pStyle w:val="NoSpacing"/>
        <w:spacing w:line="360" w:lineRule="auto"/>
        <w:ind w:left="709" w:hanging="695"/>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3.1.1 </w:t>
      </w:r>
      <w:r>
        <w:tab/>
      </w:r>
      <w:r w:rsidRPr="1AB943DD" w:rsidR="00932F12">
        <w:rPr>
          <w:rFonts w:ascii="Century Gothic" w:hAnsi="Century Gothic" w:eastAsia="Century Gothic" w:cs="Century Gothic"/>
          <w:color w:val="1F3864" w:themeColor="accent5" w:themeTint="FF" w:themeShade="80"/>
        </w:rPr>
        <w:t>Lawfulness and fairness</w:t>
      </w:r>
      <w:r w:rsidRPr="1AB943DD" w:rsidR="1CFB250B">
        <w:rPr>
          <w:rFonts w:ascii="Century Gothic" w:hAnsi="Century Gothic" w:eastAsia="Century Gothic" w:cs="Century Gothic"/>
          <w:color w:val="1F3864" w:themeColor="accent5" w:themeTint="FF" w:themeShade="80"/>
        </w:rPr>
        <w:t xml:space="preserve"> </w:t>
      </w:r>
    </w:p>
    <w:p w:rsidRPr="007A1C4F" w:rsidR="00932F12" w:rsidP="1AB943DD" w:rsidRDefault="00932F12" w14:paraId="3632BFC7" w14:textId="77777777">
      <w:pPr>
        <w:pStyle w:val="NoSpacing"/>
        <w:spacing w:line="360" w:lineRule="auto"/>
        <w:ind w:left="709" w:hanging="695"/>
        <w:jc w:val="both"/>
        <w:rPr>
          <w:rFonts w:ascii="Century Gothic" w:hAnsi="Century Gothic" w:eastAsia="Century Gothic" w:cs="Century Gothic"/>
          <w:color w:val="1F3864" w:themeColor="accent5" w:themeTint="FF" w:themeShade="80"/>
        </w:rPr>
      </w:pPr>
    </w:p>
    <w:p w:rsidR="00932F12" w:rsidP="1AB943DD" w:rsidRDefault="00932F12" w14:paraId="53F41653"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The Act is not intended to prevent the processing of personal data, but to ensure that it is done fairly, in a transparent manner and without adversely affecting the rights of the data subject.</w:t>
      </w:r>
    </w:p>
    <w:p w:rsidRPr="007A1C4F" w:rsidR="00932F12" w:rsidP="1AB943DD" w:rsidRDefault="00932F12" w14:paraId="5609509B"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3E663E13" w14:textId="40E88D88">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For personal data to be processed lawfully, it must be processed </w:t>
      </w:r>
      <w:r w:rsidRPr="1AB943DD" w:rsidR="00932F12">
        <w:rPr>
          <w:rFonts w:ascii="Century Gothic" w:hAnsi="Century Gothic" w:eastAsia="Century Gothic" w:cs="Century Gothic"/>
          <w:color w:val="1F3864" w:themeColor="accent5" w:themeTint="FF" w:themeShade="80"/>
        </w:rPr>
        <w:t>on the basis of</w:t>
      </w:r>
      <w:r w:rsidRPr="1AB943DD" w:rsidR="00932F12">
        <w:rPr>
          <w:rFonts w:ascii="Century Gothic" w:hAnsi="Century Gothic" w:eastAsia="Century Gothic" w:cs="Century Gothic"/>
          <w:color w:val="1F3864" w:themeColor="accent5" w:themeTint="FF" w:themeShade="80"/>
        </w:rPr>
        <w:t xml:space="preserve"> one of the legal grounds set out in the Act. This include</w:t>
      </w:r>
      <w:r w:rsidRPr="1AB943DD" w:rsidR="009E626D">
        <w:rPr>
          <w:rFonts w:ascii="Century Gothic" w:hAnsi="Century Gothic" w:eastAsia="Century Gothic" w:cs="Century Gothic"/>
          <w:color w:val="1F3864" w:themeColor="accent5" w:themeTint="FF" w:themeShade="80"/>
        </w:rPr>
        <w:t>s</w:t>
      </w:r>
      <w:r w:rsidRPr="1AB943DD" w:rsidR="00932F12">
        <w:rPr>
          <w:rFonts w:ascii="Century Gothic" w:hAnsi="Century Gothic" w:eastAsia="Century Gothic" w:cs="Century Gothic"/>
          <w:color w:val="1F3864" w:themeColor="accent5" w:themeTint="FF" w:themeShade="80"/>
        </w:rPr>
        <w:t>, amongst other things:</w:t>
      </w:r>
    </w:p>
    <w:p w:rsidRPr="007A1C4F" w:rsidR="00932F12" w:rsidP="1AB943DD" w:rsidRDefault="00932F12" w14:paraId="73682ABA"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7E3C1AE0" w14:textId="77777777">
      <w:pPr>
        <w:pStyle w:val="NoSpacing"/>
        <w:numPr>
          <w:ilvl w:val="1"/>
          <w:numId w:val="13"/>
        </w:numPr>
        <w:spacing w:line="360" w:lineRule="auto"/>
        <w:ind w:left="896"/>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the data subject's consent to the processing;</w:t>
      </w:r>
    </w:p>
    <w:p w:rsidRPr="007A1C4F" w:rsidR="00932F12" w:rsidP="1AB943DD" w:rsidRDefault="00932F12" w14:paraId="62E00693" w14:textId="77777777">
      <w:pPr>
        <w:pStyle w:val="NoSpacing"/>
        <w:numPr>
          <w:ilvl w:val="1"/>
          <w:numId w:val="13"/>
        </w:numPr>
        <w:spacing w:line="360" w:lineRule="auto"/>
        <w:ind w:left="896"/>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the processing is necessary for the performance of a contract with the data subject;</w:t>
      </w:r>
    </w:p>
    <w:p w:rsidRPr="007A1C4F" w:rsidR="00932F12" w:rsidP="1AB943DD" w:rsidRDefault="00932F12" w14:paraId="47691157" w14:textId="77777777">
      <w:pPr>
        <w:pStyle w:val="NoSpacing"/>
        <w:numPr>
          <w:ilvl w:val="1"/>
          <w:numId w:val="13"/>
        </w:numPr>
        <w:spacing w:line="360" w:lineRule="auto"/>
        <w:ind w:left="896"/>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to meet our legal compliance obligations;</w:t>
      </w:r>
    </w:p>
    <w:p w:rsidRPr="007A1C4F" w:rsidR="00932F12" w:rsidP="1AB943DD" w:rsidRDefault="00932F12" w14:paraId="24CB0B93" w14:textId="77777777">
      <w:pPr>
        <w:pStyle w:val="NoSpacing"/>
        <w:numPr>
          <w:ilvl w:val="1"/>
          <w:numId w:val="13"/>
        </w:numPr>
        <w:spacing w:line="360" w:lineRule="auto"/>
        <w:ind w:left="896"/>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to pursue our legitimate interest for the purposes where they are not overridden because the processing prejudices the interests or fundamental rights and freedoms of data subjects; or</w:t>
      </w:r>
    </w:p>
    <w:p w:rsidRPr="007A1C4F" w:rsidR="00932F12" w:rsidP="1AB943DD" w:rsidRDefault="00932F12" w14:paraId="1C87DF7F" w14:textId="77777777">
      <w:pPr>
        <w:pStyle w:val="NoSpacing"/>
        <w:numPr>
          <w:ilvl w:val="1"/>
          <w:numId w:val="13"/>
        </w:numPr>
        <w:spacing w:line="360" w:lineRule="auto"/>
        <w:ind w:left="896"/>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to protect the data subject’s vital interests. </w:t>
      </w:r>
    </w:p>
    <w:p w:rsidRPr="007A1C4F" w:rsidR="00932F12" w:rsidP="1AB943DD" w:rsidRDefault="00932F12" w14:paraId="2395BD7E" w14:textId="77777777">
      <w:pPr>
        <w:pStyle w:val="NoSpacing"/>
        <w:spacing w:line="360" w:lineRule="auto"/>
        <w:ind w:left="709" w:hanging="695"/>
        <w:jc w:val="both"/>
        <w:rPr>
          <w:rFonts w:ascii="Century Gothic" w:hAnsi="Century Gothic" w:eastAsia="Century Gothic" w:cs="Century Gothic"/>
          <w:color w:val="1F3864" w:themeColor="accent5" w:themeTint="FF" w:themeShade="80"/>
        </w:rPr>
      </w:pPr>
    </w:p>
    <w:p w:rsidR="00932F12" w:rsidP="1AB943DD" w:rsidRDefault="00932F12" w14:paraId="429340A6" w14:textId="40C8B0A4">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must </w:t>
      </w:r>
      <w:r w:rsidRPr="1AB943DD" w:rsidR="00932F12">
        <w:rPr>
          <w:rFonts w:ascii="Century Gothic" w:hAnsi="Century Gothic" w:eastAsia="Century Gothic" w:cs="Century Gothic"/>
          <w:color w:val="1F3864" w:themeColor="accent5" w:themeTint="FF" w:themeShade="80"/>
        </w:rPr>
        <w:t>identify</w:t>
      </w:r>
      <w:r w:rsidRPr="1AB943DD" w:rsidR="00932F12">
        <w:rPr>
          <w:rFonts w:ascii="Century Gothic" w:hAnsi="Century Gothic" w:eastAsia="Century Gothic" w:cs="Century Gothic"/>
          <w:color w:val="1F3864" w:themeColor="accent5" w:themeTint="FF" w:themeShade="80"/>
        </w:rPr>
        <w:t xml:space="preserve"> and document the legal ground being relied on for each processing activity </w:t>
      </w:r>
      <w:r w:rsidRPr="1AB943DD" w:rsidR="00932F12">
        <w:rPr>
          <w:rFonts w:ascii="Century Gothic" w:hAnsi="Century Gothic" w:eastAsia="Century Gothic" w:cs="Century Gothic"/>
          <w:color w:val="1F3864" w:themeColor="accent5" w:themeTint="FF" w:themeShade="80"/>
        </w:rPr>
        <w:t>in accordance with</w:t>
      </w:r>
      <w:r w:rsidRPr="1AB943DD" w:rsidR="00932F12">
        <w:rPr>
          <w:rFonts w:ascii="Century Gothic" w:hAnsi="Century Gothic" w:eastAsia="Century Gothic" w:cs="Century Gothic"/>
          <w:color w:val="1F3864" w:themeColor="accent5" w:themeTint="FF" w:themeShade="80"/>
        </w:rPr>
        <w:t xml:space="preserve"> </w:t>
      </w:r>
      <w:r w:rsidRPr="1AB943DD" w:rsidR="56BAD612">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’s guidelines as notified to you from time to time.</w:t>
      </w:r>
    </w:p>
    <w:p w:rsidRPr="007A1C4F" w:rsidR="00932F12" w:rsidP="1AB943DD" w:rsidRDefault="00932F12" w14:paraId="2623EAC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0C35F9" w:rsidR="00932F12" w:rsidP="1AB943DD" w:rsidRDefault="00932F12" w14:paraId="4AF2E9A0" w14:textId="77777777">
      <w:pPr>
        <w:pStyle w:val="NoSpacing"/>
        <w:spacing w:line="360" w:lineRule="auto"/>
        <w:ind w:left="709" w:hanging="695"/>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3.1.2 </w:t>
      </w:r>
      <w:r>
        <w:tab/>
      </w:r>
      <w:r w:rsidRPr="1AB943DD" w:rsidR="00932F12">
        <w:rPr>
          <w:rFonts w:ascii="Century Gothic" w:hAnsi="Century Gothic" w:eastAsia="Century Gothic" w:cs="Century Gothic"/>
          <w:color w:val="1F3864" w:themeColor="accent5" w:themeTint="FF" w:themeShade="80"/>
        </w:rPr>
        <w:t>Consent</w:t>
      </w:r>
    </w:p>
    <w:p w:rsidRPr="002D27D1" w:rsidR="00932F12" w:rsidP="1AB943DD" w:rsidRDefault="00932F12" w14:paraId="63F97956" w14:textId="77777777">
      <w:pPr>
        <w:pStyle w:val="NoSpacing"/>
        <w:spacing w:line="360" w:lineRule="auto"/>
        <w:ind w:left="709" w:hanging="695"/>
        <w:jc w:val="both"/>
        <w:rPr>
          <w:rFonts w:ascii="Century Gothic" w:hAnsi="Century Gothic" w:eastAsia="Century Gothic" w:cs="Century Gothic"/>
          <w:color w:val="1F3864" w:themeColor="accent5" w:themeTint="FF" w:themeShade="80"/>
          <w:highlight w:val="yellow"/>
        </w:rPr>
      </w:pPr>
    </w:p>
    <w:p w:rsidR="00D806A7" w:rsidP="1AB943DD" w:rsidRDefault="00932F12" w14:paraId="7827F394" w14:textId="4C61ED06">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In some cases, </w:t>
      </w:r>
      <w:r w:rsidRPr="1AB943DD" w:rsidR="6843CAC8">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can only process or share personal data with the consent of the data subject. </w:t>
      </w:r>
    </w:p>
    <w:p w:rsidR="00D806A7" w:rsidP="1AB943DD" w:rsidRDefault="00D806A7" w14:paraId="61880F83" w14:textId="3BC80548">
      <w:pPr>
        <w:pStyle w:val="NoSpacing"/>
        <w:spacing w:line="360" w:lineRule="auto"/>
        <w:ind w:firstLine="14"/>
        <w:jc w:val="both"/>
        <w:rPr>
          <w:rFonts w:ascii="Century Gothic" w:hAnsi="Century Gothic" w:eastAsia="Century Gothic" w:cs="Century Gothic"/>
          <w:color w:val="1F3864" w:themeColor="accent5" w:themeTint="FF" w:themeShade="80"/>
        </w:rPr>
      </w:pPr>
    </w:p>
    <w:p w:rsidRPr="00BB0DEB" w:rsidR="00BB0DEB" w:rsidP="1AB943DD" w:rsidRDefault="00BB0DEB" w14:paraId="27C4687F" w14:textId="349D9CD1">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 xml:space="preserve">Data Subjects </w:t>
      </w:r>
      <w:r w:rsidRPr="1AB943DD" w:rsidR="00BB0DEB">
        <w:rPr>
          <w:rFonts w:ascii="Century Gothic" w:hAnsi="Century Gothic" w:eastAsia="Century Gothic" w:cs="Century Gothic"/>
          <w:color w:val="1F3864" w:themeColor="accent5" w:themeTint="FF" w:themeShade="80"/>
        </w:rPr>
        <w:t>are able to</w:t>
      </w:r>
      <w:r w:rsidRPr="1AB943DD" w:rsidR="00BB0DEB">
        <w:rPr>
          <w:rFonts w:ascii="Century Gothic" w:hAnsi="Century Gothic" w:eastAsia="Century Gothic" w:cs="Century Gothic"/>
          <w:color w:val="1F3864" w:themeColor="accent5" w:themeTint="FF" w:themeShade="80"/>
        </w:rPr>
        <w:t xml:space="preserve"> withdraw consent; </w:t>
      </w:r>
      <w:r w:rsidRPr="1AB943DD" w:rsidR="00BB0DEB">
        <w:rPr>
          <w:rFonts w:ascii="Century Gothic" w:hAnsi="Century Gothic" w:eastAsia="Century Gothic" w:cs="Century Gothic"/>
          <w:color w:val="1F3864" w:themeColor="accent5" w:themeTint="FF" w:themeShade="80"/>
        </w:rPr>
        <w:t>therefore</w:t>
      </w:r>
      <w:r w:rsidRPr="1AB943DD" w:rsidR="00BB0DEB">
        <w:rPr>
          <w:rFonts w:ascii="Century Gothic" w:hAnsi="Century Gothic" w:eastAsia="Century Gothic" w:cs="Century Gothic"/>
          <w:color w:val="1F3864" w:themeColor="accent5" w:themeTint="FF" w:themeShade="80"/>
        </w:rPr>
        <w:t xml:space="preserve"> consent should only be relied on as the lawful basis for processing in exceptional circumstances. Where </w:t>
      </w:r>
      <w:r w:rsidRPr="1AB943DD" w:rsidR="4269715C">
        <w:rPr>
          <w:rFonts w:ascii="Century Gothic" w:hAnsi="Century Gothic" w:eastAsia="Century Gothic" w:cs="Century Gothic"/>
          <w:color w:val="1F3864" w:themeColor="accent5" w:themeTint="FF" w:themeShade="80"/>
        </w:rPr>
        <w:t>DCG</w:t>
      </w:r>
      <w:r w:rsidRPr="1AB943DD" w:rsidR="00BB0DEB">
        <w:rPr>
          <w:rFonts w:ascii="Century Gothic" w:hAnsi="Century Gothic" w:eastAsia="Century Gothic" w:cs="Century Gothic"/>
          <w:color w:val="1F3864" w:themeColor="accent5" w:themeTint="FF" w:themeShade="80"/>
        </w:rPr>
        <w:t xml:space="preserve"> relies on consent as a condition for processing, it will: </w:t>
      </w:r>
    </w:p>
    <w:p w:rsidRPr="00BB0DEB" w:rsidR="00BB0DEB" w:rsidP="1AB943DD" w:rsidRDefault="00BB0DEB" w14:paraId="34E99BBE" w14:textId="5AFB14B5">
      <w:pPr>
        <w:pStyle w:val="NoSpacing"/>
        <w:numPr>
          <w:ilvl w:val="0"/>
          <w:numId w:val="8"/>
        </w:numPr>
        <w:spacing w:line="360" w:lineRule="auto"/>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Ensure the consent is clear and unambiguous (e.g. no pre-ticked opt-in boxes)</w:t>
      </w:r>
    </w:p>
    <w:p w:rsidRPr="00BB0DEB" w:rsidR="00BB0DEB" w:rsidP="1AB943DD" w:rsidRDefault="00BB0DEB" w14:paraId="01088611" w14:textId="6D564BFA">
      <w:pPr>
        <w:pStyle w:val="NoSpacing"/>
        <w:numPr>
          <w:ilvl w:val="0"/>
          <w:numId w:val="8"/>
        </w:numPr>
        <w:spacing w:line="360" w:lineRule="auto"/>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 xml:space="preserve">Place consent declarations separate from other terms and conditions </w:t>
      </w:r>
    </w:p>
    <w:p w:rsidRPr="00BB0DEB" w:rsidR="00BB0DEB" w:rsidP="1AB943DD" w:rsidRDefault="00BB0DEB" w14:paraId="49F356F5" w14:textId="22ADA910">
      <w:pPr>
        <w:pStyle w:val="NoSpacing"/>
        <w:numPr>
          <w:ilvl w:val="0"/>
          <w:numId w:val="16"/>
        </w:numPr>
        <w:spacing w:line="360" w:lineRule="auto"/>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 xml:space="preserve">Provide clear and </w:t>
      </w:r>
      <w:r w:rsidRPr="1AB943DD" w:rsidR="00BB0DEB">
        <w:rPr>
          <w:rFonts w:ascii="Century Gothic" w:hAnsi="Century Gothic" w:eastAsia="Century Gothic" w:cs="Century Gothic"/>
          <w:color w:val="1F3864" w:themeColor="accent5" w:themeTint="FF" w:themeShade="80"/>
        </w:rPr>
        <w:t>easy ways</w:t>
      </w:r>
      <w:r w:rsidRPr="1AB943DD" w:rsidR="00BB0DEB">
        <w:rPr>
          <w:rFonts w:ascii="Century Gothic" w:hAnsi="Century Gothic" w:eastAsia="Century Gothic" w:cs="Century Gothic"/>
          <w:color w:val="1F3864" w:themeColor="accent5" w:themeTint="FF" w:themeShade="80"/>
        </w:rPr>
        <w:t xml:space="preserve"> for subjects to withdraw consent at any time </w:t>
      </w:r>
    </w:p>
    <w:p w:rsidRPr="00BB0DEB" w:rsidR="00BB0DEB" w:rsidP="1AB943DD" w:rsidRDefault="00BB0DEB" w14:paraId="175BDD28" w14:textId="77777777">
      <w:pPr>
        <w:pStyle w:val="NoSpacing"/>
        <w:spacing w:line="360" w:lineRule="auto"/>
        <w:ind w:left="734"/>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including contact details of a responsible owner</w:t>
      </w:r>
    </w:p>
    <w:p w:rsidRPr="00BB0DEB" w:rsidR="00BB0DEB" w:rsidP="1AB943DD" w:rsidRDefault="00BB0DEB" w14:paraId="3A400D71" w14:textId="7B3B8C5F">
      <w:pPr>
        <w:pStyle w:val="NoSpacing"/>
        <w:numPr>
          <w:ilvl w:val="0"/>
          <w:numId w:val="16"/>
        </w:numPr>
        <w:spacing w:line="360" w:lineRule="auto"/>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Act on withdrawals of consent as soon as possible</w:t>
      </w:r>
    </w:p>
    <w:p w:rsidRPr="00BB0DEB" w:rsidR="00BB0DEB" w:rsidP="1AB943DD" w:rsidRDefault="00BB0DEB" w14:paraId="46506D96" w14:textId="3685163E">
      <w:pPr>
        <w:pStyle w:val="NoSpacing"/>
        <w:numPr>
          <w:ilvl w:val="0"/>
          <w:numId w:val="16"/>
        </w:numPr>
        <w:spacing w:line="360" w:lineRule="auto"/>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 xml:space="preserve">Retain records of consent/withdrawals of consent throughout the lifetime of the </w:t>
      </w:r>
    </w:p>
    <w:p w:rsidR="00944B36" w:rsidP="1AB943DD" w:rsidRDefault="00BB0DEB" w14:paraId="1CBD1497" w14:textId="77777777">
      <w:pPr>
        <w:pStyle w:val="NoSpacing"/>
        <w:spacing w:line="360" w:lineRule="auto"/>
        <w:ind w:left="734"/>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data processing.</w:t>
      </w:r>
    </w:p>
    <w:p w:rsidRPr="00BB0DEB" w:rsidR="00BB0DEB" w:rsidP="1AB943DD" w:rsidRDefault="00BB0DEB" w14:paraId="1688DC8D" w14:textId="1CCBB6C1">
      <w:pPr>
        <w:pStyle w:val="NoSpacing"/>
        <w:spacing w:line="360" w:lineRule="auto"/>
        <w:ind w:left="734"/>
        <w:jc w:val="both"/>
        <w:rPr>
          <w:rFonts w:ascii="Century Gothic" w:hAnsi="Century Gothic" w:eastAsia="Century Gothic" w:cs="Century Gothic"/>
          <w:color w:val="1F3864" w:themeColor="accent5" w:themeTint="FF" w:themeShade="80"/>
        </w:rPr>
      </w:pPr>
    </w:p>
    <w:p w:rsidRPr="00BB0DEB" w:rsidR="00BB0DEB" w:rsidP="1AB943DD" w:rsidRDefault="00BB0DEB" w14:paraId="1B81C486" w14:textId="77777777">
      <w:pPr>
        <w:pStyle w:val="NoSpacing"/>
        <w:spacing w:line="360" w:lineRule="auto"/>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The DPO must be contacted to ensure:</w:t>
      </w:r>
    </w:p>
    <w:p w:rsidRPr="00BB0DEB" w:rsidR="00BB0DEB" w:rsidP="1AB943DD" w:rsidRDefault="00BB0DEB" w14:paraId="5C5CFE1A" w14:textId="2AB31A92">
      <w:pPr>
        <w:pStyle w:val="NoSpacing"/>
        <w:numPr>
          <w:ilvl w:val="0"/>
          <w:numId w:val="16"/>
        </w:numPr>
        <w:spacing w:line="360" w:lineRule="auto"/>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 xml:space="preserve">consent is the </w:t>
      </w:r>
      <w:r w:rsidRPr="1AB943DD" w:rsidR="00BB0DEB">
        <w:rPr>
          <w:rFonts w:ascii="Century Gothic" w:hAnsi="Century Gothic" w:eastAsia="Century Gothic" w:cs="Century Gothic"/>
          <w:color w:val="1F3864" w:themeColor="accent5" w:themeTint="FF" w:themeShade="80"/>
        </w:rPr>
        <w:t>appropriate legal</w:t>
      </w:r>
      <w:r w:rsidRPr="1AB943DD" w:rsidR="00BB0DEB">
        <w:rPr>
          <w:rFonts w:ascii="Century Gothic" w:hAnsi="Century Gothic" w:eastAsia="Century Gothic" w:cs="Century Gothic"/>
          <w:color w:val="1F3864" w:themeColor="accent5" w:themeTint="FF" w:themeShade="80"/>
        </w:rPr>
        <w:t xml:space="preserve"> basis for the processing in question</w:t>
      </w:r>
    </w:p>
    <w:p w:rsidR="0066631C" w:rsidP="1AB943DD" w:rsidRDefault="00BB0DEB" w14:paraId="14A77F5F" w14:textId="77777777">
      <w:pPr>
        <w:pStyle w:val="NoSpacing"/>
        <w:numPr>
          <w:ilvl w:val="0"/>
          <w:numId w:val="16"/>
        </w:numPr>
        <w:spacing w:line="360" w:lineRule="auto"/>
        <w:jc w:val="both"/>
        <w:rPr>
          <w:rFonts w:ascii="Century Gothic" w:hAnsi="Century Gothic" w:eastAsia="Century Gothic" w:cs="Century Gothic"/>
          <w:color w:val="1F3864" w:themeColor="accent5" w:themeTint="FF" w:themeShade="80"/>
        </w:rPr>
      </w:pPr>
      <w:r w:rsidRPr="1AB943DD" w:rsidR="00BB0DEB">
        <w:rPr>
          <w:rFonts w:ascii="Century Gothic" w:hAnsi="Century Gothic" w:eastAsia="Century Gothic" w:cs="Century Gothic"/>
          <w:color w:val="1F3864" w:themeColor="accent5" w:themeTint="FF" w:themeShade="80"/>
        </w:rPr>
        <w:t xml:space="preserve">obtaining of consent meets the requirements of </w:t>
      </w:r>
      <w:r w:rsidRPr="1AB943DD" w:rsidR="00944B36">
        <w:rPr>
          <w:rFonts w:ascii="Century Gothic" w:hAnsi="Century Gothic" w:eastAsia="Century Gothic" w:cs="Century Gothic"/>
          <w:color w:val="1F3864" w:themeColor="accent5" w:themeTint="FF" w:themeShade="80"/>
        </w:rPr>
        <w:t xml:space="preserve">UK </w:t>
      </w:r>
      <w:r w:rsidRPr="1AB943DD" w:rsidR="00BB0DEB">
        <w:rPr>
          <w:rFonts w:ascii="Century Gothic" w:hAnsi="Century Gothic" w:eastAsia="Century Gothic" w:cs="Century Gothic"/>
          <w:color w:val="1F3864" w:themeColor="accent5" w:themeTint="FF" w:themeShade="80"/>
        </w:rPr>
        <w:t>GDPR</w:t>
      </w:r>
      <w:r w:rsidRPr="1AB943DD" w:rsidR="00944B36">
        <w:rPr>
          <w:rFonts w:ascii="Century Gothic" w:hAnsi="Century Gothic" w:eastAsia="Century Gothic" w:cs="Century Gothic"/>
          <w:color w:val="1F3864" w:themeColor="accent5" w:themeTint="FF" w:themeShade="80"/>
        </w:rPr>
        <w:t xml:space="preserve"> </w:t>
      </w:r>
      <w:r w:rsidRPr="1AB943DD" w:rsidR="00BB0DEB">
        <w:rPr>
          <w:rFonts w:ascii="Century Gothic" w:hAnsi="Century Gothic" w:eastAsia="Century Gothic" w:cs="Century Gothic"/>
          <w:color w:val="1F3864" w:themeColor="accent5" w:themeTint="FF" w:themeShade="80"/>
        </w:rPr>
        <w:t>open transparency to the data subjects.</w:t>
      </w:r>
      <w:r w:rsidRPr="00944B36">
        <w:rPr>
          <w:rFonts w:ascii="Arial" w:hAnsi="Arial" w:eastAsia="Times New Roman" w:cs="Arial"/>
        </w:rPr>
        <w:cr/>
      </w:r>
    </w:p>
    <w:p w:rsidR="00932F12" w:rsidP="1AB943DD" w:rsidRDefault="00932F12" w14:paraId="74B0CCC1" w14:textId="588DA866">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If the data is sensitive personal data (i.e. concerning physical or mental health, sexual activities, political or religious views, trade union membership, or ethnicity or race), explicit consent must be obtained. However, agreement to </w:t>
      </w:r>
      <w:r w:rsidRPr="1AB943DD" w:rsidR="266F459D">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processing some specified classes of personal data (e.g. ethnicity data) is a condition of acceptance of a student onto any course, and a condition of employment for employees. A declaration giving consent to process those specified types of information will be signed by students when enrolment takes place and by prospective employees when an offer of employment is made.</w:t>
      </w:r>
    </w:p>
    <w:p w:rsidR="00760C02" w:rsidP="1AB943DD" w:rsidRDefault="00760C02" w14:paraId="094CB996" w14:textId="5F785F5F">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760C02" w:rsidP="1AB943DD" w:rsidRDefault="00760C02" w14:paraId="27EF9BFA" w14:textId="478A8D42">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760C02">
        <w:rPr>
          <w:rFonts w:ascii="Century Gothic" w:hAnsi="Century Gothic" w:eastAsia="Century Gothic" w:cs="Century Gothic"/>
          <w:color w:val="1F3864" w:themeColor="accent5" w:themeTint="FF" w:themeShade="80"/>
        </w:rPr>
        <w:t>Derby College Group processes criminal offence data, as defined in Article 10 of the General Data Protection Regulation (</w:t>
      </w:r>
      <w:r w:rsidRPr="1AB943DD" w:rsidR="00627CBD">
        <w:rPr>
          <w:rFonts w:ascii="Century Gothic" w:hAnsi="Century Gothic" w:eastAsia="Century Gothic" w:cs="Century Gothic"/>
          <w:color w:val="1F3864" w:themeColor="accent5" w:themeTint="FF" w:themeShade="80"/>
        </w:rPr>
        <w:t xml:space="preserve">UK </w:t>
      </w:r>
      <w:r w:rsidRPr="1AB943DD" w:rsidR="00760C02">
        <w:rPr>
          <w:rFonts w:ascii="Century Gothic" w:hAnsi="Century Gothic" w:eastAsia="Century Gothic" w:cs="Century Gothic"/>
          <w:color w:val="1F3864" w:themeColor="accent5" w:themeTint="FF" w:themeShade="80"/>
        </w:rPr>
        <w:t xml:space="preserve">GDPR) and section 11(2) of the Data Protection Act 2018 (DPA 2018). This data must be processed </w:t>
      </w:r>
      <w:r w:rsidRPr="1AB943DD" w:rsidR="00760C02">
        <w:rPr>
          <w:rFonts w:ascii="Century Gothic" w:hAnsi="Century Gothic" w:eastAsia="Century Gothic" w:cs="Century Gothic"/>
          <w:color w:val="1F3864" w:themeColor="accent5" w:themeTint="FF" w:themeShade="80"/>
        </w:rPr>
        <w:t>in accordance with</w:t>
      </w:r>
      <w:r w:rsidRPr="1AB943DD" w:rsidR="00760C02">
        <w:rPr>
          <w:rFonts w:ascii="Century Gothic" w:hAnsi="Century Gothic" w:eastAsia="Century Gothic" w:cs="Century Gothic"/>
          <w:color w:val="1F3864" w:themeColor="accent5" w:themeTint="FF" w:themeShade="80"/>
        </w:rPr>
        <w:t xml:space="preserve"> the requirements of the GDPR and, where applicable, Schedule 1 of the Data Protection Act 2018 (DPA 2018)</w:t>
      </w:r>
      <w:r w:rsidRPr="1AB943DD" w:rsidR="00627CBD">
        <w:rPr>
          <w:rFonts w:ascii="Century Gothic" w:hAnsi="Century Gothic" w:eastAsia="Century Gothic" w:cs="Century Gothic"/>
          <w:color w:val="1F3864" w:themeColor="accent5" w:themeTint="FF" w:themeShade="80"/>
        </w:rPr>
        <w:t>.</w:t>
      </w:r>
      <w:r w:rsidRPr="1AB943DD" w:rsidR="00C62C3A">
        <w:rPr>
          <w:rFonts w:ascii="Century Gothic" w:hAnsi="Century Gothic" w:eastAsia="Century Gothic" w:cs="Century Gothic"/>
          <w:color w:val="1F3864" w:themeColor="accent5" w:themeTint="FF" w:themeShade="80"/>
        </w:rPr>
        <w:t xml:space="preserve">  </w:t>
      </w:r>
      <w:r w:rsidRPr="1AB943DD" w:rsidR="00C62C3A">
        <w:rPr>
          <w:rFonts w:ascii="Century Gothic" w:hAnsi="Century Gothic" w:eastAsia="Century Gothic" w:cs="Century Gothic"/>
          <w:color w:val="1F3864" w:themeColor="accent5" w:themeTint="FF" w:themeShade="80"/>
        </w:rPr>
        <w:t>A Criminal Offence Appropriate Policy Document is linked to th</w:t>
      </w:r>
      <w:r w:rsidRPr="1AB943DD" w:rsidR="00BB6822">
        <w:rPr>
          <w:rFonts w:ascii="Century Gothic" w:hAnsi="Century Gothic" w:eastAsia="Century Gothic" w:cs="Century Gothic"/>
          <w:color w:val="1F3864" w:themeColor="accent5" w:themeTint="FF" w:themeShade="80"/>
        </w:rPr>
        <w:t>is</w:t>
      </w:r>
      <w:r w:rsidRPr="1AB943DD" w:rsidR="00C62C3A">
        <w:rPr>
          <w:rFonts w:ascii="Century Gothic" w:hAnsi="Century Gothic" w:eastAsia="Century Gothic" w:cs="Century Gothic"/>
          <w:color w:val="1F3864" w:themeColor="accent5" w:themeTint="FF" w:themeShade="80"/>
        </w:rPr>
        <w:t xml:space="preserve"> Data Protection Policy. </w:t>
      </w:r>
    </w:p>
    <w:p w:rsidR="00932F12" w:rsidP="1AB943DD" w:rsidRDefault="00932F12" w14:paraId="3DABF343"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2C32F6" w:rsidR="00932F12" w:rsidP="1AB943DD" w:rsidRDefault="00626C4E" w14:paraId="08A02197" w14:textId="59B0894C">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626C4E">
        <w:rPr>
          <w:rFonts w:ascii="Century Gothic" w:hAnsi="Century Gothic" w:eastAsia="Century Gothic" w:cs="Century Gothic"/>
          <w:color w:val="1F3864" w:themeColor="accent5" w:themeTint="FF" w:themeShade="80"/>
        </w:rPr>
        <w:t xml:space="preserve">Attendance information is shared </w:t>
      </w:r>
      <w:r w:rsidRPr="1AB943DD" w:rsidR="00DE455B">
        <w:rPr>
          <w:rFonts w:ascii="Century Gothic" w:hAnsi="Century Gothic" w:eastAsia="Century Gothic" w:cs="Century Gothic"/>
          <w:color w:val="1F3864" w:themeColor="accent5" w:themeTint="FF" w:themeShade="80"/>
        </w:rPr>
        <w:t xml:space="preserve">where necessary </w:t>
      </w:r>
      <w:r w:rsidRPr="1AB943DD" w:rsidR="00626C4E">
        <w:rPr>
          <w:rFonts w:ascii="Century Gothic" w:hAnsi="Century Gothic" w:eastAsia="Century Gothic" w:cs="Century Gothic"/>
          <w:color w:val="1F3864" w:themeColor="accent5" w:themeTint="FF" w:themeShade="80"/>
        </w:rPr>
        <w:t>with parents (or legal guardian)</w:t>
      </w:r>
      <w:r w:rsidRPr="1AB943DD" w:rsidR="00626C4E">
        <w:rPr>
          <w:rFonts w:ascii="Century Gothic" w:hAnsi="Century Gothic" w:eastAsia="Century Gothic" w:cs="Century Gothic"/>
          <w:color w:val="1F3864" w:themeColor="accent5" w:themeTint="FF" w:themeShade="80"/>
        </w:rPr>
        <w:t xml:space="preserve">.  </w:t>
      </w:r>
      <w:r w:rsidRPr="1AB943DD" w:rsidR="00987060">
        <w:rPr>
          <w:rFonts w:ascii="Century Gothic" w:hAnsi="Century Gothic" w:eastAsia="Century Gothic" w:cs="Century Gothic"/>
          <w:color w:val="1F3864" w:themeColor="accent5" w:themeTint="FF" w:themeShade="80"/>
        </w:rPr>
        <w:t xml:space="preserve">However, </w:t>
      </w:r>
      <w:r w:rsidRPr="1AB943DD" w:rsidR="0D829414">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require</w:t>
      </w:r>
      <w:r w:rsidRPr="1AB943DD" w:rsidR="002C32F6">
        <w:rPr>
          <w:rFonts w:ascii="Century Gothic" w:hAnsi="Century Gothic" w:eastAsia="Century Gothic" w:cs="Century Gothic"/>
          <w:color w:val="1F3864" w:themeColor="accent5" w:themeTint="FF" w:themeShade="80"/>
        </w:rPr>
        <w:t>s</w:t>
      </w:r>
      <w:r w:rsidRPr="1AB943DD" w:rsidR="00932F12">
        <w:rPr>
          <w:rFonts w:ascii="Century Gothic" w:hAnsi="Century Gothic" w:eastAsia="Century Gothic" w:cs="Century Gothic"/>
          <w:color w:val="1F3864" w:themeColor="accent5" w:themeTint="FF" w:themeShade="80"/>
        </w:rPr>
        <w:t xml:space="preserve"> students below the age of 18 to consent to the </w:t>
      </w:r>
      <w:r w:rsidRPr="1AB943DD" w:rsidR="009B3C66">
        <w:rPr>
          <w:rFonts w:ascii="Century Gothic" w:hAnsi="Century Gothic" w:eastAsia="Century Gothic" w:cs="Century Gothic"/>
          <w:color w:val="1F3864" w:themeColor="accent5" w:themeTint="FF" w:themeShade="80"/>
        </w:rPr>
        <w:t>sharing progress information</w:t>
      </w:r>
      <w:r w:rsidRPr="1AB943DD" w:rsidR="009B3C66">
        <w:rPr>
          <w:rFonts w:ascii="Century Gothic" w:hAnsi="Century Gothic" w:eastAsia="Century Gothic" w:cs="Century Gothic"/>
          <w:color w:val="1F3864" w:themeColor="accent5" w:themeTint="FF" w:themeShade="80"/>
        </w:rPr>
        <w:t xml:space="preserve">.  </w:t>
      </w:r>
      <w:r w:rsidRPr="1AB943DD" w:rsidR="00C1176E">
        <w:rPr>
          <w:rFonts w:ascii="Century Gothic" w:hAnsi="Century Gothic" w:eastAsia="Century Gothic" w:cs="Century Gothic"/>
          <w:color w:val="1F3864" w:themeColor="accent5" w:themeTint="FF" w:themeShade="80"/>
        </w:rPr>
        <w:t>Any</w:t>
      </w:r>
      <w:r w:rsidRPr="1AB943DD" w:rsidR="00932F12">
        <w:rPr>
          <w:rFonts w:ascii="Century Gothic" w:hAnsi="Century Gothic" w:eastAsia="Century Gothic" w:cs="Century Gothic"/>
          <w:color w:val="1F3864" w:themeColor="accent5" w:themeTint="FF" w:themeShade="80"/>
        </w:rPr>
        <w:t xml:space="preserve"> requests for other information from parents or carers will be considered carefully and permission will usually be requested from the student before that </w:t>
      </w:r>
      <w:r w:rsidRPr="1AB943DD" w:rsidR="00932F12">
        <w:rPr>
          <w:rFonts w:ascii="Century Gothic" w:hAnsi="Century Gothic" w:eastAsia="Century Gothic" w:cs="Century Gothic"/>
          <w:color w:val="1F3864" w:themeColor="accent5" w:themeTint="FF" w:themeShade="80"/>
        </w:rPr>
        <w:t>additional</w:t>
      </w:r>
      <w:r w:rsidRPr="1AB943DD" w:rsidR="00932F12">
        <w:rPr>
          <w:rFonts w:ascii="Century Gothic" w:hAnsi="Century Gothic" w:eastAsia="Century Gothic" w:cs="Century Gothic"/>
          <w:color w:val="1F3864" w:themeColor="accent5" w:themeTint="FF" w:themeShade="80"/>
        </w:rPr>
        <w:t xml:space="preserve"> information is </w:t>
      </w:r>
      <w:r w:rsidRPr="1AB943DD" w:rsidR="00932F12">
        <w:rPr>
          <w:rFonts w:ascii="Century Gothic" w:hAnsi="Century Gothic" w:eastAsia="Century Gothic" w:cs="Century Gothic"/>
          <w:color w:val="1F3864" w:themeColor="accent5" w:themeTint="FF" w:themeShade="80"/>
        </w:rPr>
        <w:t>disclosed</w:t>
      </w:r>
      <w:r w:rsidRPr="1AB943DD" w:rsidR="00932F12">
        <w:rPr>
          <w:rFonts w:ascii="Century Gothic" w:hAnsi="Century Gothic" w:eastAsia="Century Gothic" w:cs="Century Gothic"/>
          <w:color w:val="1F3864" w:themeColor="accent5" w:themeTint="FF" w:themeShade="80"/>
        </w:rPr>
        <w:t>.</w:t>
      </w:r>
    </w:p>
    <w:p w:rsidR="00562D7E" w:rsidP="1AB943DD" w:rsidRDefault="00562D7E" w14:paraId="440171BA" w14:textId="0674D8B2">
      <w:pPr>
        <w:pStyle w:val="NoSpacing"/>
        <w:spacing w:line="360" w:lineRule="auto"/>
        <w:ind w:firstLine="14"/>
        <w:jc w:val="both"/>
        <w:rPr>
          <w:rFonts w:ascii="Century Gothic" w:hAnsi="Century Gothic" w:eastAsia="Century Gothic" w:cs="Century Gothic"/>
          <w:color w:val="1F3864" w:themeColor="accent5" w:themeTint="FF" w:themeShade="80"/>
        </w:rPr>
      </w:pPr>
    </w:p>
    <w:p w:rsidRPr="000C35F9" w:rsidR="00562D7E" w:rsidP="1AB943DD" w:rsidRDefault="5FA5AF16" w14:paraId="1A2F3BCC" w14:textId="6C81A79D">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5FA5AF16">
        <w:rPr>
          <w:rFonts w:ascii="Century Gothic" w:hAnsi="Century Gothic" w:eastAsia="Century Gothic" w:cs="Century Gothic"/>
          <w:color w:val="1F3864" w:themeColor="accent5" w:themeTint="FF" w:themeShade="80"/>
        </w:rPr>
        <w:t>DCG</w:t>
      </w:r>
      <w:r w:rsidRPr="1AB943DD" w:rsidR="00562D7E">
        <w:rPr>
          <w:rFonts w:ascii="Century Gothic" w:hAnsi="Century Gothic" w:eastAsia="Century Gothic" w:cs="Century Gothic"/>
          <w:color w:val="1F3864" w:themeColor="accent5" w:themeTint="FF" w:themeShade="80"/>
        </w:rPr>
        <w:t xml:space="preserve"> has found that it is </w:t>
      </w:r>
      <w:r w:rsidRPr="1AB943DD" w:rsidR="00562D7E">
        <w:rPr>
          <w:rFonts w:ascii="Century Gothic" w:hAnsi="Century Gothic" w:eastAsia="Century Gothic" w:cs="Century Gothic"/>
          <w:color w:val="1F3864" w:themeColor="accent5" w:themeTint="FF" w:themeShade="80"/>
        </w:rPr>
        <w:t>very beneficial</w:t>
      </w:r>
      <w:r w:rsidRPr="1AB943DD" w:rsidR="00562D7E">
        <w:rPr>
          <w:rFonts w:ascii="Century Gothic" w:hAnsi="Century Gothic" w:eastAsia="Century Gothic" w:cs="Century Gothic"/>
          <w:color w:val="1F3864" w:themeColor="accent5" w:themeTint="FF" w:themeShade="80"/>
        </w:rPr>
        <w:t xml:space="preserve"> to </w:t>
      </w:r>
      <w:r w:rsidRPr="1AB943DD" w:rsidR="00756525">
        <w:rPr>
          <w:rFonts w:ascii="Century Gothic" w:hAnsi="Century Gothic" w:eastAsia="Century Gothic" w:cs="Century Gothic"/>
          <w:color w:val="1F3864" w:themeColor="accent5" w:themeTint="FF" w:themeShade="80"/>
        </w:rPr>
        <w:t xml:space="preserve">a </w:t>
      </w:r>
      <w:r w:rsidRPr="1AB943DD" w:rsidR="00562D7E">
        <w:rPr>
          <w:rFonts w:ascii="Century Gothic" w:hAnsi="Century Gothic" w:eastAsia="Century Gothic" w:cs="Century Gothic"/>
          <w:color w:val="1F3864" w:themeColor="accent5" w:themeTint="FF" w:themeShade="80"/>
        </w:rPr>
        <w:t xml:space="preserve">person’s progress as a student if </w:t>
      </w:r>
      <w:r w:rsidRPr="1AB943DD" w:rsidR="61D1D8B0">
        <w:rPr>
          <w:rFonts w:ascii="Century Gothic" w:hAnsi="Century Gothic" w:eastAsia="Century Gothic" w:cs="Century Gothic"/>
          <w:color w:val="1F3864" w:themeColor="accent5" w:themeTint="FF" w:themeShade="80"/>
        </w:rPr>
        <w:t>DCG</w:t>
      </w:r>
      <w:r w:rsidRPr="1AB943DD" w:rsidR="00562D7E">
        <w:rPr>
          <w:rFonts w:ascii="Century Gothic" w:hAnsi="Century Gothic" w:eastAsia="Century Gothic" w:cs="Century Gothic"/>
          <w:color w:val="1F3864" w:themeColor="accent5" w:themeTint="FF" w:themeShade="80"/>
        </w:rPr>
        <w:t xml:space="preserve"> is able to engage with the parents (or legal guardian/carer)</w:t>
      </w:r>
      <w:r w:rsidRPr="1AB943DD" w:rsidR="00562D7E">
        <w:rPr>
          <w:rFonts w:ascii="Century Gothic" w:hAnsi="Century Gothic" w:eastAsia="Century Gothic" w:cs="Century Gothic"/>
          <w:color w:val="1F3864" w:themeColor="accent5" w:themeTint="FF" w:themeShade="80"/>
        </w:rPr>
        <w:t>.</w:t>
      </w:r>
      <w:r w:rsidRPr="1AB943DD" w:rsidR="00C1176E">
        <w:rPr>
          <w:rFonts w:ascii="Century Gothic" w:hAnsi="Century Gothic" w:eastAsia="Century Gothic" w:cs="Century Gothic"/>
          <w:color w:val="1F3864" w:themeColor="accent5" w:themeTint="FF" w:themeShade="80"/>
        </w:rPr>
        <w:t xml:space="preserve">  </w:t>
      </w:r>
      <w:r w:rsidRPr="1AB943DD" w:rsidR="00C1176E">
        <w:rPr>
          <w:rFonts w:ascii="Century Gothic" w:hAnsi="Century Gothic" w:eastAsia="Century Gothic" w:cs="Century Gothic"/>
          <w:color w:val="1F3864" w:themeColor="accent5" w:themeTint="FF" w:themeShade="80"/>
        </w:rPr>
        <w:t xml:space="preserve">Therefore, with effect from 1 August 2022, </w:t>
      </w:r>
      <w:r w:rsidRPr="1AB943DD" w:rsidR="00BD11A0">
        <w:rPr>
          <w:rFonts w:ascii="Century Gothic" w:hAnsi="Century Gothic" w:eastAsia="Century Gothic" w:cs="Century Gothic"/>
          <w:color w:val="1F3864" w:themeColor="accent5" w:themeTint="FF" w:themeShade="80"/>
        </w:rPr>
        <w:t>as well as sharing attendance informatio</w:t>
      </w:r>
      <w:r w:rsidRPr="1AB943DD" w:rsidR="00D63A7A">
        <w:rPr>
          <w:rFonts w:ascii="Century Gothic" w:hAnsi="Century Gothic" w:eastAsia="Century Gothic" w:cs="Century Gothic"/>
          <w:color w:val="1F3864" w:themeColor="accent5" w:themeTint="FF" w:themeShade="80"/>
        </w:rPr>
        <w:t>n</w:t>
      </w:r>
      <w:r w:rsidRPr="1AB943DD" w:rsidR="00BD11A0">
        <w:rPr>
          <w:rFonts w:ascii="Century Gothic" w:hAnsi="Century Gothic" w:eastAsia="Century Gothic" w:cs="Century Gothic"/>
          <w:color w:val="1F3864" w:themeColor="accent5" w:themeTint="FF" w:themeShade="80"/>
        </w:rPr>
        <w:t xml:space="preserve">, </w:t>
      </w:r>
      <w:r w:rsidRPr="1AB943DD" w:rsidR="00C1176E">
        <w:rPr>
          <w:rFonts w:ascii="Century Gothic" w:hAnsi="Century Gothic" w:eastAsia="Century Gothic" w:cs="Century Gothic"/>
          <w:color w:val="1F3864" w:themeColor="accent5" w:themeTint="FF" w:themeShade="80"/>
        </w:rPr>
        <w:t xml:space="preserve">if </w:t>
      </w:r>
      <w:r w:rsidRPr="1AB943DD" w:rsidR="00756525">
        <w:rPr>
          <w:rFonts w:ascii="Century Gothic" w:hAnsi="Century Gothic" w:eastAsia="Century Gothic" w:cs="Century Gothic"/>
          <w:color w:val="1F3864" w:themeColor="accent5" w:themeTint="FF" w:themeShade="80"/>
        </w:rPr>
        <w:t xml:space="preserve">a student is </w:t>
      </w:r>
      <w:r w:rsidRPr="1AB943DD" w:rsidR="00562D7E">
        <w:rPr>
          <w:rFonts w:ascii="Century Gothic" w:hAnsi="Century Gothic" w:eastAsia="Century Gothic" w:cs="Century Gothic"/>
          <w:color w:val="1F3864" w:themeColor="accent5" w:themeTint="FF" w:themeShade="80"/>
        </w:rPr>
        <w:t xml:space="preserve">under </w:t>
      </w:r>
      <w:r w:rsidRPr="1AB943DD" w:rsidR="00562D7E">
        <w:rPr>
          <w:rFonts w:ascii="Century Gothic" w:hAnsi="Century Gothic" w:eastAsia="Century Gothic" w:cs="Century Gothic"/>
          <w:color w:val="1F3864" w:themeColor="accent5" w:themeTint="FF" w:themeShade="80"/>
        </w:rPr>
        <w:t>18</w:t>
      </w:r>
      <w:r w:rsidRPr="1AB943DD" w:rsidR="00562D7E">
        <w:rPr>
          <w:rFonts w:ascii="Century Gothic" w:hAnsi="Century Gothic" w:eastAsia="Century Gothic" w:cs="Century Gothic"/>
          <w:color w:val="1F3864" w:themeColor="accent5" w:themeTint="FF" w:themeShade="80"/>
        </w:rPr>
        <w:t xml:space="preserve"> we will contact </w:t>
      </w:r>
      <w:r w:rsidRPr="1AB943DD" w:rsidR="00756525">
        <w:rPr>
          <w:rFonts w:ascii="Century Gothic" w:hAnsi="Century Gothic" w:eastAsia="Century Gothic" w:cs="Century Gothic"/>
          <w:color w:val="1F3864" w:themeColor="accent5" w:themeTint="FF" w:themeShade="80"/>
        </w:rPr>
        <w:t xml:space="preserve">their </w:t>
      </w:r>
      <w:r w:rsidRPr="1AB943DD" w:rsidR="00562D7E">
        <w:rPr>
          <w:rFonts w:ascii="Century Gothic" w:hAnsi="Century Gothic" w:eastAsia="Century Gothic" w:cs="Century Gothic"/>
          <w:color w:val="1F3864" w:themeColor="accent5" w:themeTint="FF" w:themeShade="80"/>
        </w:rPr>
        <w:t xml:space="preserve">parent(s) or legal guardian throughout </w:t>
      </w:r>
      <w:r w:rsidRPr="1AB943DD" w:rsidR="00756525">
        <w:rPr>
          <w:rFonts w:ascii="Century Gothic" w:hAnsi="Century Gothic" w:eastAsia="Century Gothic" w:cs="Century Gothic"/>
          <w:color w:val="1F3864" w:themeColor="accent5" w:themeTint="FF" w:themeShade="80"/>
        </w:rPr>
        <w:t xml:space="preserve">their </w:t>
      </w:r>
      <w:r w:rsidRPr="1AB943DD" w:rsidR="00562D7E">
        <w:rPr>
          <w:rFonts w:ascii="Century Gothic" w:hAnsi="Century Gothic" w:eastAsia="Century Gothic" w:cs="Century Gothic"/>
          <w:color w:val="1F3864" w:themeColor="accent5" w:themeTint="FF" w:themeShade="80"/>
        </w:rPr>
        <w:t xml:space="preserve">time with </w:t>
      </w:r>
      <w:r w:rsidRPr="1AB943DD" w:rsidR="2F6828D1">
        <w:rPr>
          <w:rFonts w:ascii="Century Gothic" w:hAnsi="Century Gothic" w:eastAsia="Century Gothic" w:cs="Century Gothic"/>
          <w:color w:val="1F3864" w:themeColor="accent5" w:themeTint="FF" w:themeShade="80"/>
        </w:rPr>
        <w:t>DCG</w:t>
      </w:r>
      <w:r w:rsidRPr="1AB943DD" w:rsidR="00562D7E">
        <w:rPr>
          <w:rFonts w:ascii="Century Gothic" w:hAnsi="Century Gothic" w:eastAsia="Century Gothic" w:cs="Century Gothic"/>
          <w:color w:val="1F3864" w:themeColor="accent5" w:themeTint="FF" w:themeShade="80"/>
        </w:rPr>
        <w:t xml:space="preserve"> to let them know how </w:t>
      </w:r>
      <w:r w:rsidRPr="1AB943DD" w:rsidR="002B5EC6">
        <w:rPr>
          <w:rFonts w:ascii="Century Gothic" w:hAnsi="Century Gothic" w:eastAsia="Century Gothic" w:cs="Century Gothic"/>
          <w:color w:val="1F3864" w:themeColor="accent5" w:themeTint="FF" w:themeShade="80"/>
        </w:rPr>
        <w:t>they are progressing</w:t>
      </w:r>
      <w:r w:rsidRPr="1AB943DD" w:rsidR="00562D7E">
        <w:rPr>
          <w:rFonts w:ascii="Century Gothic" w:hAnsi="Century Gothic" w:eastAsia="Century Gothic" w:cs="Century Gothic"/>
          <w:color w:val="1F3864" w:themeColor="accent5" w:themeTint="FF" w:themeShade="80"/>
        </w:rPr>
        <w:t>.</w:t>
      </w:r>
    </w:p>
    <w:p w:rsidRPr="000C35F9" w:rsidR="00562D7E" w:rsidP="1AB943DD" w:rsidRDefault="00562D7E" w14:paraId="2115ADD8"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562D7E" w:rsidR="00562D7E" w:rsidP="1AB943DD" w:rsidRDefault="00562D7E" w14:paraId="57BAFBCD" w14:textId="59B5D6C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562D7E">
        <w:rPr>
          <w:rFonts w:ascii="Century Gothic" w:hAnsi="Century Gothic" w:eastAsia="Century Gothic" w:cs="Century Gothic"/>
          <w:color w:val="1F3864" w:themeColor="accent5" w:themeTint="FF" w:themeShade="80"/>
        </w:rPr>
        <w:t xml:space="preserve">On </w:t>
      </w:r>
      <w:r w:rsidRPr="1AB943DD" w:rsidR="00562D7E">
        <w:rPr>
          <w:rFonts w:ascii="Century Gothic" w:hAnsi="Century Gothic" w:eastAsia="Century Gothic" w:cs="Century Gothic"/>
          <w:color w:val="1F3864" w:themeColor="accent5" w:themeTint="FF" w:themeShade="80"/>
        </w:rPr>
        <w:t>very rare</w:t>
      </w:r>
      <w:r w:rsidRPr="1AB943DD" w:rsidR="00562D7E">
        <w:rPr>
          <w:rFonts w:ascii="Century Gothic" w:hAnsi="Century Gothic" w:eastAsia="Century Gothic" w:cs="Century Gothic"/>
          <w:color w:val="1F3864" w:themeColor="accent5" w:themeTint="FF" w:themeShade="80"/>
        </w:rPr>
        <w:t xml:space="preserve"> occasions students may not want us to contact a parent or legal guardian</w:t>
      </w:r>
      <w:r w:rsidRPr="1AB943DD" w:rsidR="00B54ADC">
        <w:rPr>
          <w:rFonts w:ascii="Century Gothic" w:hAnsi="Century Gothic" w:eastAsia="Century Gothic" w:cs="Century Gothic"/>
          <w:color w:val="1F3864" w:themeColor="accent5" w:themeTint="FF" w:themeShade="80"/>
        </w:rPr>
        <w:t xml:space="preserve"> and this will be noted on the relevant </w:t>
      </w:r>
      <w:r w:rsidRPr="1AB943DD" w:rsidR="1FDFD351">
        <w:rPr>
          <w:rFonts w:ascii="Century Gothic" w:hAnsi="Century Gothic" w:eastAsia="Century Gothic" w:cs="Century Gothic"/>
          <w:color w:val="1F3864" w:themeColor="accent5" w:themeTint="FF" w:themeShade="80"/>
        </w:rPr>
        <w:t>c</w:t>
      </w:r>
      <w:r w:rsidRPr="1AB943DD" w:rsidR="00B54ADC">
        <w:rPr>
          <w:rFonts w:ascii="Century Gothic" w:hAnsi="Century Gothic" w:eastAsia="Century Gothic" w:cs="Century Gothic"/>
          <w:color w:val="1F3864" w:themeColor="accent5" w:themeTint="FF" w:themeShade="80"/>
        </w:rPr>
        <w:t>ollege system</w:t>
      </w:r>
      <w:r w:rsidRPr="1AB943DD" w:rsidR="005503A5">
        <w:rPr>
          <w:rFonts w:ascii="Century Gothic" w:hAnsi="Century Gothic" w:eastAsia="Century Gothic" w:cs="Century Gothic"/>
          <w:color w:val="1F3864" w:themeColor="accent5" w:themeTint="FF" w:themeShade="80"/>
        </w:rPr>
        <w:t xml:space="preserve">.  </w:t>
      </w:r>
      <w:r w:rsidRPr="1AB943DD" w:rsidR="00562D7E">
        <w:rPr>
          <w:rFonts w:ascii="Century Gothic" w:hAnsi="Century Gothic" w:eastAsia="Century Gothic" w:cs="Century Gothic"/>
          <w:color w:val="1F3864" w:themeColor="accent5" w:themeTint="FF" w:themeShade="80"/>
        </w:rPr>
        <w:t xml:space="preserve">We do however have to make sure that everyone studying with us is safe. If </w:t>
      </w:r>
      <w:r w:rsidRPr="1AB943DD" w:rsidR="002B5EC6">
        <w:rPr>
          <w:rFonts w:ascii="Century Gothic" w:hAnsi="Century Gothic" w:eastAsia="Century Gothic" w:cs="Century Gothic"/>
          <w:color w:val="1F3864" w:themeColor="accent5" w:themeTint="FF" w:themeShade="80"/>
        </w:rPr>
        <w:t xml:space="preserve">a student has </w:t>
      </w:r>
      <w:r w:rsidRPr="1AB943DD" w:rsidR="00562D7E">
        <w:rPr>
          <w:rFonts w:ascii="Century Gothic" w:hAnsi="Century Gothic" w:eastAsia="Century Gothic" w:cs="Century Gothic"/>
          <w:color w:val="1F3864" w:themeColor="accent5" w:themeTint="FF" w:themeShade="80"/>
        </w:rPr>
        <w:t>asked us not to contact the</w:t>
      </w:r>
      <w:r w:rsidRPr="1AB943DD" w:rsidR="008E352A">
        <w:rPr>
          <w:rFonts w:ascii="Century Gothic" w:hAnsi="Century Gothic" w:eastAsia="Century Gothic" w:cs="Century Gothic"/>
          <w:color w:val="1F3864" w:themeColor="accent5" w:themeTint="FF" w:themeShade="80"/>
        </w:rPr>
        <w:t>ir paren</w:t>
      </w:r>
      <w:r w:rsidRPr="1AB943DD" w:rsidR="003643A0">
        <w:rPr>
          <w:rFonts w:ascii="Century Gothic" w:hAnsi="Century Gothic" w:eastAsia="Century Gothic" w:cs="Century Gothic"/>
          <w:color w:val="1F3864" w:themeColor="accent5" w:themeTint="FF" w:themeShade="80"/>
        </w:rPr>
        <w:t>t(s) or legal guardian</w:t>
      </w:r>
      <w:r w:rsidRPr="1AB943DD" w:rsidR="002B5EC6">
        <w:rPr>
          <w:rFonts w:ascii="Century Gothic" w:hAnsi="Century Gothic" w:eastAsia="Century Gothic" w:cs="Century Gothic"/>
          <w:color w:val="1F3864" w:themeColor="accent5" w:themeTint="FF" w:themeShade="80"/>
        </w:rPr>
        <w:t>, but we</w:t>
      </w:r>
      <w:r w:rsidRPr="1AB943DD" w:rsidR="00562D7E">
        <w:rPr>
          <w:rFonts w:ascii="Century Gothic" w:hAnsi="Century Gothic" w:eastAsia="Century Gothic" w:cs="Century Gothic"/>
          <w:color w:val="1F3864" w:themeColor="accent5" w:themeTint="FF" w:themeShade="80"/>
        </w:rPr>
        <w:t xml:space="preserve"> are concerned about </w:t>
      </w:r>
      <w:r w:rsidRPr="1AB943DD" w:rsidR="002B5EC6">
        <w:rPr>
          <w:rFonts w:ascii="Century Gothic" w:hAnsi="Century Gothic" w:eastAsia="Century Gothic" w:cs="Century Gothic"/>
          <w:color w:val="1F3864" w:themeColor="accent5" w:themeTint="FF" w:themeShade="80"/>
        </w:rPr>
        <w:t xml:space="preserve">their </w:t>
      </w:r>
      <w:r w:rsidRPr="1AB943DD" w:rsidR="00562D7E">
        <w:rPr>
          <w:rFonts w:ascii="Century Gothic" w:hAnsi="Century Gothic" w:eastAsia="Century Gothic" w:cs="Century Gothic"/>
          <w:color w:val="1F3864" w:themeColor="accent5" w:themeTint="FF" w:themeShade="80"/>
        </w:rPr>
        <w:t>safety</w:t>
      </w:r>
      <w:r w:rsidRPr="1AB943DD" w:rsidR="00E03D82">
        <w:rPr>
          <w:rFonts w:ascii="Century Gothic" w:hAnsi="Century Gothic" w:eastAsia="Century Gothic" w:cs="Century Gothic"/>
          <w:color w:val="1F3864" w:themeColor="accent5" w:themeTint="FF" w:themeShade="80"/>
        </w:rPr>
        <w:t>,</w:t>
      </w:r>
      <w:r w:rsidRPr="1AB943DD" w:rsidR="00562D7E">
        <w:rPr>
          <w:rFonts w:ascii="Century Gothic" w:hAnsi="Century Gothic" w:eastAsia="Century Gothic" w:cs="Century Gothic"/>
          <w:color w:val="1F3864" w:themeColor="accent5" w:themeTint="FF" w:themeShade="80"/>
        </w:rPr>
        <w:t xml:space="preserve"> we may still contact </w:t>
      </w:r>
      <w:r w:rsidRPr="1AB943DD" w:rsidR="003643A0">
        <w:rPr>
          <w:rFonts w:ascii="Century Gothic" w:hAnsi="Century Gothic" w:eastAsia="Century Gothic" w:cs="Century Gothic"/>
          <w:color w:val="1F3864" w:themeColor="accent5" w:themeTint="FF" w:themeShade="80"/>
        </w:rPr>
        <w:t>them</w:t>
      </w:r>
      <w:r w:rsidRPr="1AB943DD" w:rsidR="00562D7E">
        <w:rPr>
          <w:rFonts w:ascii="Century Gothic" w:hAnsi="Century Gothic" w:eastAsia="Century Gothic" w:cs="Century Gothic"/>
          <w:color w:val="1F3864" w:themeColor="accent5" w:themeTint="FF" w:themeShade="80"/>
        </w:rPr>
        <w:t>.</w:t>
      </w:r>
    </w:p>
    <w:p w:rsidRPr="00562D7E" w:rsidR="00562D7E" w:rsidP="1AB943DD" w:rsidRDefault="00562D7E" w14:paraId="3B5ADA7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559477FC" w14:textId="749AC98E">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Where students are attending </w:t>
      </w:r>
      <w:r w:rsidRPr="1AB943DD" w:rsidR="78BC9FDC">
        <w:rPr>
          <w:rFonts w:ascii="Century Gothic" w:hAnsi="Century Gothic" w:eastAsia="Century Gothic" w:cs="Century Gothic"/>
          <w:color w:val="1F3864" w:themeColor="accent5" w:themeTint="FF" w:themeShade="80"/>
        </w:rPr>
        <w:t>c</w:t>
      </w:r>
      <w:r w:rsidRPr="1AB943DD" w:rsidR="00932F12">
        <w:rPr>
          <w:rFonts w:ascii="Century Gothic" w:hAnsi="Century Gothic" w:eastAsia="Century Gothic" w:cs="Century Gothic"/>
          <w:color w:val="1F3864" w:themeColor="accent5" w:themeTint="FF" w:themeShade="80"/>
        </w:rPr>
        <w:t>ollege under sponsorship agreements (e.g. with employers), routine reports on academic progress and attendance will be provided to those sponsors.</w:t>
      </w:r>
    </w:p>
    <w:p w:rsidR="00932F12" w:rsidP="1AB943DD" w:rsidRDefault="00932F12" w14:paraId="3BCBE98C"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18CB7907" w14:textId="41089A55">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Please see our Data Protection Consent Procedure and Guidelines, available at Policies, Procedures and Guidelines page on the Derby College </w:t>
      </w:r>
      <w:r w:rsidRPr="1AB943DD" w:rsidR="3D92637E">
        <w:rPr>
          <w:rFonts w:ascii="Century Gothic" w:hAnsi="Century Gothic" w:eastAsia="Century Gothic" w:cs="Century Gothic"/>
          <w:color w:val="1F3864" w:themeColor="accent5" w:themeTint="FF" w:themeShade="80"/>
        </w:rPr>
        <w:t xml:space="preserve">Group </w:t>
      </w:r>
      <w:r w:rsidRPr="1AB943DD" w:rsidR="00932F12">
        <w:rPr>
          <w:rFonts w:ascii="Century Gothic" w:hAnsi="Century Gothic" w:eastAsia="Century Gothic" w:cs="Century Gothic"/>
          <w:color w:val="1F3864" w:themeColor="accent5" w:themeTint="FF" w:themeShade="80"/>
        </w:rPr>
        <w:t>intranet for further information on when consent should be obtained and how it may be obtained.</w:t>
      </w:r>
    </w:p>
    <w:p w:rsidRPr="007A1C4F" w:rsidR="00932F12" w:rsidP="1AB943DD" w:rsidRDefault="00932F12" w14:paraId="50EEBAD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71838866"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3.1.3</w:t>
      </w:r>
      <w:r>
        <w:tab/>
      </w:r>
      <w:r w:rsidRPr="1AB943DD" w:rsidR="00932F12">
        <w:rPr>
          <w:rFonts w:ascii="Century Gothic" w:hAnsi="Century Gothic" w:eastAsia="Century Gothic" w:cs="Century Gothic"/>
          <w:color w:val="1F3864" w:themeColor="accent5" w:themeTint="FF" w:themeShade="80"/>
        </w:rPr>
        <w:t>Transparency (Notifying Data Subjects)</w:t>
      </w:r>
    </w:p>
    <w:p w:rsidRPr="007A1C4F" w:rsidR="00932F12" w:rsidP="1AB943DD" w:rsidRDefault="00932F12" w14:paraId="5E14A245"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58A21C96"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The Act requires data controllers to provide detailed, specific information to data subjects depending on whether the information was collected directly from data subjects or from elsewhere. Such information must be provided through </w:t>
      </w:r>
      <w:r w:rsidRPr="1AB943DD" w:rsidR="00932F12">
        <w:rPr>
          <w:rFonts w:ascii="Century Gothic" w:hAnsi="Century Gothic" w:eastAsia="Century Gothic" w:cs="Century Gothic"/>
          <w:color w:val="1F3864" w:themeColor="accent5" w:themeTint="FF" w:themeShade="80"/>
        </w:rPr>
        <w:t>appropriate Privacy</w:t>
      </w:r>
      <w:r w:rsidRPr="1AB943DD" w:rsidR="00932F12">
        <w:rPr>
          <w:rFonts w:ascii="Century Gothic" w:hAnsi="Century Gothic" w:eastAsia="Century Gothic" w:cs="Century Gothic"/>
          <w:color w:val="1F3864" w:themeColor="accent5" w:themeTint="FF" w:themeShade="80"/>
        </w:rPr>
        <w:t xml:space="preserve"> Notices or Fair Processing Notices which must be concise, transparent, intelligible, easily accessible, and in clear and plain language so that a data subject can easily understand them.</w:t>
      </w:r>
    </w:p>
    <w:p w:rsidR="00932F12" w:rsidP="1AB943DD" w:rsidRDefault="00932F12" w14:paraId="5E2F996E"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631E033A" w14:textId="570913AF">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Whenever we collect personal data directly from data subjects, including for human resources or employment purposes, we must provide the data subject with all the information required by the Act including the identity of the data controller and DPO, how and why we will use, </w:t>
      </w:r>
      <w:r w:rsidRPr="1AB943DD" w:rsidR="00AC36DE">
        <w:rPr>
          <w:rFonts w:ascii="Century Gothic" w:hAnsi="Century Gothic" w:eastAsia="Century Gothic" w:cs="Century Gothic"/>
          <w:color w:val="1F3864" w:themeColor="accent5" w:themeTint="FF" w:themeShade="80"/>
        </w:rPr>
        <w:t>p</w:t>
      </w:r>
      <w:r w:rsidRPr="1AB943DD" w:rsidR="00932F12">
        <w:rPr>
          <w:rFonts w:ascii="Century Gothic" w:hAnsi="Century Gothic" w:eastAsia="Century Gothic" w:cs="Century Gothic"/>
          <w:color w:val="1F3864" w:themeColor="accent5" w:themeTint="FF" w:themeShade="80"/>
        </w:rPr>
        <w:t xml:space="preserve">rocess, disclose, protect and retain that personal data through a </w:t>
      </w:r>
      <w:r w:rsidRPr="1AB943DD" w:rsidR="00F32159">
        <w:rPr>
          <w:rFonts w:ascii="Century Gothic" w:hAnsi="Century Gothic" w:eastAsia="Century Gothic" w:cs="Century Gothic"/>
          <w:color w:val="1F3864" w:themeColor="accent5" w:themeTint="FF" w:themeShade="80"/>
        </w:rPr>
        <w:t>Privacy</w:t>
      </w:r>
      <w:r w:rsidRPr="1AB943DD" w:rsidR="00932F12">
        <w:rPr>
          <w:rFonts w:ascii="Century Gothic" w:hAnsi="Century Gothic" w:eastAsia="Century Gothic" w:cs="Century Gothic"/>
          <w:color w:val="1F3864" w:themeColor="accent5" w:themeTint="FF" w:themeShade="80"/>
        </w:rPr>
        <w:t xml:space="preserve"> Notice which must be presented when the data subject first provides the personal data.</w:t>
      </w:r>
    </w:p>
    <w:p w:rsidR="00932F12" w:rsidP="1AB943DD" w:rsidRDefault="00932F12" w14:paraId="116EA1F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5C491930"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When personal data is collected indirectly (for example, from a third party or publicly available source), you must provide the data subject with all the information required by the Act as soon as possible after collecting/receiving the data. You must also check that the personal data was collected by the third party </w:t>
      </w:r>
      <w:r w:rsidRPr="1AB943DD" w:rsidR="00932F12">
        <w:rPr>
          <w:rFonts w:ascii="Century Gothic" w:hAnsi="Century Gothic" w:eastAsia="Century Gothic" w:cs="Century Gothic"/>
          <w:color w:val="1F3864" w:themeColor="accent5" w:themeTint="FF" w:themeShade="80"/>
        </w:rPr>
        <w:t>in accordance with</w:t>
      </w:r>
      <w:r w:rsidRPr="1AB943DD" w:rsidR="00932F12">
        <w:rPr>
          <w:rFonts w:ascii="Century Gothic" w:hAnsi="Century Gothic" w:eastAsia="Century Gothic" w:cs="Century Gothic"/>
          <w:color w:val="1F3864" w:themeColor="accent5" w:themeTint="FF" w:themeShade="80"/>
        </w:rPr>
        <w:t xml:space="preserve"> the Act and on a basis, which contemplates our proposed processing of that personal data.</w:t>
      </w:r>
    </w:p>
    <w:p w:rsidR="00932F12" w:rsidP="1AB943DD" w:rsidRDefault="00932F12" w14:paraId="7B581BB4"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7E2BBD5A" w14:textId="76C69BA9">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If we receive personal data about a data subject from other sources, we will provide the data subject with this information as soon as possible thereafter. We will also inform data subjects whose personal data we process that we are the data controller </w:t>
      </w:r>
      <w:r w:rsidRPr="1AB943DD" w:rsidR="00932F12">
        <w:rPr>
          <w:rFonts w:ascii="Century Gothic" w:hAnsi="Century Gothic" w:eastAsia="Century Gothic" w:cs="Century Gothic"/>
          <w:color w:val="1F3864" w:themeColor="accent5" w:themeTint="FF" w:themeShade="80"/>
        </w:rPr>
        <w:t>with regard to</w:t>
      </w:r>
      <w:r w:rsidRPr="1AB943DD" w:rsidR="00932F12">
        <w:rPr>
          <w:rFonts w:ascii="Century Gothic" w:hAnsi="Century Gothic" w:eastAsia="Century Gothic" w:cs="Century Gothic"/>
          <w:color w:val="1F3864" w:themeColor="accent5" w:themeTint="FF" w:themeShade="80"/>
        </w:rPr>
        <w:t xml:space="preserve"> that data. </w:t>
      </w:r>
    </w:p>
    <w:p w:rsidRPr="007A1C4F" w:rsidR="00932F12" w:rsidP="1AB943DD" w:rsidRDefault="00932F12" w14:paraId="6F0C145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5DA0CCE4" w14:paraId="3D761890" w14:textId="74560E7B">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5DA0CCE4">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’s Privacy Notice can be found at </w:t>
      </w:r>
      <w:hyperlink r:id="R8afcc73496374741">
        <w:r w:rsidRPr="1AB943DD" w:rsidR="00BA7317">
          <w:rPr>
            <w:rFonts w:ascii="Century Gothic" w:hAnsi="Century Gothic" w:eastAsia="Century Gothic" w:cs="Century Gothic"/>
            <w:color w:val="0070C0"/>
            <w:u w:val="single"/>
          </w:rPr>
          <w:t>Data Protection - DCG (derby-college.ac.uk)</w:t>
        </w:r>
      </w:hyperlink>
    </w:p>
    <w:p w:rsidRPr="007A1C4F" w:rsidR="00932F12" w:rsidP="1AB943DD" w:rsidRDefault="00932F12" w14:paraId="769931F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6E1FA367"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3.2</w:t>
      </w:r>
      <w:r>
        <w:tab/>
      </w:r>
      <w:r w:rsidRPr="1AB943DD" w:rsidR="00932F12">
        <w:rPr>
          <w:rFonts w:ascii="Century Gothic" w:hAnsi="Century Gothic" w:eastAsia="Century Gothic" w:cs="Century Gothic"/>
          <w:b w:val="1"/>
          <w:bCs w:val="1"/>
          <w:color w:val="1F3864" w:themeColor="accent5" w:themeTint="FF" w:themeShade="80"/>
        </w:rPr>
        <w:t>Purpose Limitation</w:t>
      </w:r>
    </w:p>
    <w:p w:rsidRPr="007A1C4F" w:rsidR="00932F12" w:rsidP="1AB943DD" w:rsidRDefault="00932F12" w14:paraId="4ECCA738"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p>
    <w:p w:rsidR="00932F12" w:rsidP="1AB943DD" w:rsidRDefault="00932F12" w14:paraId="1C37F27A"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Personal data must be collected only for specified, explicit and legitimate purposes. It must not be further processed in any manner incompatible with those purposes.</w:t>
      </w:r>
    </w:p>
    <w:p w:rsidRPr="007A1C4F" w:rsidR="00932F12" w:rsidP="1AB943DD" w:rsidRDefault="00932F12" w14:paraId="295DF1B6"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140EA03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cannot use personal data for new, </w:t>
      </w:r>
      <w:r w:rsidRPr="1AB943DD" w:rsidR="00932F12">
        <w:rPr>
          <w:rFonts w:ascii="Century Gothic" w:hAnsi="Century Gothic" w:eastAsia="Century Gothic" w:cs="Century Gothic"/>
          <w:color w:val="1F3864" w:themeColor="accent5" w:themeTint="FF" w:themeShade="80"/>
        </w:rPr>
        <w:t>different</w:t>
      </w:r>
      <w:r w:rsidRPr="1AB943DD" w:rsidR="00932F12">
        <w:rPr>
          <w:rFonts w:ascii="Century Gothic" w:hAnsi="Century Gothic" w:eastAsia="Century Gothic" w:cs="Century Gothic"/>
          <w:color w:val="1F3864" w:themeColor="accent5" w:themeTint="FF" w:themeShade="80"/>
        </w:rPr>
        <w:t xml:space="preserve"> or incompatible purposes from that </w:t>
      </w:r>
      <w:r w:rsidRPr="1AB943DD" w:rsidR="00932F12">
        <w:rPr>
          <w:rFonts w:ascii="Century Gothic" w:hAnsi="Century Gothic" w:eastAsia="Century Gothic" w:cs="Century Gothic"/>
          <w:color w:val="1F3864" w:themeColor="accent5" w:themeTint="FF" w:themeShade="80"/>
        </w:rPr>
        <w:t>disclosed</w:t>
      </w:r>
      <w:r w:rsidRPr="1AB943DD" w:rsidR="00932F12">
        <w:rPr>
          <w:rFonts w:ascii="Century Gothic" w:hAnsi="Century Gothic" w:eastAsia="Century Gothic" w:cs="Century Gothic"/>
          <w:color w:val="1F3864" w:themeColor="accent5" w:themeTint="FF" w:themeShade="80"/>
        </w:rPr>
        <w:t xml:space="preserve"> when it was first obtained unless you have informed the data subject of the new purposes and they have consented where necessary.</w:t>
      </w:r>
    </w:p>
    <w:p w:rsidRPr="007A1C4F" w:rsidR="00932F12" w:rsidP="1AB943DD" w:rsidRDefault="00932F12" w14:paraId="10255AAA"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413E8D4"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3.3</w:t>
      </w:r>
      <w:r>
        <w:tab/>
      </w:r>
      <w:r w:rsidRPr="1AB943DD" w:rsidR="00932F12">
        <w:rPr>
          <w:rFonts w:ascii="Century Gothic" w:hAnsi="Century Gothic" w:eastAsia="Century Gothic" w:cs="Century Gothic"/>
          <w:b w:val="1"/>
          <w:bCs w:val="1"/>
          <w:color w:val="1F3864" w:themeColor="accent5" w:themeTint="FF" w:themeShade="80"/>
        </w:rPr>
        <w:t xml:space="preserve">Adequate, Relevant and Non-excessive Processing </w:t>
      </w:r>
    </w:p>
    <w:p w:rsidRPr="007A1C4F" w:rsidR="00932F12" w:rsidP="1AB943DD" w:rsidRDefault="00932F12" w14:paraId="0AD7C1EB"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p>
    <w:p w:rsidR="00932F12" w:rsidP="1AB943DD" w:rsidRDefault="00932F12" w14:paraId="123710FE"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Personal data must be adequate, </w:t>
      </w:r>
      <w:r w:rsidRPr="1AB943DD" w:rsidR="00932F12">
        <w:rPr>
          <w:rFonts w:ascii="Century Gothic" w:hAnsi="Century Gothic" w:eastAsia="Century Gothic" w:cs="Century Gothic"/>
          <w:color w:val="1F3864" w:themeColor="accent5" w:themeTint="FF" w:themeShade="80"/>
        </w:rPr>
        <w:t>relevant</w:t>
      </w:r>
      <w:r w:rsidRPr="1AB943DD" w:rsidR="00932F12">
        <w:rPr>
          <w:rFonts w:ascii="Century Gothic" w:hAnsi="Century Gothic" w:eastAsia="Century Gothic" w:cs="Century Gothic"/>
          <w:color w:val="1F3864" w:themeColor="accent5" w:themeTint="FF" w:themeShade="80"/>
        </w:rPr>
        <w:t xml:space="preserve"> and limited to what is necessary in relation to the purposes for which it is processed.</w:t>
      </w:r>
    </w:p>
    <w:p w:rsidRPr="007A1C4F" w:rsidR="00932F12" w:rsidP="1AB943DD" w:rsidRDefault="00932F12" w14:paraId="659391B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694A61E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You may only process personal data when performing your job duties requires it. You cannot process personal data for any reason unrelated to your job duties. You must check the accuracy of any personal data at the point of collection and at regular intervals afterwards. You must take all reasonable steps to destroy or amend inaccurate or out-of-date data and where you are unsure of your obligations in respect of this, you should contact the DPO for advice.</w:t>
      </w:r>
    </w:p>
    <w:p w:rsidRPr="007A1C4F" w:rsidR="00932F12" w:rsidP="1AB943DD" w:rsidRDefault="00932F12" w14:paraId="659B2393"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BB0A8E1"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may only collect personal data that you </w:t>
      </w:r>
      <w:r w:rsidRPr="1AB943DD" w:rsidR="00932F12">
        <w:rPr>
          <w:rFonts w:ascii="Century Gothic" w:hAnsi="Century Gothic" w:eastAsia="Century Gothic" w:cs="Century Gothic"/>
          <w:color w:val="1F3864" w:themeColor="accent5" w:themeTint="FF" w:themeShade="80"/>
        </w:rPr>
        <w:t>require</w:t>
      </w:r>
      <w:r w:rsidRPr="1AB943DD" w:rsidR="00932F12">
        <w:rPr>
          <w:rFonts w:ascii="Century Gothic" w:hAnsi="Century Gothic" w:eastAsia="Century Gothic" w:cs="Century Gothic"/>
          <w:color w:val="1F3864" w:themeColor="accent5" w:themeTint="FF" w:themeShade="80"/>
        </w:rPr>
        <w:t xml:space="preserve"> for your job duties: do not collect excessive data. Ensure any personal data collected is adequate and relevant for the intended purposes.</w:t>
      </w:r>
    </w:p>
    <w:p w:rsidRPr="007A1C4F" w:rsidR="00932F12" w:rsidP="1AB943DD" w:rsidRDefault="00932F12" w14:paraId="134B777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5133AF48" w14:textId="0FCB00D8">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must ensure that when personal data is no longer needed for specified it is </w:t>
      </w:r>
      <w:r w:rsidRPr="1AB943DD" w:rsidR="00932F12">
        <w:rPr>
          <w:rFonts w:ascii="Century Gothic" w:hAnsi="Century Gothic" w:eastAsia="Century Gothic" w:cs="Century Gothic"/>
          <w:color w:val="1F3864" w:themeColor="accent5" w:themeTint="FF" w:themeShade="80"/>
        </w:rPr>
        <w:t>deleted</w:t>
      </w:r>
      <w:r w:rsidRPr="1AB943DD" w:rsidR="00932F12">
        <w:rPr>
          <w:rFonts w:ascii="Century Gothic" w:hAnsi="Century Gothic" w:eastAsia="Century Gothic" w:cs="Century Gothic"/>
          <w:color w:val="1F3864" w:themeColor="accent5" w:themeTint="FF" w:themeShade="80"/>
        </w:rPr>
        <w:t xml:space="preserve"> or anonymised </w:t>
      </w:r>
      <w:r w:rsidRPr="1AB943DD" w:rsidR="00932F12">
        <w:rPr>
          <w:rFonts w:ascii="Century Gothic" w:hAnsi="Century Gothic" w:eastAsia="Century Gothic" w:cs="Century Gothic"/>
          <w:color w:val="1F3864" w:themeColor="accent5" w:themeTint="FF" w:themeShade="80"/>
        </w:rPr>
        <w:t>in accordance with</w:t>
      </w:r>
      <w:r w:rsidRPr="1AB943DD" w:rsidR="00932F12">
        <w:rPr>
          <w:rFonts w:ascii="Century Gothic" w:hAnsi="Century Gothic" w:eastAsia="Century Gothic" w:cs="Century Gothic"/>
          <w:color w:val="1F3864" w:themeColor="accent5" w:themeTint="FF" w:themeShade="80"/>
        </w:rPr>
        <w:t xml:space="preserve"> </w:t>
      </w:r>
      <w:r w:rsidRPr="1AB943DD" w:rsidR="37E621D5">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’s data retention guidelines.</w:t>
      </w:r>
    </w:p>
    <w:p w:rsidRPr="007A1C4F" w:rsidR="00932F12" w:rsidP="1AB943DD" w:rsidRDefault="00932F12" w14:paraId="46D831D3"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6EFC4F3B"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3.4</w:t>
      </w:r>
      <w:r>
        <w:tab/>
      </w:r>
      <w:r w:rsidRPr="1AB943DD" w:rsidR="00932F12">
        <w:rPr>
          <w:rFonts w:ascii="Century Gothic" w:hAnsi="Century Gothic" w:eastAsia="Century Gothic" w:cs="Century Gothic"/>
          <w:b w:val="1"/>
          <w:bCs w:val="1"/>
          <w:color w:val="1F3864" w:themeColor="accent5" w:themeTint="FF" w:themeShade="80"/>
        </w:rPr>
        <w:t>Accuracy</w:t>
      </w:r>
    </w:p>
    <w:p w:rsidRPr="007A1C4F" w:rsidR="00932F12" w:rsidP="1AB943DD" w:rsidRDefault="00932F12" w14:paraId="607873A2"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p>
    <w:p w:rsidR="00932F12" w:rsidP="1AB943DD" w:rsidRDefault="00932F12" w14:paraId="07F8E898"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Personal data must be </w:t>
      </w:r>
      <w:r w:rsidRPr="1AB943DD" w:rsidR="00932F12">
        <w:rPr>
          <w:rFonts w:ascii="Century Gothic" w:hAnsi="Century Gothic" w:eastAsia="Century Gothic" w:cs="Century Gothic"/>
          <w:color w:val="1F3864" w:themeColor="accent5" w:themeTint="FF" w:themeShade="80"/>
        </w:rPr>
        <w:t>accurate</w:t>
      </w:r>
      <w:r w:rsidRPr="1AB943DD" w:rsidR="00932F12">
        <w:rPr>
          <w:rFonts w:ascii="Century Gothic" w:hAnsi="Century Gothic" w:eastAsia="Century Gothic" w:cs="Century Gothic"/>
          <w:color w:val="1F3864" w:themeColor="accent5" w:themeTint="FF" w:themeShade="80"/>
        </w:rPr>
        <w:t xml:space="preserve"> and, where necessary, kept up to date. It must be corrected or </w:t>
      </w:r>
      <w:r w:rsidRPr="1AB943DD" w:rsidR="00932F12">
        <w:rPr>
          <w:rFonts w:ascii="Century Gothic" w:hAnsi="Century Gothic" w:eastAsia="Century Gothic" w:cs="Century Gothic"/>
          <w:color w:val="1F3864" w:themeColor="accent5" w:themeTint="FF" w:themeShade="80"/>
        </w:rPr>
        <w:t>deleted</w:t>
      </w:r>
      <w:r w:rsidRPr="1AB943DD" w:rsidR="00932F12">
        <w:rPr>
          <w:rFonts w:ascii="Century Gothic" w:hAnsi="Century Gothic" w:eastAsia="Century Gothic" w:cs="Century Gothic"/>
          <w:color w:val="1F3864" w:themeColor="accent5" w:themeTint="FF" w:themeShade="80"/>
        </w:rPr>
        <w:t xml:space="preserve"> without delay when inaccurate.</w:t>
      </w:r>
    </w:p>
    <w:p w:rsidRPr="007A1C4F" w:rsidR="00932F12" w:rsidP="1AB943DD" w:rsidRDefault="00932F12" w14:paraId="72FFC16B"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58AC1A8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will ensure that the personal data we use, and hold is </w:t>
      </w:r>
      <w:r w:rsidRPr="1AB943DD" w:rsidR="00932F12">
        <w:rPr>
          <w:rFonts w:ascii="Century Gothic" w:hAnsi="Century Gothic" w:eastAsia="Century Gothic" w:cs="Century Gothic"/>
          <w:color w:val="1F3864" w:themeColor="accent5" w:themeTint="FF" w:themeShade="80"/>
        </w:rPr>
        <w:t>accurate</w:t>
      </w:r>
      <w:r w:rsidRPr="1AB943DD" w:rsidR="00932F12">
        <w:rPr>
          <w:rFonts w:ascii="Century Gothic" w:hAnsi="Century Gothic" w:eastAsia="Century Gothic" w:cs="Century Gothic"/>
          <w:color w:val="1F3864" w:themeColor="accent5" w:themeTint="FF" w:themeShade="80"/>
        </w:rPr>
        <w:t>, complete, kept up to date and relevant to the purpose for which we collected it. You must check the accuracy of any personal data at the point of collection and at regular intervals afterwards. You must take all reasonable steps to destroy or amend inaccurate or out-of-date personal data.</w:t>
      </w:r>
    </w:p>
    <w:p w:rsidRPr="007A1C4F" w:rsidR="00932F12" w:rsidP="1AB943DD" w:rsidRDefault="00932F12" w14:paraId="5D82CC90"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7DEEA57F"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3.5</w:t>
      </w:r>
      <w:r>
        <w:tab/>
      </w:r>
      <w:r w:rsidRPr="1AB943DD" w:rsidR="00932F12">
        <w:rPr>
          <w:rFonts w:ascii="Century Gothic" w:hAnsi="Century Gothic" w:eastAsia="Century Gothic" w:cs="Century Gothic"/>
          <w:b w:val="1"/>
          <w:bCs w:val="1"/>
          <w:color w:val="1F3864" w:themeColor="accent5" w:themeTint="FF" w:themeShade="80"/>
        </w:rPr>
        <w:t>Storage Limitation</w:t>
      </w:r>
    </w:p>
    <w:p w:rsidRPr="007A1C4F" w:rsidR="00932F12" w:rsidP="1AB943DD" w:rsidRDefault="00932F12" w14:paraId="474FFCA3"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p>
    <w:p w:rsidR="00932F12" w:rsidP="1AB943DD" w:rsidRDefault="00932F12" w14:paraId="629BCAA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Personal data must not be kept in an identifiable form for longer than is necessary for the purposes for which the data is processed.</w:t>
      </w:r>
    </w:p>
    <w:p w:rsidRPr="007A1C4F" w:rsidR="00932F12" w:rsidP="1AB943DD" w:rsidRDefault="00932F12" w14:paraId="0DBAA03F"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4BA2451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must not keep personal data in a form which </w:t>
      </w:r>
      <w:r w:rsidRPr="1AB943DD" w:rsidR="00932F12">
        <w:rPr>
          <w:rFonts w:ascii="Century Gothic" w:hAnsi="Century Gothic" w:eastAsia="Century Gothic" w:cs="Century Gothic"/>
          <w:color w:val="1F3864" w:themeColor="accent5" w:themeTint="FF" w:themeShade="80"/>
        </w:rPr>
        <w:t>permits</w:t>
      </w:r>
      <w:r w:rsidRPr="1AB943DD" w:rsidR="00932F12">
        <w:rPr>
          <w:rFonts w:ascii="Century Gothic" w:hAnsi="Century Gothic" w:eastAsia="Century Gothic" w:cs="Century Gothic"/>
          <w:color w:val="1F3864" w:themeColor="accent5" w:themeTint="FF" w:themeShade="80"/>
        </w:rPr>
        <w:t xml:space="preserve"> the identification of the data subject for longer than needed for the legitimate business purpose or purposes for which we originally collected it including for the purpose of satisfying any legal, accounting or reporting requirements.</w:t>
      </w:r>
    </w:p>
    <w:p w:rsidRPr="007A1C4F" w:rsidR="00932F12" w:rsidP="1AB943DD" w:rsidRDefault="00932F12" w14:paraId="2B42342A"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73408B79" w14:paraId="25D805CD" w14:textId="53081F05">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73408B79">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will </w:t>
      </w:r>
      <w:r w:rsidRPr="1AB943DD" w:rsidR="00932F12">
        <w:rPr>
          <w:rFonts w:ascii="Century Gothic" w:hAnsi="Century Gothic" w:eastAsia="Century Gothic" w:cs="Century Gothic"/>
          <w:color w:val="1F3864" w:themeColor="accent5" w:themeTint="FF" w:themeShade="80"/>
        </w:rPr>
        <w:t>maintain</w:t>
      </w:r>
      <w:r w:rsidRPr="1AB943DD" w:rsidR="00932F12">
        <w:rPr>
          <w:rFonts w:ascii="Century Gothic" w:hAnsi="Century Gothic" w:eastAsia="Century Gothic" w:cs="Century Gothic"/>
          <w:color w:val="1F3864" w:themeColor="accent5" w:themeTint="FF" w:themeShade="80"/>
        </w:rPr>
        <w:t xml:space="preserve"> retention policies and procedures to ensure personal data is </w:t>
      </w:r>
      <w:r w:rsidRPr="1AB943DD" w:rsidR="00932F12">
        <w:rPr>
          <w:rFonts w:ascii="Century Gothic" w:hAnsi="Century Gothic" w:eastAsia="Century Gothic" w:cs="Century Gothic"/>
          <w:color w:val="1F3864" w:themeColor="accent5" w:themeTint="FF" w:themeShade="80"/>
        </w:rPr>
        <w:t>deleted</w:t>
      </w:r>
      <w:r w:rsidRPr="1AB943DD" w:rsidR="00932F12">
        <w:rPr>
          <w:rFonts w:ascii="Century Gothic" w:hAnsi="Century Gothic" w:eastAsia="Century Gothic" w:cs="Century Gothic"/>
          <w:color w:val="1F3864" w:themeColor="accent5" w:themeTint="FF" w:themeShade="80"/>
        </w:rPr>
        <w:t xml:space="preserve"> after a reasonable time for the purposes for which it was being </w:t>
      </w:r>
      <w:r w:rsidRPr="1AB943DD" w:rsidR="00932F12">
        <w:rPr>
          <w:rFonts w:ascii="Century Gothic" w:hAnsi="Century Gothic" w:eastAsia="Century Gothic" w:cs="Century Gothic"/>
          <w:color w:val="1F3864" w:themeColor="accent5" w:themeTint="FF" w:themeShade="80"/>
        </w:rPr>
        <w:t>held, unless</w:t>
      </w:r>
      <w:r w:rsidRPr="1AB943DD" w:rsidR="00932F12">
        <w:rPr>
          <w:rFonts w:ascii="Century Gothic" w:hAnsi="Century Gothic" w:eastAsia="Century Gothic" w:cs="Century Gothic"/>
          <w:color w:val="1F3864" w:themeColor="accent5" w:themeTint="FF" w:themeShade="80"/>
        </w:rPr>
        <w:t xml:space="preserve"> a law requires such data to be kept for a minimum time.</w:t>
      </w:r>
    </w:p>
    <w:p w:rsidRPr="007A1C4F" w:rsidR="00932F12" w:rsidP="1AB943DD" w:rsidRDefault="00932F12" w14:paraId="6B635B71"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5DB7F350" w14:textId="20598B33">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will take all reasonable steps to destroy or erase from our systems all personal data that we no longer </w:t>
      </w:r>
      <w:r w:rsidRPr="1AB943DD" w:rsidR="00932F12">
        <w:rPr>
          <w:rFonts w:ascii="Century Gothic" w:hAnsi="Century Gothic" w:eastAsia="Century Gothic" w:cs="Century Gothic"/>
          <w:color w:val="1F3864" w:themeColor="accent5" w:themeTint="FF" w:themeShade="80"/>
        </w:rPr>
        <w:t>require</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in accordance with</w:t>
      </w:r>
      <w:r w:rsidRPr="1AB943DD" w:rsidR="00932F12">
        <w:rPr>
          <w:rFonts w:ascii="Century Gothic" w:hAnsi="Century Gothic" w:eastAsia="Century Gothic" w:cs="Century Gothic"/>
          <w:color w:val="1F3864" w:themeColor="accent5" w:themeTint="FF" w:themeShade="80"/>
        </w:rPr>
        <w:t xml:space="preserve"> all </w:t>
      </w:r>
      <w:r w:rsidRPr="1AB943DD" w:rsidR="3DBEBC53">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’s applicable records retention schedules and policies. This includes requiring third parties to </w:t>
      </w:r>
      <w:r w:rsidRPr="1AB943DD" w:rsidR="00932F12">
        <w:rPr>
          <w:rFonts w:ascii="Century Gothic" w:hAnsi="Century Gothic" w:eastAsia="Century Gothic" w:cs="Century Gothic"/>
          <w:color w:val="1F3864" w:themeColor="accent5" w:themeTint="FF" w:themeShade="80"/>
        </w:rPr>
        <w:t>delete</w:t>
      </w:r>
      <w:r w:rsidRPr="1AB943DD" w:rsidR="00932F12">
        <w:rPr>
          <w:rFonts w:ascii="Century Gothic" w:hAnsi="Century Gothic" w:eastAsia="Century Gothic" w:cs="Century Gothic"/>
          <w:color w:val="1F3864" w:themeColor="accent5" w:themeTint="FF" w:themeShade="80"/>
        </w:rPr>
        <w:t xml:space="preserve"> such data where applicable.</w:t>
      </w:r>
    </w:p>
    <w:p w:rsidRPr="007A1C4F" w:rsidR="00932F12" w:rsidP="1AB943DD" w:rsidRDefault="00932F12" w14:paraId="74FE283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555AA6BE"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will ensure data subjects are informed of the period for which data is stored and how that period is </w:t>
      </w:r>
      <w:r w:rsidRPr="1AB943DD" w:rsidR="00932F12">
        <w:rPr>
          <w:rFonts w:ascii="Century Gothic" w:hAnsi="Century Gothic" w:eastAsia="Century Gothic" w:cs="Century Gothic"/>
          <w:color w:val="1F3864" w:themeColor="accent5" w:themeTint="FF" w:themeShade="80"/>
        </w:rPr>
        <w:t>determined</w:t>
      </w:r>
      <w:r w:rsidRPr="1AB943DD" w:rsidR="00932F12">
        <w:rPr>
          <w:rFonts w:ascii="Century Gothic" w:hAnsi="Century Gothic" w:eastAsia="Century Gothic" w:cs="Century Gothic"/>
          <w:color w:val="1F3864" w:themeColor="accent5" w:themeTint="FF" w:themeShade="80"/>
        </w:rPr>
        <w:t xml:space="preserve"> in any applicable Privacy Notice or Fair Processing Notice.</w:t>
      </w:r>
    </w:p>
    <w:p w:rsidR="00932F12" w:rsidP="1AB943DD" w:rsidRDefault="00932F12" w14:paraId="11BBA72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We will ensure that all personal data is kept secure. This will be in locked filing cabinets or drawers; be password protected or encrypted if held electronically; or kept secure if stored on any other medium.</w:t>
      </w:r>
    </w:p>
    <w:p w:rsidRPr="007A1C4F" w:rsidR="00932F12" w:rsidP="1AB943DD" w:rsidRDefault="00932F12" w14:paraId="67088517"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4CE6C235"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We will provide a central facility for the secure, managed archiving of personal (and other) data which is not </w:t>
      </w:r>
      <w:r w:rsidRPr="1AB943DD" w:rsidR="00932F12">
        <w:rPr>
          <w:rFonts w:ascii="Century Gothic" w:hAnsi="Century Gothic" w:eastAsia="Century Gothic" w:cs="Century Gothic"/>
          <w:color w:val="1F3864" w:themeColor="accent5" w:themeTint="FF" w:themeShade="80"/>
        </w:rPr>
        <w:t>required</w:t>
      </w:r>
      <w:r w:rsidRPr="1AB943DD" w:rsidR="00932F12">
        <w:rPr>
          <w:rFonts w:ascii="Century Gothic" w:hAnsi="Century Gothic" w:eastAsia="Century Gothic" w:cs="Century Gothic"/>
          <w:color w:val="1F3864" w:themeColor="accent5" w:themeTint="FF" w:themeShade="80"/>
        </w:rPr>
        <w:t xml:space="preserve"> for immediate access. Some data may be held at an external storage facility, or may be scanned and held electronically, where appropriate </w:t>
      </w:r>
    </w:p>
    <w:p w:rsidRPr="007A1C4F" w:rsidR="00932F12" w:rsidP="1AB943DD" w:rsidRDefault="00932F12" w14:paraId="4BB558F3"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722391F"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The risks of holding data on portable devices, including laptops, memory sticks and mobile phones, will be recognised and all reasonable safeguards taken against loss or unauthorised access.</w:t>
      </w:r>
    </w:p>
    <w:p w:rsidRPr="007A1C4F" w:rsidR="00932F12" w:rsidP="1AB943DD" w:rsidRDefault="00932F12" w14:paraId="46F621BE"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6B795AC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Where it is essential to post confidential documents then </w:t>
      </w:r>
      <w:r w:rsidRPr="1AB943DD" w:rsidR="00932F12">
        <w:rPr>
          <w:rFonts w:ascii="Century Gothic" w:hAnsi="Century Gothic" w:eastAsia="Century Gothic" w:cs="Century Gothic"/>
          <w:color w:val="1F3864" w:themeColor="accent5" w:themeTint="FF" w:themeShade="80"/>
        </w:rPr>
        <w:t>an appropriate service</w:t>
      </w:r>
      <w:r w:rsidRPr="1AB943DD" w:rsidR="00932F12">
        <w:rPr>
          <w:rFonts w:ascii="Century Gothic" w:hAnsi="Century Gothic" w:eastAsia="Century Gothic" w:cs="Century Gothic"/>
          <w:color w:val="1F3864" w:themeColor="accent5" w:themeTint="FF" w:themeShade="80"/>
        </w:rPr>
        <w:t>, such as the Royal Mail Special Delivery or another reputable courier service, should be used.</w:t>
      </w:r>
    </w:p>
    <w:p w:rsidR="00932F12" w:rsidP="1AB943DD" w:rsidRDefault="00932F12" w14:paraId="299D5014" w14:textId="059A2B61">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If confidential information must be sent via </w:t>
      </w:r>
      <w:r w:rsidRPr="1AB943DD" w:rsidR="5B197B2C">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’s internal mail system, it should be in a sealed envelope and marked ‘confidential</w:t>
      </w:r>
      <w:r w:rsidRPr="1AB943DD" w:rsidR="00932F12">
        <w:rPr>
          <w:rFonts w:ascii="Century Gothic" w:hAnsi="Century Gothic" w:eastAsia="Century Gothic" w:cs="Century Gothic"/>
          <w:color w:val="1F3864" w:themeColor="accent5" w:themeTint="FF" w:themeShade="80"/>
        </w:rPr>
        <w:t>’,</w:t>
      </w:r>
      <w:r w:rsidRPr="1AB943DD" w:rsidR="00932F12">
        <w:rPr>
          <w:rFonts w:ascii="Century Gothic" w:hAnsi="Century Gothic" w:eastAsia="Century Gothic" w:cs="Century Gothic"/>
          <w:color w:val="1F3864" w:themeColor="accent5" w:themeTint="FF" w:themeShade="80"/>
        </w:rPr>
        <w:t xml:space="preserve"> with the addressee clearly shown.</w:t>
      </w:r>
    </w:p>
    <w:p w:rsidRPr="007A1C4F" w:rsidR="00932F12" w:rsidP="1AB943DD" w:rsidRDefault="00932F12" w14:paraId="1315CE6F"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469D3085"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Voicemail messages and automatic replies to emails should not include any information which is confidential and should not provide details </w:t>
      </w:r>
      <w:r w:rsidRPr="1AB943DD" w:rsidR="00932F12">
        <w:rPr>
          <w:rFonts w:ascii="Century Gothic" w:hAnsi="Century Gothic" w:eastAsia="Century Gothic" w:cs="Century Gothic"/>
          <w:color w:val="1F3864" w:themeColor="accent5" w:themeTint="FF" w:themeShade="80"/>
        </w:rPr>
        <w:t>regarding</w:t>
      </w:r>
      <w:r w:rsidRPr="1AB943DD" w:rsidR="00932F12">
        <w:rPr>
          <w:rFonts w:ascii="Century Gothic" w:hAnsi="Century Gothic" w:eastAsia="Century Gothic" w:cs="Century Gothic"/>
          <w:color w:val="1F3864" w:themeColor="accent5" w:themeTint="FF" w:themeShade="80"/>
        </w:rPr>
        <w:t xml:space="preserve"> the period or nature of the voicemail user’s absence (e.g. on annual leave).</w:t>
      </w:r>
    </w:p>
    <w:p w:rsidRPr="007A1C4F" w:rsidR="00932F12" w:rsidP="1AB943DD" w:rsidRDefault="00932F12" w14:paraId="175B4100"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3CF98C4F" w14:textId="64FB9FCA">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When photocopying</w:t>
      </w:r>
      <w:r w:rsidRPr="1AB943DD" w:rsidR="005C6522">
        <w:rPr>
          <w:rFonts w:ascii="Century Gothic" w:hAnsi="Century Gothic" w:eastAsia="Century Gothic" w:cs="Century Gothic"/>
          <w:color w:val="1F3864" w:themeColor="accent5" w:themeTint="FF" w:themeShade="80"/>
        </w:rPr>
        <w:t xml:space="preserve"> or printing</w:t>
      </w:r>
      <w:r w:rsidRPr="1AB943DD" w:rsidR="00932F12">
        <w:rPr>
          <w:rFonts w:ascii="Century Gothic" w:hAnsi="Century Gothic" w:eastAsia="Century Gothic" w:cs="Century Gothic"/>
          <w:color w:val="1F3864" w:themeColor="accent5" w:themeTint="FF" w:themeShade="80"/>
        </w:rPr>
        <w:t xml:space="preserve">, care should be taken to ensure that original documents and any copies </w:t>
      </w:r>
      <w:r w:rsidRPr="1AB943DD" w:rsidR="005C6522">
        <w:rPr>
          <w:rFonts w:ascii="Century Gothic" w:hAnsi="Century Gothic" w:eastAsia="Century Gothic" w:cs="Century Gothic"/>
          <w:color w:val="1F3864" w:themeColor="accent5" w:themeTint="FF" w:themeShade="80"/>
        </w:rPr>
        <w:t xml:space="preserve">or print outs </w:t>
      </w:r>
      <w:r w:rsidRPr="1AB943DD" w:rsidR="00932F12">
        <w:rPr>
          <w:rFonts w:ascii="Century Gothic" w:hAnsi="Century Gothic" w:eastAsia="Century Gothic" w:cs="Century Gothic"/>
          <w:color w:val="1F3864" w:themeColor="accent5" w:themeTint="FF" w:themeShade="80"/>
        </w:rPr>
        <w:t>are removed from the machine.</w:t>
      </w:r>
    </w:p>
    <w:p w:rsidRPr="007A1C4F" w:rsidR="00932F12" w:rsidP="1AB943DD" w:rsidRDefault="00932F12" w14:paraId="4C8884E5"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2C5F28FF" w14:textId="30447486">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When disposing of any records which hold personal data, action will be taken to ensure that it is securely and permanently destroyed (e.g. </w:t>
      </w:r>
      <w:r w:rsidRPr="1AB943DD" w:rsidR="00932F12">
        <w:rPr>
          <w:rFonts w:ascii="Century Gothic" w:hAnsi="Century Gothic" w:eastAsia="Century Gothic" w:cs="Century Gothic"/>
          <w:color w:val="1F3864" w:themeColor="accent5" w:themeTint="FF" w:themeShade="80"/>
        </w:rPr>
        <w:t>by the use of</w:t>
      </w:r>
      <w:r w:rsidRPr="1AB943DD" w:rsidR="00932F12">
        <w:rPr>
          <w:rFonts w:ascii="Century Gothic" w:hAnsi="Century Gothic" w:eastAsia="Century Gothic" w:cs="Century Gothic"/>
          <w:color w:val="1F3864" w:themeColor="accent5" w:themeTint="FF" w:themeShade="80"/>
        </w:rPr>
        <w:t xml:space="preserve"> confidential waste </w:t>
      </w:r>
      <w:r w:rsidRPr="1AB943DD" w:rsidR="00210A46">
        <w:rPr>
          <w:rFonts w:ascii="Century Gothic" w:hAnsi="Century Gothic" w:eastAsia="Century Gothic" w:cs="Century Gothic"/>
          <w:color w:val="1F3864" w:themeColor="accent5" w:themeTint="FF" w:themeShade="80"/>
        </w:rPr>
        <w:t xml:space="preserve">bins or </w:t>
      </w:r>
      <w:r w:rsidRPr="1AB943DD" w:rsidR="00932F12">
        <w:rPr>
          <w:rFonts w:ascii="Century Gothic" w:hAnsi="Century Gothic" w:eastAsia="Century Gothic" w:cs="Century Gothic"/>
          <w:color w:val="1F3864" w:themeColor="accent5" w:themeTint="FF" w:themeShade="80"/>
        </w:rPr>
        <w:t xml:space="preserve">sacks and shredding). All Personal Data must be disposed of </w:t>
      </w:r>
      <w:r w:rsidRPr="1AB943DD" w:rsidR="00932F12">
        <w:rPr>
          <w:rFonts w:ascii="Century Gothic" w:hAnsi="Century Gothic" w:eastAsia="Century Gothic" w:cs="Century Gothic"/>
          <w:color w:val="1F3864" w:themeColor="accent5" w:themeTint="FF" w:themeShade="80"/>
        </w:rPr>
        <w:t>in accordance with</w:t>
      </w:r>
      <w:r w:rsidRPr="1AB943DD" w:rsidR="00932F12">
        <w:rPr>
          <w:rFonts w:ascii="Century Gothic" w:hAnsi="Century Gothic" w:eastAsia="Century Gothic" w:cs="Century Gothic"/>
          <w:color w:val="1F3864" w:themeColor="accent5" w:themeTint="FF" w:themeShade="80"/>
        </w:rPr>
        <w:t xml:space="preserve"> our Deleting Personal Data Procedure and Guidelines, available at Policies, Procedures and Guidelines page on the Derby College </w:t>
      </w:r>
      <w:r w:rsidRPr="1AB943DD" w:rsidR="5F857452">
        <w:rPr>
          <w:rFonts w:ascii="Century Gothic" w:hAnsi="Century Gothic" w:eastAsia="Century Gothic" w:cs="Century Gothic"/>
          <w:color w:val="1F3864" w:themeColor="accent5" w:themeTint="FF" w:themeShade="80"/>
        </w:rPr>
        <w:t xml:space="preserve">Group </w:t>
      </w:r>
      <w:r w:rsidRPr="1AB943DD" w:rsidR="00932F12">
        <w:rPr>
          <w:rFonts w:ascii="Century Gothic" w:hAnsi="Century Gothic" w:eastAsia="Century Gothic" w:cs="Century Gothic"/>
          <w:color w:val="1F3864" w:themeColor="accent5" w:themeTint="FF" w:themeShade="80"/>
        </w:rPr>
        <w:t>intranet</w:t>
      </w:r>
      <w:r w:rsidRPr="1AB943DD" w:rsidR="00932F12">
        <w:rPr>
          <w:rFonts w:ascii="Century Gothic" w:hAnsi="Century Gothic" w:eastAsia="Century Gothic" w:cs="Century Gothic"/>
          <w:color w:val="1F3864" w:themeColor="accent5" w:themeTint="FF" w:themeShade="80"/>
        </w:rPr>
        <w:t>.</w:t>
      </w:r>
      <w:r w:rsidRPr="1AB943DD" w:rsidR="00210A46">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When disposing of any portable devices which hold personal data, action will be taken to ensure that all data is permanently erased or destroyed.</w:t>
      </w:r>
    </w:p>
    <w:p w:rsidRPr="007A1C4F" w:rsidR="00932F12" w:rsidP="1AB943DD" w:rsidRDefault="00932F12" w14:paraId="59B49660"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7FF9D59C"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3.6</w:t>
      </w:r>
      <w:r>
        <w:tab/>
      </w:r>
      <w:r w:rsidRPr="1AB943DD" w:rsidR="00932F12">
        <w:rPr>
          <w:rFonts w:ascii="Century Gothic" w:hAnsi="Century Gothic" w:eastAsia="Century Gothic" w:cs="Century Gothic"/>
          <w:b w:val="1"/>
          <w:bCs w:val="1"/>
          <w:color w:val="1F3864" w:themeColor="accent5" w:themeTint="FF" w:themeShade="80"/>
        </w:rPr>
        <w:t xml:space="preserve">Security, </w:t>
      </w:r>
      <w:r w:rsidRPr="1AB943DD" w:rsidR="00932F12">
        <w:rPr>
          <w:rFonts w:ascii="Century Gothic" w:hAnsi="Century Gothic" w:eastAsia="Century Gothic" w:cs="Century Gothic"/>
          <w:b w:val="1"/>
          <w:bCs w:val="1"/>
          <w:color w:val="1F3864" w:themeColor="accent5" w:themeTint="FF" w:themeShade="80"/>
        </w:rPr>
        <w:t>Integrity</w:t>
      </w:r>
      <w:r w:rsidRPr="1AB943DD" w:rsidR="00932F12">
        <w:rPr>
          <w:rFonts w:ascii="Century Gothic" w:hAnsi="Century Gothic" w:eastAsia="Century Gothic" w:cs="Century Gothic"/>
          <w:b w:val="1"/>
          <w:bCs w:val="1"/>
          <w:color w:val="1F3864" w:themeColor="accent5" w:themeTint="FF" w:themeShade="80"/>
        </w:rPr>
        <w:t xml:space="preserve"> and Confidentiality</w:t>
      </w:r>
    </w:p>
    <w:p w:rsidRPr="007A1C4F" w:rsidR="00932F12" w:rsidP="1AB943DD" w:rsidRDefault="00932F12" w14:paraId="2E84C1BA"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p>
    <w:p w:rsidR="00932F12" w:rsidP="1AB943DD" w:rsidRDefault="00932F12" w14:paraId="3608C062"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3.6.1 Protecting personal data</w:t>
      </w:r>
    </w:p>
    <w:p w:rsidRPr="007A1C4F" w:rsidR="00932F12" w:rsidP="1AB943DD" w:rsidRDefault="00932F12" w14:paraId="08C931D8"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2989CE76"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Personal data must be secured by </w:t>
      </w:r>
      <w:r w:rsidRPr="1AB943DD" w:rsidR="00932F12">
        <w:rPr>
          <w:rFonts w:ascii="Century Gothic" w:hAnsi="Century Gothic" w:eastAsia="Century Gothic" w:cs="Century Gothic"/>
          <w:color w:val="1F3864" w:themeColor="accent5" w:themeTint="FF" w:themeShade="80"/>
        </w:rPr>
        <w:t>appropriate technical</w:t>
      </w:r>
      <w:r w:rsidRPr="1AB943DD" w:rsidR="00932F12">
        <w:rPr>
          <w:rFonts w:ascii="Century Gothic" w:hAnsi="Century Gothic" w:eastAsia="Century Gothic" w:cs="Century Gothic"/>
          <w:color w:val="1F3864" w:themeColor="accent5" w:themeTint="FF" w:themeShade="80"/>
        </w:rPr>
        <w:t xml:space="preserve"> and organisational measures against unauthorised or unlawful processing, and against accidental loss, </w:t>
      </w:r>
      <w:r w:rsidRPr="1AB943DD" w:rsidR="00932F12">
        <w:rPr>
          <w:rFonts w:ascii="Century Gothic" w:hAnsi="Century Gothic" w:eastAsia="Century Gothic" w:cs="Century Gothic"/>
          <w:color w:val="1F3864" w:themeColor="accent5" w:themeTint="FF" w:themeShade="80"/>
        </w:rPr>
        <w:t>destruction</w:t>
      </w:r>
      <w:r w:rsidRPr="1AB943DD" w:rsidR="00932F12">
        <w:rPr>
          <w:rFonts w:ascii="Century Gothic" w:hAnsi="Century Gothic" w:eastAsia="Century Gothic" w:cs="Century Gothic"/>
          <w:color w:val="1F3864" w:themeColor="accent5" w:themeTint="FF" w:themeShade="80"/>
        </w:rPr>
        <w:t xml:space="preserve"> or damage.</w:t>
      </w:r>
    </w:p>
    <w:p w:rsidRPr="007A1C4F" w:rsidR="00932F12" w:rsidP="1AB943DD" w:rsidRDefault="00932F12" w14:paraId="26C2580A"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08B842F0"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We will process all personal data we hold </w:t>
      </w:r>
      <w:r w:rsidRPr="1AB943DD" w:rsidR="00932F12">
        <w:rPr>
          <w:rFonts w:ascii="Century Gothic" w:hAnsi="Century Gothic" w:eastAsia="Century Gothic" w:cs="Century Gothic"/>
          <w:color w:val="1F3864" w:themeColor="accent5" w:themeTint="FF" w:themeShade="80"/>
        </w:rPr>
        <w:t>in accordance with</w:t>
      </w:r>
      <w:r w:rsidRPr="1AB943DD" w:rsidR="00932F12">
        <w:rPr>
          <w:rFonts w:ascii="Century Gothic" w:hAnsi="Century Gothic" w:eastAsia="Century Gothic" w:cs="Century Gothic"/>
          <w:color w:val="1F3864" w:themeColor="accent5" w:themeTint="FF" w:themeShade="80"/>
        </w:rPr>
        <w:t xml:space="preserve"> our Data Security Policy or take </w:t>
      </w:r>
      <w:r w:rsidRPr="1AB943DD" w:rsidR="00932F12">
        <w:rPr>
          <w:rFonts w:ascii="Century Gothic" w:hAnsi="Century Gothic" w:eastAsia="Century Gothic" w:cs="Century Gothic"/>
          <w:color w:val="1F3864" w:themeColor="accent5" w:themeTint="FF" w:themeShade="80"/>
        </w:rPr>
        <w:t>appropriate security</w:t>
      </w:r>
      <w:r w:rsidRPr="1AB943DD" w:rsidR="00932F12">
        <w:rPr>
          <w:rFonts w:ascii="Century Gothic" w:hAnsi="Century Gothic" w:eastAsia="Century Gothic" w:cs="Century Gothic"/>
          <w:color w:val="1F3864" w:themeColor="accent5" w:themeTint="FF" w:themeShade="80"/>
        </w:rPr>
        <w:t xml:space="preserve"> measures against unlawful or unauthorised processing of personal data, and against the accidental loss of, or damage to, personal data.</w:t>
      </w:r>
    </w:p>
    <w:p w:rsidR="00932F12" w:rsidP="1AB943DD" w:rsidRDefault="00932F12" w14:paraId="1FECB9B8"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We will put in place procedures and technologies to </w:t>
      </w:r>
      <w:r w:rsidRPr="1AB943DD" w:rsidR="00932F12">
        <w:rPr>
          <w:rFonts w:ascii="Century Gothic" w:hAnsi="Century Gothic" w:eastAsia="Century Gothic" w:cs="Century Gothic"/>
          <w:color w:val="1F3864" w:themeColor="accent5" w:themeTint="FF" w:themeShade="80"/>
        </w:rPr>
        <w:t>maintain</w:t>
      </w:r>
      <w:r w:rsidRPr="1AB943DD" w:rsidR="00932F12">
        <w:rPr>
          <w:rFonts w:ascii="Century Gothic" w:hAnsi="Century Gothic" w:eastAsia="Century Gothic" w:cs="Century Gothic"/>
          <w:color w:val="1F3864" w:themeColor="accent5" w:themeTint="FF" w:themeShade="80"/>
        </w:rPr>
        <w:t xml:space="preserve"> the security of all personal data from the point of collection to the point of destruction. You must follow all such procedures and technologies we put in place to </w:t>
      </w:r>
      <w:r w:rsidRPr="1AB943DD" w:rsidR="00932F12">
        <w:rPr>
          <w:rFonts w:ascii="Century Gothic" w:hAnsi="Century Gothic" w:eastAsia="Century Gothic" w:cs="Century Gothic"/>
          <w:color w:val="1F3864" w:themeColor="accent5" w:themeTint="FF" w:themeShade="80"/>
        </w:rPr>
        <w:t>maintain</w:t>
      </w:r>
      <w:r w:rsidRPr="1AB943DD" w:rsidR="00932F12">
        <w:rPr>
          <w:rFonts w:ascii="Century Gothic" w:hAnsi="Century Gothic" w:eastAsia="Century Gothic" w:cs="Century Gothic"/>
          <w:color w:val="1F3864" w:themeColor="accent5" w:themeTint="FF" w:themeShade="80"/>
        </w:rPr>
        <w:t xml:space="preserve"> the security of all personal data. </w:t>
      </w:r>
    </w:p>
    <w:p w:rsidR="00932F12" w:rsidP="1AB943DD" w:rsidRDefault="00932F12" w14:paraId="579D9B17"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545393A0" w14:textId="329FE93A">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You must only transfer personal data to third</w:t>
      </w:r>
      <w:r w:rsidRPr="1AB943DD" w:rsidR="00927256">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 xml:space="preserve">party service providers who agree to </w:t>
      </w:r>
      <w:r w:rsidRPr="1AB943DD" w:rsidR="00932F12">
        <w:rPr>
          <w:rFonts w:ascii="Century Gothic" w:hAnsi="Century Gothic" w:eastAsia="Century Gothic" w:cs="Century Gothic"/>
          <w:color w:val="1F3864" w:themeColor="accent5" w:themeTint="FF" w:themeShade="80"/>
        </w:rPr>
        <w:t>comply with</w:t>
      </w:r>
      <w:r w:rsidRPr="1AB943DD" w:rsidR="00932F12">
        <w:rPr>
          <w:rFonts w:ascii="Century Gothic" w:hAnsi="Century Gothic" w:eastAsia="Century Gothic" w:cs="Century Gothic"/>
          <w:color w:val="1F3864" w:themeColor="accent5" w:themeTint="FF" w:themeShade="80"/>
        </w:rPr>
        <w:t xml:space="preserve"> those procedures and policies and who agree to put in place adequate security measures </w:t>
      </w:r>
      <w:r w:rsidRPr="1AB943DD" w:rsidR="00932F12">
        <w:rPr>
          <w:rFonts w:ascii="Century Gothic" w:hAnsi="Century Gothic" w:eastAsia="Century Gothic" w:cs="Century Gothic"/>
          <w:color w:val="1F3864" w:themeColor="accent5" w:themeTint="FF" w:themeShade="80"/>
        </w:rPr>
        <w:t>in accordance with</w:t>
      </w:r>
      <w:r w:rsidRPr="1AB943DD" w:rsidR="00932F12">
        <w:rPr>
          <w:rFonts w:ascii="Century Gothic" w:hAnsi="Century Gothic" w:eastAsia="Century Gothic" w:cs="Century Gothic"/>
          <w:color w:val="1F3864" w:themeColor="accent5" w:themeTint="FF" w:themeShade="80"/>
        </w:rPr>
        <w:t xml:space="preserve"> the requirements of the Act. You </w:t>
      </w:r>
      <w:r w:rsidRPr="1AB943DD" w:rsidR="00932F12">
        <w:rPr>
          <w:rFonts w:ascii="Century Gothic" w:hAnsi="Century Gothic" w:eastAsia="Century Gothic" w:cs="Century Gothic"/>
          <w:color w:val="1F3864" w:themeColor="accent5" w:themeTint="FF" w:themeShade="80"/>
        </w:rPr>
        <w:t>are responsible for</w:t>
      </w:r>
      <w:r w:rsidRPr="1AB943DD" w:rsidR="00932F12">
        <w:rPr>
          <w:rFonts w:ascii="Century Gothic" w:hAnsi="Century Gothic" w:eastAsia="Century Gothic" w:cs="Century Gothic"/>
          <w:color w:val="1F3864" w:themeColor="accent5" w:themeTint="FF" w:themeShade="80"/>
        </w:rPr>
        <w:t xml:space="preserve"> protecting the personal data we hold. You must exercise particular care in protecting sensitive personal data from loss and unauthorised access, </w:t>
      </w:r>
      <w:r w:rsidRPr="1AB943DD" w:rsidR="00932F12">
        <w:rPr>
          <w:rFonts w:ascii="Century Gothic" w:hAnsi="Century Gothic" w:eastAsia="Century Gothic" w:cs="Century Gothic"/>
          <w:color w:val="1F3864" w:themeColor="accent5" w:themeTint="FF" w:themeShade="80"/>
        </w:rPr>
        <w:t>use</w:t>
      </w:r>
      <w:r w:rsidRPr="1AB943DD" w:rsidR="00932F12">
        <w:rPr>
          <w:rFonts w:ascii="Century Gothic" w:hAnsi="Century Gothic" w:eastAsia="Century Gothic" w:cs="Century Gothic"/>
          <w:color w:val="1F3864" w:themeColor="accent5" w:themeTint="FF" w:themeShade="80"/>
        </w:rPr>
        <w:t xml:space="preserve"> or disclosure.</w:t>
      </w:r>
    </w:p>
    <w:p w:rsidR="00932F12" w:rsidP="1AB943DD" w:rsidRDefault="00932F12" w14:paraId="25534BE6"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7938A2E"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must </w:t>
      </w:r>
      <w:r w:rsidRPr="1AB943DD" w:rsidR="00932F12">
        <w:rPr>
          <w:rFonts w:ascii="Century Gothic" w:hAnsi="Century Gothic" w:eastAsia="Century Gothic" w:cs="Century Gothic"/>
          <w:color w:val="1F3864" w:themeColor="accent5" w:themeTint="FF" w:themeShade="80"/>
        </w:rPr>
        <w:t>maintain</w:t>
      </w:r>
      <w:r w:rsidRPr="1AB943DD" w:rsidR="00932F12">
        <w:rPr>
          <w:rFonts w:ascii="Century Gothic" w:hAnsi="Century Gothic" w:eastAsia="Century Gothic" w:cs="Century Gothic"/>
          <w:color w:val="1F3864" w:themeColor="accent5" w:themeTint="FF" w:themeShade="80"/>
        </w:rPr>
        <w:t xml:space="preserve"> data security by protecting the confidentiality, integrity and availability of the personal data, defined as follows:</w:t>
      </w:r>
    </w:p>
    <w:p w:rsidRPr="007A1C4F" w:rsidR="00932F12" w:rsidP="1AB943DD" w:rsidRDefault="00932F12" w14:paraId="4228AF1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2DD22840"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Confidentiality means that only people who have a need to know and who are authorised to use the personal data can access it.</w:t>
      </w:r>
    </w:p>
    <w:p w:rsidRPr="007A1C4F" w:rsidR="00932F12" w:rsidP="1AB943DD" w:rsidRDefault="00932F12" w14:paraId="725EF4BE"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Integrity means that personal data is </w:t>
      </w:r>
      <w:r w:rsidRPr="1AB943DD" w:rsidR="00932F12">
        <w:rPr>
          <w:rFonts w:ascii="Century Gothic" w:hAnsi="Century Gothic" w:eastAsia="Century Gothic" w:cs="Century Gothic"/>
          <w:color w:val="1F3864" w:themeColor="accent5" w:themeTint="FF" w:themeShade="80"/>
        </w:rPr>
        <w:t>accurate</w:t>
      </w:r>
      <w:r w:rsidRPr="1AB943DD" w:rsidR="00932F12">
        <w:rPr>
          <w:rFonts w:ascii="Century Gothic" w:hAnsi="Century Gothic" w:eastAsia="Century Gothic" w:cs="Century Gothic"/>
          <w:color w:val="1F3864" w:themeColor="accent5" w:themeTint="FF" w:themeShade="80"/>
        </w:rPr>
        <w:t xml:space="preserve"> and suitable for the purpose for which it is processed. </w:t>
      </w:r>
    </w:p>
    <w:p w:rsidRPr="007A1C4F" w:rsidR="00932F12" w:rsidP="1AB943DD" w:rsidRDefault="00932F12" w14:paraId="3FE00087" w14:textId="1CCB25C0">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Availability means that authorised users </w:t>
      </w:r>
      <w:r w:rsidRPr="1AB943DD" w:rsidR="00932F12">
        <w:rPr>
          <w:rFonts w:ascii="Century Gothic" w:hAnsi="Century Gothic" w:eastAsia="Century Gothic" w:cs="Century Gothic"/>
          <w:color w:val="1F3864" w:themeColor="accent5" w:themeTint="FF" w:themeShade="80"/>
        </w:rPr>
        <w:t>are able to</w:t>
      </w:r>
      <w:r w:rsidRPr="1AB943DD" w:rsidR="00932F12">
        <w:rPr>
          <w:rFonts w:ascii="Century Gothic" w:hAnsi="Century Gothic" w:eastAsia="Century Gothic" w:cs="Century Gothic"/>
          <w:color w:val="1F3864" w:themeColor="accent5" w:themeTint="FF" w:themeShade="80"/>
        </w:rPr>
        <w:t xml:space="preserve"> access the personal data when they need it for authorised purposes. Personal data should therefore be stored on </w:t>
      </w:r>
      <w:r w:rsidRPr="1AB943DD" w:rsidR="754336C6">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’s central computer system instead of individual PCs.</w:t>
      </w:r>
    </w:p>
    <w:p w:rsidR="00932F12" w:rsidP="1AB943DD" w:rsidRDefault="00932F12" w14:paraId="0F811D47"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674CE54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must </w:t>
      </w:r>
      <w:r w:rsidRPr="1AB943DD" w:rsidR="00932F12">
        <w:rPr>
          <w:rFonts w:ascii="Century Gothic" w:hAnsi="Century Gothic" w:eastAsia="Century Gothic" w:cs="Century Gothic"/>
          <w:color w:val="1F3864" w:themeColor="accent5" w:themeTint="FF" w:themeShade="80"/>
        </w:rPr>
        <w:t>comply with</w:t>
      </w:r>
      <w:r w:rsidRPr="1AB943DD" w:rsidR="00932F12">
        <w:rPr>
          <w:rFonts w:ascii="Century Gothic" w:hAnsi="Century Gothic" w:eastAsia="Century Gothic" w:cs="Century Gothic"/>
          <w:color w:val="1F3864" w:themeColor="accent5" w:themeTint="FF" w:themeShade="80"/>
        </w:rPr>
        <w:t xml:space="preserve"> all applicable aspects of our IT Security Policy and not </w:t>
      </w:r>
      <w:r w:rsidRPr="1AB943DD" w:rsidR="00932F12">
        <w:rPr>
          <w:rFonts w:ascii="Century Gothic" w:hAnsi="Century Gothic" w:eastAsia="Century Gothic" w:cs="Century Gothic"/>
          <w:color w:val="1F3864" w:themeColor="accent5" w:themeTint="FF" w:themeShade="80"/>
        </w:rPr>
        <w:t>attempt</w:t>
      </w:r>
      <w:r w:rsidRPr="1AB943DD" w:rsidR="00932F12">
        <w:rPr>
          <w:rFonts w:ascii="Century Gothic" w:hAnsi="Century Gothic" w:eastAsia="Century Gothic" w:cs="Century Gothic"/>
          <w:color w:val="1F3864" w:themeColor="accent5" w:themeTint="FF" w:themeShade="80"/>
        </w:rPr>
        <w:t xml:space="preserve"> to circumvent the administrative, </w:t>
      </w:r>
      <w:r w:rsidRPr="1AB943DD" w:rsidR="00932F12">
        <w:rPr>
          <w:rFonts w:ascii="Century Gothic" w:hAnsi="Century Gothic" w:eastAsia="Century Gothic" w:cs="Century Gothic"/>
          <w:color w:val="1F3864" w:themeColor="accent5" w:themeTint="FF" w:themeShade="80"/>
        </w:rPr>
        <w:t>physical</w:t>
      </w:r>
      <w:r w:rsidRPr="1AB943DD" w:rsidR="00932F12">
        <w:rPr>
          <w:rFonts w:ascii="Century Gothic" w:hAnsi="Century Gothic" w:eastAsia="Century Gothic" w:cs="Century Gothic"/>
          <w:color w:val="1F3864" w:themeColor="accent5" w:themeTint="FF" w:themeShade="80"/>
        </w:rPr>
        <w:t xml:space="preserve"> and technical safeguards we implement and </w:t>
      </w:r>
      <w:r w:rsidRPr="1AB943DD" w:rsidR="00932F12">
        <w:rPr>
          <w:rFonts w:ascii="Century Gothic" w:hAnsi="Century Gothic" w:eastAsia="Century Gothic" w:cs="Century Gothic"/>
          <w:color w:val="1F3864" w:themeColor="accent5" w:themeTint="FF" w:themeShade="80"/>
        </w:rPr>
        <w:t>maintain</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in accordance with</w:t>
      </w:r>
      <w:r w:rsidRPr="1AB943DD" w:rsidR="00932F12">
        <w:rPr>
          <w:rFonts w:ascii="Century Gothic" w:hAnsi="Century Gothic" w:eastAsia="Century Gothic" w:cs="Century Gothic"/>
          <w:color w:val="1F3864" w:themeColor="accent5" w:themeTint="FF" w:themeShade="80"/>
        </w:rPr>
        <w:t xml:space="preserve"> the Act and relevant standards to protect personal data.</w:t>
      </w:r>
    </w:p>
    <w:p w:rsidRPr="007A1C4F" w:rsidR="00932F12" w:rsidP="1AB943DD" w:rsidRDefault="00932F12" w14:paraId="0C052014"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50FD43BC" w14:paraId="3BAC4ABA" w14:textId="1156C95B">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50FD43BC">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’s security procedures include:</w:t>
      </w:r>
    </w:p>
    <w:p w:rsidRPr="007A1C4F" w:rsidR="00932F12" w:rsidP="1AB943DD" w:rsidRDefault="00932F12" w14:paraId="5BBB8288"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2868B8" w:rsidR="00932F12" w:rsidP="1AB943DD" w:rsidRDefault="00932F12" w14:paraId="438B87C1" w14:textId="77777777">
      <w:pPr>
        <w:pStyle w:val="NoSpacing"/>
        <w:numPr>
          <w:ilvl w:val="2"/>
          <w:numId w:val="11"/>
        </w:numPr>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Entry controls. Any stranger seen in entry-controlled areas should be reported.</w:t>
      </w:r>
    </w:p>
    <w:p w:rsidRPr="007A1C4F" w:rsidR="00932F12" w:rsidP="1AB943DD" w:rsidRDefault="00932F12" w14:paraId="5AE3C39D" w14:textId="17FF95F9">
      <w:pPr>
        <w:pStyle w:val="NoSpacing"/>
        <w:numPr>
          <w:ilvl w:val="2"/>
          <w:numId w:val="11"/>
        </w:numPr>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Secure lockable desks and cupboards. Desks and cupboards should be kept locked if they hold confidential information of any kind. (personal data is always considered confidential</w:t>
      </w:r>
      <w:r w:rsidRPr="1AB943DD" w:rsidR="007B049F">
        <w:rPr>
          <w:rFonts w:ascii="Century Gothic" w:hAnsi="Century Gothic" w:eastAsia="Century Gothic" w:cs="Century Gothic"/>
          <w:color w:val="1F3864" w:themeColor="accent5" w:themeTint="FF" w:themeShade="80"/>
        </w:rPr>
        <w:t>).</w:t>
      </w:r>
    </w:p>
    <w:p w:rsidRPr="007A1C4F" w:rsidR="00932F12" w:rsidP="1AB943DD" w:rsidRDefault="00932F12" w14:paraId="6ED44954" w14:textId="77777777">
      <w:pPr>
        <w:pStyle w:val="NoSpacing"/>
        <w:numPr>
          <w:ilvl w:val="2"/>
          <w:numId w:val="11"/>
        </w:numPr>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Methods of disposal. Paper documents should be shredded. Digital storage devices should be physically destroyed when they are no longer </w:t>
      </w:r>
      <w:r w:rsidRPr="1AB943DD" w:rsidR="00932F12">
        <w:rPr>
          <w:rFonts w:ascii="Century Gothic" w:hAnsi="Century Gothic" w:eastAsia="Century Gothic" w:cs="Century Gothic"/>
          <w:color w:val="1F3864" w:themeColor="accent5" w:themeTint="FF" w:themeShade="80"/>
        </w:rPr>
        <w:t>required</w:t>
      </w:r>
      <w:r w:rsidRPr="1AB943DD" w:rsidR="00932F12">
        <w:rPr>
          <w:rFonts w:ascii="Century Gothic" w:hAnsi="Century Gothic" w:eastAsia="Century Gothic" w:cs="Century Gothic"/>
          <w:color w:val="1F3864" w:themeColor="accent5" w:themeTint="FF" w:themeShade="80"/>
        </w:rPr>
        <w:t xml:space="preserve">. </w:t>
      </w:r>
    </w:p>
    <w:p w:rsidRPr="007A1C4F" w:rsidR="00932F12" w:rsidP="1AB943DD" w:rsidRDefault="00932F12" w14:paraId="610E1FEA" w14:textId="77777777">
      <w:pPr>
        <w:pStyle w:val="NoSpacing"/>
        <w:numPr>
          <w:ilvl w:val="2"/>
          <w:numId w:val="11"/>
        </w:numPr>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Equipment. Data users must ensure that individual monitors do not show confidential information to passers-by and that they log off from their PC when it is left unattended.</w:t>
      </w:r>
    </w:p>
    <w:p w:rsidRPr="007A1C4F" w:rsidR="00932F12" w:rsidP="1AB943DD" w:rsidRDefault="00932F12" w14:paraId="75EB2C58"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5A113217"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3.6.2 Reporting a personal data breach</w:t>
      </w:r>
    </w:p>
    <w:p w:rsidR="00932F12" w:rsidP="1AB943DD" w:rsidRDefault="00932F12" w14:paraId="60BB7B96"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13812487"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The Act requires data controllers to notify any personal data breach to the applicable regulatory body and, in certain instances, the data subject.</w:t>
      </w:r>
    </w:p>
    <w:p w:rsidRPr="007A1C4F" w:rsidR="00932F12" w:rsidP="1AB943DD" w:rsidRDefault="00932F12" w14:paraId="5C630C42"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5EDA292D" w14:textId="455DE79D">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We have put in place procedures to deal with any suspected personal data breach and will notify data subjects or any applicable regulator where we are legally required to do so. Please see our Breach Notification Procedure and Guidelines, available at the Policies, Procedures and Guidelines page on the Derby College </w:t>
      </w:r>
      <w:r w:rsidRPr="1AB943DD" w:rsidR="204AC135">
        <w:rPr>
          <w:rFonts w:ascii="Century Gothic" w:hAnsi="Century Gothic" w:eastAsia="Century Gothic" w:cs="Century Gothic"/>
          <w:color w:val="1F3864" w:themeColor="accent5" w:themeTint="FF" w:themeShade="80"/>
        </w:rPr>
        <w:t xml:space="preserve">Group </w:t>
      </w:r>
      <w:r w:rsidRPr="1AB943DD" w:rsidR="00932F12">
        <w:rPr>
          <w:rFonts w:ascii="Century Gothic" w:hAnsi="Century Gothic" w:eastAsia="Century Gothic" w:cs="Century Gothic"/>
          <w:color w:val="1F3864" w:themeColor="accent5" w:themeTint="FF" w:themeShade="80"/>
        </w:rPr>
        <w:t>intranet, for further information on reporting personal data breaches.</w:t>
      </w:r>
    </w:p>
    <w:p w:rsidRPr="007A1C4F" w:rsidR="00932F12" w:rsidP="1AB943DD" w:rsidRDefault="00932F12" w14:paraId="726A7E15"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7A73EA8E" w14:textId="6F903438">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3.7</w:t>
      </w:r>
      <w:r>
        <w:tab/>
      </w:r>
      <w:r w:rsidRPr="1AB943DD" w:rsidR="00932F12">
        <w:rPr>
          <w:rFonts w:ascii="Century Gothic" w:hAnsi="Century Gothic" w:eastAsia="Century Gothic" w:cs="Century Gothic"/>
          <w:b w:val="1"/>
          <w:bCs w:val="1"/>
          <w:color w:val="1F3864" w:themeColor="accent5" w:themeTint="FF" w:themeShade="80"/>
        </w:rPr>
        <w:t xml:space="preserve">Transferring Personal Data to a Country outside the </w:t>
      </w:r>
      <w:r w:rsidRPr="1AB943DD" w:rsidR="00AD3FED">
        <w:rPr>
          <w:rFonts w:ascii="Century Gothic" w:hAnsi="Century Gothic" w:eastAsia="Century Gothic" w:cs="Century Gothic"/>
          <w:b w:val="1"/>
          <w:bCs w:val="1"/>
          <w:color w:val="1F3864" w:themeColor="accent5" w:themeTint="FF" w:themeShade="80"/>
        </w:rPr>
        <w:t>UK</w:t>
      </w:r>
    </w:p>
    <w:p w:rsidRPr="007A1C4F" w:rsidR="00932F12" w:rsidP="1AB943DD" w:rsidRDefault="00932F12" w14:paraId="4BFA3E66"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p>
    <w:p w:rsidRPr="007A1C4F" w:rsidR="00932F12" w:rsidP="1AB943DD" w:rsidRDefault="00932F12" w14:paraId="5A38AFC9" w14:textId="72D1BD4B">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The Act restricts data transfers to countries outside the </w:t>
      </w:r>
      <w:r w:rsidRPr="1AB943DD" w:rsidR="00E65EE8">
        <w:rPr>
          <w:rFonts w:ascii="Century Gothic" w:hAnsi="Century Gothic" w:eastAsia="Century Gothic" w:cs="Century Gothic"/>
          <w:color w:val="1F3864" w:themeColor="accent5" w:themeTint="FF" w:themeShade="80"/>
        </w:rPr>
        <w:t>UK</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in order to</w:t>
      </w:r>
      <w:r w:rsidRPr="1AB943DD" w:rsidR="00932F12">
        <w:rPr>
          <w:rFonts w:ascii="Century Gothic" w:hAnsi="Century Gothic" w:eastAsia="Century Gothic" w:cs="Century Gothic"/>
          <w:color w:val="1F3864" w:themeColor="accent5" w:themeTint="FF" w:themeShade="80"/>
        </w:rPr>
        <w:t xml:space="preserve"> ensure that the level of data protection afforded to individuals by the Act is not undermined. You transfer Personal Data originating in one country across borders when you </w:t>
      </w:r>
      <w:r w:rsidRPr="1AB943DD" w:rsidR="00932F12">
        <w:rPr>
          <w:rFonts w:ascii="Century Gothic" w:hAnsi="Century Gothic" w:eastAsia="Century Gothic" w:cs="Century Gothic"/>
          <w:color w:val="1F3864" w:themeColor="accent5" w:themeTint="FF" w:themeShade="80"/>
        </w:rPr>
        <w:t>transmit</w:t>
      </w:r>
      <w:r w:rsidRPr="1AB943DD" w:rsidR="00932F12">
        <w:rPr>
          <w:rFonts w:ascii="Century Gothic" w:hAnsi="Century Gothic" w:eastAsia="Century Gothic" w:cs="Century Gothic"/>
          <w:color w:val="1F3864" w:themeColor="accent5" w:themeTint="FF" w:themeShade="80"/>
        </w:rPr>
        <w:t xml:space="preserve">, send, </w:t>
      </w:r>
      <w:r w:rsidRPr="1AB943DD" w:rsidR="00932F12">
        <w:rPr>
          <w:rFonts w:ascii="Century Gothic" w:hAnsi="Century Gothic" w:eastAsia="Century Gothic" w:cs="Century Gothic"/>
          <w:color w:val="1F3864" w:themeColor="accent5" w:themeTint="FF" w:themeShade="80"/>
        </w:rPr>
        <w:t>view</w:t>
      </w:r>
      <w:r w:rsidRPr="1AB943DD" w:rsidR="00932F12">
        <w:rPr>
          <w:rFonts w:ascii="Century Gothic" w:hAnsi="Century Gothic" w:eastAsia="Century Gothic" w:cs="Century Gothic"/>
          <w:color w:val="1F3864" w:themeColor="accent5" w:themeTint="FF" w:themeShade="80"/>
        </w:rPr>
        <w:t xml:space="preserve"> or access that data in or to a different country.</w:t>
      </w:r>
    </w:p>
    <w:p w:rsidR="00932F12" w:rsidP="1AB943DD" w:rsidRDefault="00932F12" w14:paraId="4BBC9EF7"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E10D51" w:rsidP="1AB943DD" w:rsidRDefault="00972950" w14:paraId="6CFB7C5A" w14:textId="0BE52C0A">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72950">
        <w:rPr>
          <w:rFonts w:ascii="Century Gothic" w:hAnsi="Century Gothic" w:eastAsia="Century Gothic" w:cs="Century Gothic"/>
          <w:color w:val="1F3864" w:themeColor="accent5" w:themeTint="FF" w:themeShade="80"/>
        </w:rPr>
        <w:t>The UK is no longer part of the European Union (EU)</w:t>
      </w:r>
      <w:r w:rsidRPr="1AB943DD" w:rsidR="00972950">
        <w:rPr>
          <w:rFonts w:ascii="Century Gothic" w:hAnsi="Century Gothic" w:eastAsia="Century Gothic" w:cs="Century Gothic"/>
          <w:color w:val="1F3864" w:themeColor="accent5" w:themeTint="FF" w:themeShade="80"/>
        </w:rPr>
        <w:t xml:space="preserve">.  </w:t>
      </w:r>
      <w:r w:rsidRPr="1AB943DD" w:rsidR="002327B1">
        <w:rPr>
          <w:rFonts w:ascii="Century Gothic" w:hAnsi="Century Gothic" w:eastAsia="Century Gothic" w:cs="Century Gothic"/>
          <w:color w:val="1F3864" w:themeColor="accent5" w:themeTint="FF" w:themeShade="80"/>
        </w:rPr>
        <w:t>T</w:t>
      </w:r>
      <w:r w:rsidRPr="1AB943DD" w:rsidR="00E10D51">
        <w:rPr>
          <w:rFonts w:ascii="Century Gothic" w:hAnsi="Century Gothic" w:eastAsia="Century Gothic" w:cs="Century Gothic"/>
          <w:color w:val="1F3864" w:themeColor="accent5" w:themeTint="FF" w:themeShade="80"/>
        </w:rPr>
        <w:t>he EU GDPR adequacy decision means that data can continue to flow from the EEA in most cases.</w:t>
      </w:r>
      <w:r w:rsidRPr="1AB943DD" w:rsidR="000A4851">
        <w:rPr>
          <w:rFonts w:ascii="Century Gothic" w:hAnsi="Century Gothic" w:eastAsia="Century Gothic" w:cs="Century Gothic"/>
          <w:color w:val="1F3864" w:themeColor="accent5" w:themeTint="FF" w:themeShade="80"/>
        </w:rPr>
        <w:t xml:space="preserve"> </w:t>
      </w:r>
      <w:r w:rsidRPr="1AB943DD" w:rsidR="000A4851">
        <w:rPr>
          <w:rFonts w:ascii="Century Gothic" w:hAnsi="Century Gothic" w:eastAsia="Century Gothic" w:cs="Century Gothic"/>
          <w:color w:val="1F3864" w:themeColor="accent5" w:themeTint="FF" w:themeShade="80"/>
        </w:rPr>
        <w:t xml:space="preserve">The UK government has </w:t>
      </w:r>
      <w:r w:rsidRPr="1AB943DD" w:rsidR="000A4851">
        <w:rPr>
          <w:rFonts w:ascii="Century Gothic" w:hAnsi="Century Gothic" w:eastAsia="Century Gothic" w:cs="Century Gothic"/>
          <w:color w:val="1F3864" w:themeColor="accent5" w:themeTint="FF" w:themeShade="80"/>
        </w:rPr>
        <w:t>stated</w:t>
      </w:r>
      <w:r w:rsidRPr="1AB943DD" w:rsidR="000A4851">
        <w:rPr>
          <w:rFonts w:ascii="Century Gothic" w:hAnsi="Century Gothic" w:eastAsia="Century Gothic" w:cs="Century Gothic"/>
          <w:color w:val="1F3864" w:themeColor="accent5" w:themeTint="FF" w:themeShade="80"/>
        </w:rPr>
        <w:t xml:space="preserve"> that transfers of data from the UK to the EEA are </w:t>
      </w:r>
      <w:r w:rsidRPr="1AB943DD" w:rsidR="000A4851">
        <w:rPr>
          <w:rFonts w:ascii="Century Gothic" w:hAnsi="Century Gothic" w:eastAsia="Century Gothic" w:cs="Century Gothic"/>
          <w:color w:val="1F3864" w:themeColor="accent5" w:themeTint="FF" w:themeShade="80"/>
        </w:rPr>
        <w:t>permitted</w:t>
      </w:r>
      <w:r w:rsidRPr="1AB943DD" w:rsidR="000A4851">
        <w:rPr>
          <w:rFonts w:ascii="Century Gothic" w:hAnsi="Century Gothic" w:eastAsia="Century Gothic" w:cs="Century Gothic"/>
          <w:color w:val="1F3864" w:themeColor="accent5" w:themeTint="FF" w:themeShade="80"/>
        </w:rPr>
        <w:t>.</w:t>
      </w:r>
      <w:r w:rsidRPr="1AB943DD" w:rsidR="008C398A">
        <w:rPr>
          <w:rFonts w:ascii="Century Gothic" w:hAnsi="Century Gothic" w:eastAsia="Century Gothic" w:cs="Century Gothic"/>
          <w:color w:val="1F3864" w:themeColor="accent5" w:themeTint="FF" w:themeShade="80"/>
        </w:rPr>
        <w:t xml:space="preserve"> </w:t>
      </w:r>
    </w:p>
    <w:p w:rsidR="00E10D51" w:rsidP="1AB943DD" w:rsidRDefault="00E10D51" w14:paraId="22B80B69" w14:textId="684E08D7">
      <w:pPr>
        <w:spacing w:line="360" w:lineRule="auto"/>
        <w:rPr>
          <w:rFonts w:ascii="Century Gothic" w:hAnsi="Century Gothic" w:eastAsia="Century Gothic" w:cs="Century Gothic"/>
          <w:color w:val="1F3864" w:themeColor="accent5" w:themeTint="FF" w:themeShade="80"/>
        </w:rPr>
      </w:pPr>
    </w:p>
    <w:p w:rsidRPr="00471168" w:rsidR="00471168" w:rsidP="1AB943DD" w:rsidRDefault="00471168" w14:paraId="00801873"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471168">
        <w:rPr>
          <w:rFonts w:ascii="Century Gothic" w:hAnsi="Century Gothic" w:eastAsia="Century Gothic" w:cs="Century Gothic"/>
          <w:color w:val="1F3864" w:themeColor="accent5" w:themeTint="FF" w:themeShade="80"/>
        </w:rPr>
        <w:t>Restricted transfers from the UK to other countries, including to the EEA, are subject to transfer rules under the UK regime. These UK transfer rules broadly mirror the EU GDPR rules, but the UK has the independence to keep the framework under review.</w:t>
      </w:r>
    </w:p>
    <w:p w:rsidRPr="00471168" w:rsidR="00471168" w:rsidP="1AB943DD" w:rsidRDefault="00471168" w14:paraId="4D36B5B7"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5913AC" w:rsidP="1AB943DD" w:rsidRDefault="005913AC" w14:paraId="48D9157C"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1E2B479E" w14:textId="46B6643B">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 </w:t>
      </w:r>
      <w:r w:rsidRPr="1AB943DD" w:rsidR="002C573A">
        <w:rPr>
          <w:rFonts w:ascii="Century Gothic" w:hAnsi="Century Gothic" w:eastAsia="Century Gothic" w:cs="Century Gothic"/>
          <w:color w:val="1F3864" w:themeColor="accent5" w:themeTint="FF" w:themeShade="80"/>
        </w:rPr>
        <w:t xml:space="preserve">We can only transfer data outside of the UK if </w:t>
      </w:r>
      <w:r w:rsidRPr="1AB943DD" w:rsidR="00932F12">
        <w:rPr>
          <w:rFonts w:ascii="Century Gothic" w:hAnsi="Century Gothic" w:eastAsia="Century Gothic" w:cs="Century Gothic"/>
          <w:color w:val="1F3864" w:themeColor="accent5" w:themeTint="FF" w:themeShade="80"/>
        </w:rPr>
        <w:t>one of the following conditions applies</w:t>
      </w:r>
      <w:r w:rsidRPr="1AB943DD" w:rsidR="00932F12">
        <w:rPr>
          <w:rFonts w:ascii="Century Gothic" w:hAnsi="Century Gothic" w:eastAsia="Century Gothic" w:cs="Century Gothic"/>
          <w:color w:val="1F3864" w:themeColor="accent5" w:themeTint="FF" w:themeShade="80"/>
        </w:rPr>
        <w:t>:</w:t>
      </w:r>
    </w:p>
    <w:p w:rsidRPr="007A1C4F" w:rsidR="00932F12" w:rsidP="1AB943DD" w:rsidRDefault="00932F12" w14:paraId="7D6742B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7D77BA99" w14:textId="0D4AE2A6">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The </w:t>
      </w:r>
      <w:r w:rsidRPr="1AB943DD" w:rsidR="00823963">
        <w:rPr>
          <w:rFonts w:ascii="Century Gothic" w:hAnsi="Century Gothic" w:eastAsia="Century Gothic" w:cs="Century Gothic"/>
          <w:color w:val="1F3864" w:themeColor="accent5" w:themeTint="FF" w:themeShade="80"/>
        </w:rPr>
        <w:t>UK</w:t>
      </w:r>
      <w:r w:rsidRPr="1AB943DD" w:rsidR="00932F12">
        <w:rPr>
          <w:rFonts w:ascii="Century Gothic" w:hAnsi="Century Gothic" w:eastAsia="Century Gothic" w:cs="Century Gothic"/>
          <w:color w:val="1F3864" w:themeColor="accent5" w:themeTint="FF" w:themeShade="80"/>
        </w:rPr>
        <w:t xml:space="preserve"> has issued a decision confirming that the country we transfer the personal data ensures an adequate level of protection for the data subjects' rights and freedoms. </w:t>
      </w:r>
    </w:p>
    <w:p w:rsidRPr="007A1C4F" w:rsidR="00932F12" w:rsidP="1AB943DD" w:rsidRDefault="00932F12" w14:paraId="753E8879"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The data subject has given his explicit consent to the proposed transfer after being informed of any potential risks.</w:t>
      </w:r>
    </w:p>
    <w:p w:rsidRPr="007A1C4F" w:rsidR="00932F12" w:rsidP="1AB943DD" w:rsidRDefault="00932F12" w14:paraId="7B0684C3" w14:textId="42E43A85">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Appropriate safeguards are in place such as binding corporate rules, standard contractual clauses approved by the </w:t>
      </w:r>
      <w:r w:rsidRPr="1AB943DD" w:rsidR="00AF00DC">
        <w:rPr>
          <w:rFonts w:ascii="Century Gothic" w:hAnsi="Century Gothic" w:eastAsia="Century Gothic" w:cs="Century Gothic"/>
          <w:color w:val="1F3864" w:themeColor="accent5" w:themeTint="FF" w:themeShade="80"/>
        </w:rPr>
        <w:t>UK GDPR</w:t>
      </w:r>
      <w:r w:rsidRPr="1AB943DD" w:rsidR="00932F12">
        <w:rPr>
          <w:rFonts w:ascii="Century Gothic" w:hAnsi="Century Gothic" w:eastAsia="Century Gothic" w:cs="Century Gothic"/>
          <w:color w:val="1F3864" w:themeColor="accent5" w:themeTint="FF" w:themeShade="80"/>
        </w:rPr>
        <w:t>, an approved code of conduct or a certification mechanism, a copy of which can be obtained from the DPO.</w:t>
      </w:r>
    </w:p>
    <w:p w:rsidRPr="007A1C4F" w:rsidR="00932F12" w:rsidP="1AB943DD" w:rsidRDefault="00932F12" w14:paraId="442021F4"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The transfer is necessary for one of the reasons set out in the Act, including the performance of a contract between us and the data subject, reasons of public interest, to establish, exercise or defend legal claims, or to protect the vital interests of the data subject where the data subject is physically or legally incapable of giving Consent and, in some limited cases, for our legitimate interest.</w:t>
      </w:r>
    </w:p>
    <w:p w:rsidRPr="007A1C4F" w:rsidR="00932F12" w:rsidP="1AB943DD" w:rsidRDefault="00932F12" w14:paraId="1FC363E3"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25DBB191" w14:textId="0177B109">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Personal data we hold may also be processed by </w:t>
      </w:r>
      <w:r w:rsidRPr="1AB943DD" w:rsidR="00932F12">
        <w:rPr>
          <w:rFonts w:ascii="Century Gothic" w:hAnsi="Century Gothic" w:eastAsia="Century Gothic" w:cs="Century Gothic"/>
          <w:color w:val="1F3864" w:themeColor="accent5" w:themeTint="FF" w:themeShade="80"/>
        </w:rPr>
        <w:t>employees</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operating</w:t>
      </w:r>
      <w:r w:rsidRPr="1AB943DD" w:rsidR="00932F12">
        <w:rPr>
          <w:rFonts w:ascii="Century Gothic" w:hAnsi="Century Gothic" w:eastAsia="Century Gothic" w:cs="Century Gothic"/>
          <w:color w:val="1F3864" w:themeColor="accent5" w:themeTint="FF" w:themeShade="80"/>
        </w:rPr>
        <w:t xml:space="preserve"> outside the </w:t>
      </w:r>
      <w:r w:rsidRPr="1AB943DD" w:rsidR="001B5E6E">
        <w:rPr>
          <w:rFonts w:ascii="Century Gothic" w:hAnsi="Century Gothic" w:eastAsia="Century Gothic" w:cs="Century Gothic"/>
          <w:color w:val="1F3864" w:themeColor="accent5" w:themeTint="FF" w:themeShade="80"/>
        </w:rPr>
        <w:t>UK</w:t>
      </w:r>
      <w:r w:rsidRPr="1AB943DD" w:rsidR="00932F12">
        <w:rPr>
          <w:rFonts w:ascii="Century Gothic" w:hAnsi="Century Gothic" w:eastAsia="Century Gothic" w:cs="Century Gothic"/>
          <w:color w:val="1F3864" w:themeColor="accent5" w:themeTint="FF" w:themeShade="80"/>
        </w:rPr>
        <w:t xml:space="preserve"> who work for us or for one of our suppliers. Th</w:t>
      </w:r>
      <w:r w:rsidRPr="1AB943DD" w:rsidR="00AE1CE8">
        <w:rPr>
          <w:rFonts w:ascii="Century Gothic" w:hAnsi="Century Gothic" w:eastAsia="Century Gothic" w:cs="Century Gothic"/>
          <w:color w:val="1F3864" w:themeColor="accent5" w:themeTint="FF" w:themeShade="80"/>
        </w:rPr>
        <w:t>ose</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employees</w:t>
      </w:r>
      <w:r w:rsidRPr="1AB943DD" w:rsidR="00932F12">
        <w:rPr>
          <w:rFonts w:ascii="Century Gothic" w:hAnsi="Century Gothic" w:eastAsia="Century Gothic" w:cs="Century Gothic"/>
          <w:color w:val="1F3864" w:themeColor="accent5" w:themeTint="FF" w:themeShade="80"/>
        </w:rPr>
        <w:t xml:space="preserve"> may be engaged in, among other things, the fulfilment of contracts with the data subject, the processing of payment details and the provision of support services. </w:t>
      </w:r>
    </w:p>
    <w:p w:rsidRPr="007A1C4F" w:rsidR="00932F12" w:rsidP="1AB943DD" w:rsidRDefault="00932F12" w14:paraId="7837C0B1"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DE84F46"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3.8</w:t>
      </w:r>
      <w:r>
        <w:tab/>
      </w:r>
      <w:r w:rsidRPr="1AB943DD" w:rsidR="00932F12">
        <w:rPr>
          <w:rFonts w:ascii="Century Gothic" w:hAnsi="Century Gothic" w:eastAsia="Century Gothic" w:cs="Century Gothic"/>
          <w:b w:val="1"/>
          <w:bCs w:val="1"/>
          <w:color w:val="1F3864" w:themeColor="accent5" w:themeTint="FF" w:themeShade="80"/>
        </w:rPr>
        <w:t>Processing in line with data subject’s rights and requests</w:t>
      </w:r>
    </w:p>
    <w:p w:rsidRPr="007A1C4F" w:rsidR="00932F12" w:rsidP="1AB943DD" w:rsidRDefault="00932F12" w14:paraId="2435E568"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p>
    <w:p w:rsidR="00932F12" w:rsidP="1AB943DD" w:rsidRDefault="00932F12" w14:paraId="42AE8A5E"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Data subjects have the following rights </w:t>
      </w:r>
      <w:r w:rsidRPr="1AB943DD" w:rsidR="00932F12">
        <w:rPr>
          <w:rFonts w:ascii="Century Gothic" w:hAnsi="Century Gothic" w:eastAsia="Century Gothic" w:cs="Century Gothic"/>
          <w:color w:val="1F3864" w:themeColor="accent5" w:themeTint="FF" w:themeShade="80"/>
        </w:rPr>
        <w:t>regarding</w:t>
      </w:r>
      <w:r w:rsidRPr="1AB943DD" w:rsidR="00932F12">
        <w:rPr>
          <w:rFonts w:ascii="Century Gothic" w:hAnsi="Century Gothic" w:eastAsia="Century Gothic" w:cs="Century Gothic"/>
          <w:color w:val="1F3864" w:themeColor="accent5" w:themeTint="FF" w:themeShade="80"/>
        </w:rPr>
        <w:t xml:space="preserve"> data processing, and the data that we record about them:</w:t>
      </w:r>
    </w:p>
    <w:p w:rsidRPr="007A1C4F" w:rsidR="00932F12" w:rsidP="1AB943DD" w:rsidRDefault="00932F12" w14:paraId="3CFF0BD8"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1F763330"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withdraw consent to processing at any time;</w:t>
      </w:r>
    </w:p>
    <w:p w:rsidRPr="007A1C4F" w:rsidR="00932F12" w:rsidP="1AB943DD" w:rsidRDefault="00932F12" w14:paraId="14968A7D"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receive certain information about the data controller’s processing activities;</w:t>
      </w:r>
    </w:p>
    <w:p w:rsidRPr="007A1C4F" w:rsidR="00932F12" w:rsidP="1AB943DD" w:rsidRDefault="00932F12" w14:paraId="6E4B8CEA"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request access to their personal data that we hold;</w:t>
      </w:r>
    </w:p>
    <w:p w:rsidRPr="007A1C4F" w:rsidR="00932F12" w:rsidP="1AB943DD" w:rsidRDefault="00932F12" w14:paraId="6369CCFD"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prevent our use of their personal data for direct marketing purposes;</w:t>
      </w:r>
    </w:p>
    <w:p w:rsidRPr="007A1C4F" w:rsidR="00932F12" w:rsidP="1AB943DD" w:rsidRDefault="00932F12" w14:paraId="6CE9F9F9"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ask us to erase personal data if it is no longer necessary in relation to the purposes for which it was collected or processed or to rectify inaccurate data or to complete incomplete data;</w:t>
      </w:r>
    </w:p>
    <w:p w:rsidRPr="007A1C4F" w:rsidR="00932F12" w:rsidP="1AB943DD" w:rsidRDefault="00932F12" w14:paraId="6727AD28"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restrict processing in specific circumstances;</w:t>
      </w:r>
    </w:p>
    <w:p w:rsidRPr="007A1C4F" w:rsidR="00932F12" w:rsidP="1AB943DD" w:rsidRDefault="00932F12" w14:paraId="782AC05A"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challenge processing which has been justified </w:t>
      </w:r>
      <w:r w:rsidRPr="1AB943DD" w:rsidR="00932F12">
        <w:rPr>
          <w:rFonts w:ascii="Century Gothic" w:hAnsi="Century Gothic" w:eastAsia="Century Gothic" w:cs="Century Gothic"/>
          <w:color w:val="1F3864" w:themeColor="accent5" w:themeTint="FF" w:themeShade="80"/>
        </w:rPr>
        <w:t>on the basis of</w:t>
      </w:r>
      <w:r w:rsidRPr="1AB943DD" w:rsidR="00932F12">
        <w:rPr>
          <w:rFonts w:ascii="Century Gothic" w:hAnsi="Century Gothic" w:eastAsia="Century Gothic" w:cs="Century Gothic"/>
          <w:color w:val="1F3864" w:themeColor="accent5" w:themeTint="FF" w:themeShade="80"/>
        </w:rPr>
        <w:t xml:space="preserve"> our legitimate interests or in the public interest;</w:t>
      </w:r>
    </w:p>
    <w:p w:rsidRPr="007A1C4F" w:rsidR="00932F12" w:rsidP="1AB943DD" w:rsidRDefault="00932F12" w14:paraId="1B224152"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request a copy of an agreement under which personal data is transferred outside of the EEA;</w:t>
      </w:r>
    </w:p>
    <w:p w:rsidRPr="007A1C4F" w:rsidR="00932F12" w:rsidP="1AB943DD" w:rsidRDefault="00932F12" w14:paraId="0C30ADC0"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object to decisions based solely on automated processing, including profiling (ADM);</w:t>
      </w:r>
    </w:p>
    <w:p w:rsidRPr="007A1C4F" w:rsidR="00932F12" w:rsidP="1AB943DD" w:rsidRDefault="00932F12" w14:paraId="428652C0" w14:textId="1C32530A">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prevent </w:t>
      </w:r>
      <w:r w:rsidRPr="1AB943DD" w:rsidR="00796B8B">
        <w:rPr>
          <w:rFonts w:ascii="Century Gothic" w:hAnsi="Century Gothic" w:eastAsia="Century Gothic" w:cs="Century Gothic"/>
          <w:color w:val="1F3864" w:themeColor="accent5" w:themeTint="FF" w:themeShade="80"/>
        </w:rPr>
        <w:t>p</w:t>
      </w:r>
      <w:r w:rsidRPr="1AB943DD" w:rsidR="00932F12">
        <w:rPr>
          <w:rFonts w:ascii="Century Gothic" w:hAnsi="Century Gothic" w:eastAsia="Century Gothic" w:cs="Century Gothic"/>
          <w:color w:val="1F3864" w:themeColor="accent5" w:themeTint="FF" w:themeShade="80"/>
        </w:rPr>
        <w:t>rocessing that is likely to cause damage or distress to the data subject or anyone else;</w:t>
      </w:r>
    </w:p>
    <w:p w:rsidRPr="007A1C4F" w:rsidR="00932F12" w:rsidP="1AB943DD" w:rsidRDefault="00932F12" w14:paraId="36216BD6"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be notified of a Personal Data Breach which is likely to result in </w:t>
      </w:r>
      <w:r w:rsidRPr="1AB943DD" w:rsidR="00932F12">
        <w:rPr>
          <w:rFonts w:ascii="Century Gothic" w:hAnsi="Century Gothic" w:eastAsia="Century Gothic" w:cs="Century Gothic"/>
          <w:color w:val="1F3864" w:themeColor="accent5" w:themeTint="FF" w:themeShade="80"/>
        </w:rPr>
        <w:t>high risk</w:t>
      </w:r>
      <w:r w:rsidRPr="1AB943DD" w:rsidR="00932F12">
        <w:rPr>
          <w:rFonts w:ascii="Century Gothic" w:hAnsi="Century Gothic" w:eastAsia="Century Gothic" w:cs="Century Gothic"/>
          <w:color w:val="1F3864" w:themeColor="accent5" w:themeTint="FF" w:themeShade="80"/>
        </w:rPr>
        <w:t xml:space="preserve"> to their rights and freedoms;</w:t>
      </w:r>
    </w:p>
    <w:p w:rsidRPr="007A1C4F" w:rsidR="00932F12" w:rsidP="1AB943DD" w:rsidRDefault="00932F12" w14:paraId="3B32D3A6"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make a complaint to the supervisory authority; and</w:t>
      </w:r>
    </w:p>
    <w:p w:rsidRPr="007A1C4F" w:rsidR="00932F12" w:rsidP="1AB943DD" w:rsidRDefault="00932F12" w14:paraId="27EE5827"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in limited circumstances, receive or ask for their personal data to be transferred to a third party in a structured, commonly </w:t>
      </w:r>
      <w:r w:rsidRPr="1AB943DD" w:rsidR="00932F12">
        <w:rPr>
          <w:rFonts w:ascii="Century Gothic" w:hAnsi="Century Gothic" w:eastAsia="Century Gothic" w:cs="Century Gothic"/>
          <w:color w:val="1F3864" w:themeColor="accent5" w:themeTint="FF" w:themeShade="80"/>
        </w:rPr>
        <w:t>used</w:t>
      </w:r>
      <w:r w:rsidRPr="1AB943DD" w:rsidR="00932F12">
        <w:rPr>
          <w:rFonts w:ascii="Century Gothic" w:hAnsi="Century Gothic" w:eastAsia="Century Gothic" w:cs="Century Gothic"/>
          <w:color w:val="1F3864" w:themeColor="accent5" w:themeTint="FF" w:themeShade="80"/>
        </w:rPr>
        <w:t xml:space="preserve"> and machine-readable format.</w:t>
      </w:r>
    </w:p>
    <w:p w:rsidR="00932F12" w:rsidP="1AB943DD" w:rsidRDefault="00932F12" w14:paraId="7DB8A9A1"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3050810C" w14:textId="3F151B7C">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must verify the identity of an individual requesting data under any of the rights listed above (do not allow third parties to persuade you into </w:t>
      </w:r>
      <w:r w:rsidRPr="1AB943DD" w:rsidR="00932F12">
        <w:rPr>
          <w:rFonts w:ascii="Century Gothic" w:hAnsi="Century Gothic" w:eastAsia="Century Gothic" w:cs="Century Gothic"/>
          <w:color w:val="1F3864" w:themeColor="accent5" w:themeTint="FF" w:themeShade="80"/>
        </w:rPr>
        <w:t>disclosing</w:t>
      </w:r>
      <w:r w:rsidRPr="1AB943DD" w:rsidR="00932F12">
        <w:rPr>
          <w:rFonts w:ascii="Century Gothic" w:hAnsi="Century Gothic" w:eastAsia="Century Gothic" w:cs="Century Gothic"/>
          <w:color w:val="1F3864" w:themeColor="accent5" w:themeTint="FF" w:themeShade="80"/>
        </w:rPr>
        <w:t xml:space="preserve"> personal data without proper authorisation). To </w:t>
      </w:r>
      <w:r w:rsidRPr="1AB943DD" w:rsidR="00932F12">
        <w:rPr>
          <w:rFonts w:ascii="Century Gothic" w:hAnsi="Century Gothic" w:eastAsia="Century Gothic" w:cs="Century Gothic"/>
          <w:color w:val="1F3864" w:themeColor="accent5" w:themeTint="FF" w:themeShade="80"/>
        </w:rPr>
        <w:t>assist</w:t>
      </w:r>
      <w:r w:rsidRPr="1AB943DD" w:rsidR="00932F12">
        <w:rPr>
          <w:rFonts w:ascii="Century Gothic" w:hAnsi="Century Gothic" w:eastAsia="Century Gothic" w:cs="Century Gothic"/>
          <w:color w:val="1F3864" w:themeColor="accent5" w:themeTint="FF" w:themeShade="80"/>
        </w:rPr>
        <w:t xml:space="preserve"> with this process an online form has been developed which data subjects are </w:t>
      </w:r>
      <w:r w:rsidRPr="1AB943DD" w:rsidR="00932F12">
        <w:rPr>
          <w:rFonts w:ascii="Century Gothic" w:hAnsi="Century Gothic" w:eastAsia="Century Gothic" w:cs="Century Gothic"/>
          <w:color w:val="1F3864" w:themeColor="accent5" w:themeTint="FF" w:themeShade="80"/>
        </w:rPr>
        <w:t>advised to complete</w:t>
      </w:r>
      <w:r w:rsidRPr="1AB943DD" w:rsidR="00932F12">
        <w:rPr>
          <w:rFonts w:ascii="Century Gothic" w:hAnsi="Century Gothic" w:eastAsia="Century Gothic" w:cs="Century Gothic"/>
          <w:color w:val="1F3864" w:themeColor="accent5" w:themeTint="FF" w:themeShade="80"/>
        </w:rPr>
        <w:t xml:space="preserve">. The form can be found </w:t>
      </w:r>
      <w:bookmarkStart w:name="_Hlk39581272" w:id="2"/>
      <w:r w:rsidRPr="1AB943DD" w:rsidR="00932F12">
        <w:rPr>
          <w:rFonts w:ascii="Century Gothic" w:hAnsi="Century Gothic" w:eastAsia="Century Gothic" w:cs="Century Gothic"/>
          <w:color w:val="1F3864" w:themeColor="accent5" w:themeTint="FF" w:themeShade="80"/>
        </w:rPr>
        <w:t>at</w:t>
      </w:r>
      <w:r w:rsidRPr="1AB943DD" w:rsidR="00944025">
        <w:rPr>
          <w:rFonts w:ascii="Century Gothic" w:hAnsi="Century Gothic" w:eastAsia="Century Gothic" w:cs="Century Gothic"/>
          <w:color w:val="1F3864" w:themeColor="accent5" w:themeTint="FF" w:themeShade="80"/>
        </w:rPr>
        <w:t xml:space="preserve"> </w:t>
      </w:r>
      <w:hyperlink r:id="R7ea957a876ef4149">
        <w:r w:rsidRPr="1AB943DD" w:rsidR="00944025">
          <w:rPr>
            <w:rFonts w:ascii="Century Gothic" w:hAnsi="Century Gothic" w:eastAsia="Century Gothic" w:cs="Century Gothic"/>
            <w:color w:val="0070C0"/>
            <w:u w:val="single"/>
          </w:rPr>
          <w:t>Data Protection - DCG (derby-college.ac.uk)</w:t>
        </w:r>
      </w:hyperlink>
      <w:r w:rsidRPr="1AB943DD" w:rsidR="00944025">
        <w:rPr>
          <w:rFonts w:ascii="Century Gothic" w:hAnsi="Century Gothic" w:eastAsia="Century Gothic" w:cs="Century Gothic"/>
          <w:color w:val="1F3864" w:themeColor="accent5" w:themeTint="FF" w:themeShade="80"/>
        </w:rPr>
        <w:t xml:space="preserve"> </w:t>
      </w:r>
      <w:r w:rsidRPr="1AB943DD" w:rsidR="00944025">
        <w:rPr>
          <w:rFonts w:ascii="Century Gothic" w:hAnsi="Century Gothic" w:eastAsia="Century Gothic" w:cs="Century Gothic"/>
          <w:color w:val="1F3864" w:themeColor="accent5" w:themeTint="FF" w:themeShade="80"/>
        </w:rPr>
        <w:t xml:space="preserve"> </w:t>
      </w:r>
    </w:p>
    <w:p w:rsidR="00932F12" w:rsidP="1AB943DD" w:rsidRDefault="00932F12" w14:paraId="1B737111" w14:textId="5D4E273E">
      <w:pPr>
        <w:pStyle w:val="NoSpacing"/>
        <w:spacing w:line="360" w:lineRule="auto"/>
        <w:ind w:firstLine="14"/>
        <w:jc w:val="both"/>
        <w:rPr>
          <w:rFonts w:ascii="Century Gothic" w:hAnsi="Century Gothic" w:eastAsia="Century Gothic" w:cs="Century Gothic"/>
          <w:color w:val="1F3864" w:themeColor="accent5" w:themeTint="FF" w:themeShade="80"/>
        </w:rPr>
      </w:pPr>
    </w:p>
    <w:bookmarkEnd w:id="2"/>
    <w:p w:rsidR="00932F12" w:rsidP="1AB943DD" w:rsidRDefault="00932F12" w14:paraId="36C56C7F" w14:textId="6E24CAB2">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must </w:t>
      </w:r>
      <w:r w:rsidRPr="1AB943DD" w:rsidR="00932F12">
        <w:rPr>
          <w:rFonts w:ascii="Century Gothic" w:hAnsi="Century Gothic" w:eastAsia="Century Gothic" w:cs="Century Gothic"/>
          <w:color w:val="1F3864" w:themeColor="accent5" w:themeTint="FF" w:themeShade="80"/>
        </w:rPr>
        <w:t>immediately</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forward</w:t>
      </w:r>
      <w:r w:rsidRPr="1AB943DD" w:rsidR="00932F12">
        <w:rPr>
          <w:rFonts w:ascii="Century Gothic" w:hAnsi="Century Gothic" w:eastAsia="Century Gothic" w:cs="Century Gothic"/>
          <w:color w:val="1F3864" w:themeColor="accent5" w:themeTint="FF" w:themeShade="80"/>
        </w:rPr>
        <w:t xml:space="preserve"> any data subject request you receive to the DPO and </w:t>
      </w:r>
      <w:r w:rsidRPr="1AB943DD" w:rsidR="00932F12">
        <w:rPr>
          <w:rFonts w:ascii="Century Gothic" w:hAnsi="Century Gothic" w:eastAsia="Century Gothic" w:cs="Century Gothic"/>
          <w:color w:val="1F3864" w:themeColor="accent5" w:themeTint="FF" w:themeShade="80"/>
        </w:rPr>
        <w:t>comply with</w:t>
      </w:r>
      <w:r w:rsidRPr="1AB943DD" w:rsidR="00932F12">
        <w:rPr>
          <w:rFonts w:ascii="Century Gothic" w:hAnsi="Century Gothic" w:eastAsia="Century Gothic" w:cs="Century Gothic"/>
          <w:color w:val="1F3864" w:themeColor="accent5" w:themeTint="FF" w:themeShade="80"/>
        </w:rPr>
        <w:t xml:space="preserve"> </w:t>
      </w:r>
      <w:r w:rsidRPr="1AB943DD" w:rsidR="02E4CC13">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’s data subject response process.</w:t>
      </w:r>
    </w:p>
    <w:p w:rsidRPr="007A1C4F" w:rsidR="00932F12" w:rsidP="1AB943DD" w:rsidRDefault="00932F12" w14:paraId="4EE01D60"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6D3D288"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3.9</w:t>
      </w:r>
      <w:r>
        <w:tab/>
      </w:r>
      <w:r w:rsidRPr="1AB943DD" w:rsidR="00932F12">
        <w:rPr>
          <w:rFonts w:ascii="Century Gothic" w:hAnsi="Century Gothic" w:eastAsia="Century Gothic" w:cs="Century Gothic"/>
          <w:b w:val="1"/>
          <w:bCs w:val="1"/>
          <w:color w:val="1F3864" w:themeColor="accent5" w:themeTint="FF" w:themeShade="80"/>
        </w:rPr>
        <w:t xml:space="preserve">Accountability </w:t>
      </w:r>
    </w:p>
    <w:p w:rsidRPr="007A1C4F" w:rsidR="00932F12" w:rsidP="1AB943DD" w:rsidRDefault="00932F12" w14:paraId="0740590B" w14:textId="77777777">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p>
    <w:p w:rsidR="00932F12" w:rsidP="1AB943DD" w:rsidRDefault="00932F12" w14:paraId="4AA49FDC"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3.9.1 Appropriate measures</w:t>
      </w:r>
    </w:p>
    <w:p w:rsidRPr="007A1C4F" w:rsidR="00932F12" w:rsidP="1AB943DD" w:rsidRDefault="00932F12" w14:paraId="2895A2D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F953634"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The data controller must implement </w:t>
      </w:r>
      <w:r w:rsidRPr="1AB943DD" w:rsidR="00932F12">
        <w:rPr>
          <w:rFonts w:ascii="Century Gothic" w:hAnsi="Century Gothic" w:eastAsia="Century Gothic" w:cs="Century Gothic"/>
          <w:color w:val="1F3864" w:themeColor="accent5" w:themeTint="FF" w:themeShade="80"/>
        </w:rPr>
        <w:t>appropriate technical</w:t>
      </w:r>
      <w:r w:rsidRPr="1AB943DD" w:rsidR="00932F12">
        <w:rPr>
          <w:rFonts w:ascii="Century Gothic" w:hAnsi="Century Gothic" w:eastAsia="Century Gothic" w:cs="Century Gothic"/>
          <w:color w:val="1F3864" w:themeColor="accent5" w:themeTint="FF" w:themeShade="80"/>
        </w:rPr>
        <w:t xml:space="preserve"> and organisational measures in an effective manner, to ensure compliance with data protection principles. The data controller </w:t>
      </w:r>
      <w:r w:rsidRPr="1AB943DD" w:rsidR="00932F12">
        <w:rPr>
          <w:rFonts w:ascii="Century Gothic" w:hAnsi="Century Gothic" w:eastAsia="Century Gothic" w:cs="Century Gothic"/>
          <w:color w:val="1F3864" w:themeColor="accent5" w:themeTint="FF" w:themeShade="80"/>
        </w:rPr>
        <w:t>is responsible for</w:t>
      </w:r>
      <w:r w:rsidRPr="1AB943DD" w:rsidR="00932F12">
        <w:rPr>
          <w:rFonts w:ascii="Century Gothic" w:hAnsi="Century Gothic" w:eastAsia="Century Gothic" w:cs="Century Gothic"/>
          <w:color w:val="1F3864" w:themeColor="accent5" w:themeTint="FF" w:themeShade="80"/>
        </w:rPr>
        <w:t xml:space="preserve">, and must be able to </w:t>
      </w:r>
      <w:r w:rsidRPr="1AB943DD" w:rsidR="00932F12">
        <w:rPr>
          <w:rFonts w:ascii="Century Gothic" w:hAnsi="Century Gothic" w:eastAsia="Century Gothic" w:cs="Century Gothic"/>
          <w:color w:val="1F3864" w:themeColor="accent5" w:themeTint="FF" w:themeShade="80"/>
        </w:rPr>
        <w:t>demonstrate</w:t>
      </w:r>
      <w:r w:rsidRPr="1AB943DD" w:rsidR="00932F12">
        <w:rPr>
          <w:rFonts w:ascii="Century Gothic" w:hAnsi="Century Gothic" w:eastAsia="Century Gothic" w:cs="Century Gothic"/>
          <w:color w:val="1F3864" w:themeColor="accent5" w:themeTint="FF" w:themeShade="80"/>
        </w:rPr>
        <w:t>, compliance with the data protection principles.</w:t>
      </w:r>
    </w:p>
    <w:p w:rsidRPr="007A1C4F" w:rsidR="00932F12" w:rsidP="1AB943DD" w:rsidRDefault="00932F12" w14:paraId="6A4D146C"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63AD6183" w14:paraId="2A156188" w14:textId="2F464EE9">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63AD6183">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must have adequate resources and controls in place to ensure and to document </w:t>
      </w:r>
      <w:r w:rsidRPr="1AB943DD" w:rsidR="003C01D2">
        <w:rPr>
          <w:rFonts w:ascii="Century Gothic" w:hAnsi="Century Gothic" w:eastAsia="Century Gothic" w:cs="Century Gothic"/>
          <w:color w:val="1F3864" w:themeColor="accent5" w:themeTint="FF" w:themeShade="80"/>
        </w:rPr>
        <w:t xml:space="preserve">data protection/UK </w:t>
      </w:r>
      <w:r w:rsidRPr="1AB943DD" w:rsidR="00932F12">
        <w:rPr>
          <w:rFonts w:ascii="Century Gothic" w:hAnsi="Century Gothic" w:eastAsia="Century Gothic" w:cs="Century Gothic"/>
          <w:color w:val="1F3864" w:themeColor="accent5" w:themeTint="FF" w:themeShade="80"/>
        </w:rPr>
        <w:t xml:space="preserve">GDPR compliance. Our Accountability and Governance Statement is available at the Policies, Procedures and Guidelines page on the Derby College intranet. This policy outlines the governance measure and tools that </w:t>
      </w:r>
      <w:r w:rsidRPr="1AB943DD" w:rsidR="77813BA9">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has implemented to minimise the risk of breaches and uphold the protection of personal data.</w:t>
      </w:r>
    </w:p>
    <w:p w:rsidRPr="007A1C4F" w:rsidR="00932F12" w:rsidP="1AB943DD" w:rsidRDefault="00932F12" w14:paraId="114B6045"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13B903F2" w14:textId="61079081">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3.9.2 Sharing Personal Data</w:t>
      </w:r>
    </w:p>
    <w:p w:rsidRPr="007A1C4F" w:rsidR="00932F12" w:rsidP="1AB943DD" w:rsidRDefault="00932F12" w14:paraId="3BD91C54"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13208BF3"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Generally, we</w:t>
      </w:r>
      <w:r w:rsidRPr="1AB943DD" w:rsidR="00932F12">
        <w:rPr>
          <w:rFonts w:ascii="Century Gothic" w:hAnsi="Century Gothic" w:eastAsia="Century Gothic" w:cs="Century Gothic"/>
          <w:color w:val="1F3864" w:themeColor="accent5" w:themeTint="FF" w:themeShade="80"/>
        </w:rPr>
        <w:t xml:space="preserve"> are not allowed to share personal data with third parties unless certain safeguards and contractual arrangements have been put in place.</w:t>
      </w:r>
    </w:p>
    <w:p w:rsidRPr="007A1C4F" w:rsidR="00932F12" w:rsidP="1AB943DD" w:rsidRDefault="00932F12" w14:paraId="62A59D0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686E946"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You may only share the personal data we hold with another employee or agent if the recipient has a job-related need to know the information and the transfer </w:t>
      </w:r>
      <w:r w:rsidRPr="1AB943DD" w:rsidR="00932F12">
        <w:rPr>
          <w:rFonts w:ascii="Century Gothic" w:hAnsi="Century Gothic" w:eastAsia="Century Gothic" w:cs="Century Gothic"/>
          <w:color w:val="1F3864" w:themeColor="accent5" w:themeTint="FF" w:themeShade="80"/>
        </w:rPr>
        <w:t>complies with</w:t>
      </w:r>
      <w:r w:rsidRPr="1AB943DD" w:rsidR="00932F12">
        <w:rPr>
          <w:rFonts w:ascii="Century Gothic" w:hAnsi="Century Gothic" w:eastAsia="Century Gothic" w:cs="Century Gothic"/>
          <w:color w:val="1F3864" w:themeColor="accent5" w:themeTint="FF" w:themeShade="80"/>
        </w:rPr>
        <w:t xml:space="preserve"> any applicable cross-border transfer restrictions.</w:t>
      </w:r>
    </w:p>
    <w:p w:rsidRPr="007A1C4F" w:rsidR="00932F12" w:rsidP="1AB943DD" w:rsidRDefault="00932F12" w14:paraId="00AFC4FA"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7224542E"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We may share personal data with any member of our Group, which means our subsidiaries, our ultimate holding </w:t>
      </w:r>
      <w:r w:rsidRPr="1AB943DD" w:rsidR="00932F12">
        <w:rPr>
          <w:rFonts w:ascii="Century Gothic" w:hAnsi="Century Gothic" w:eastAsia="Century Gothic" w:cs="Century Gothic"/>
          <w:color w:val="1F3864" w:themeColor="accent5" w:themeTint="FF" w:themeShade="80"/>
        </w:rPr>
        <w:t>company</w:t>
      </w:r>
      <w:r w:rsidRPr="1AB943DD" w:rsidR="00932F12">
        <w:rPr>
          <w:rFonts w:ascii="Century Gothic" w:hAnsi="Century Gothic" w:eastAsia="Century Gothic" w:cs="Century Gothic"/>
          <w:color w:val="1F3864" w:themeColor="accent5" w:themeTint="FF" w:themeShade="80"/>
        </w:rPr>
        <w:t xml:space="preserve"> and its subsidiaries, as defined in section 1159 of the UK Companies Act 2006.</w:t>
      </w:r>
    </w:p>
    <w:p w:rsidRPr="007A1C4F" w:rsidR="00932F12" w:rsidP="1AB943DD" w:rsidRDefault="00932F12" w14:paraId="76BE4CB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7D92E6EB"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We may also </w:t>
      </w:r>
      <w:r w:rsidRPr="1AB943DD" w:rsidR="00932F12">
        <w:rPr>
          <w:rFonts w:ascii="Century Gothic" w:hAnsi="Century Gothic" w:eastAsia="Century Gothic" w:cs="Century Gothic"/>
          <w:color w:val="1F3864" w:themeColor="accent5" w:themeTint="FF" w:themeShade="80"/>
        </w:rPr>
        <w:t>disclose</w:t>
      </w:r>
      <w:r w:rsidRPr="1AB943DD" w:rsidR="00932F12">
        <w:rPr>
          <w:rFonts w:ascii="Century Gothic" w:hAnsi="Century Gothic" w:eastAsia="Century Gothic" w:cs="Century Gothic"/>
          <w:color w:val="1F3864" w:themeColor="accent5" w:themeTint="FF" w:themeShade="80"/>
        </w:rPr>
        <w:t xml:space="preserve"> personal data we hold to third parties:</w:t>
      </w:r>
    </w:p>
    <w:p w:rsidRPr="007A1C4F" w:rsidR="00932F12" w:rsidP="1AB943DD" w:rsidRDefault="00932F12" w14:paraId="07B1B3BF"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474948EE"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In the event that</w:t>
      </w:r>
      <w:r w:rsidRPr="1AB943DD" w:rsidR="00932F12">
        <w:rPr>
          <w:rFonts w:ascii="Century Gothic" w:hAnsi="Century Gothic" w:eastAsia="Century Gothic" w:cs="Century Gothic"/>
          <w:color w:val="1F3864" w:themeColor="accent5" w:themeTint="FF" w:themeShade="80"/>
        </w:rPr>
        <w:t xml:space="preserve"> we sell or buy any business or assets, in which case we may </w:t>
      </w:r>
      <w:r w:rsidRPr="1AB943DD" w:rsidR="00932F12">
        <w:rPr>
          <w:rFonts w:ascii="Century Gothic" w:hAnsi="Century Gothic" w:eastAsia="Century Gothic" w:cs="Century Gothic"/>
          <w:color w:val="1F3864" w:themeColor="accent5" w:themeTint="FF" w:themeShade="80"/>
        </w:rPr>
        <w:t>disclose</w:t>
      </w:r>
      <w:r w:rsidRPr="1AB943DD" w:rsidR="00932F12">
        <w:rPr>
          <w:rFonts w:ascii="Century Gothic" w:hAnsi="Century Gothic" w:eastAsia="Century Gothic" w:cs="Century Gothic"/>
          <w:color w:val="1F3864" w:themeColor="accent5" w:themeTint="FF" w:themeShade="80"/>
        </w:rPr>
        <w:t xml:space="preserve"> personal data we hold to the prospective seller or buyer of such business or assets.</w:t>
      </w:r>
    </w:p>
    <w:p w:rsidRPr="007A1C4F" w:rsidR="00932F12" w:rsidP="1AB943DD" w:rsidRDefault="00932F12" w14:paraId="617FA22F" w14:textId="77777777">
      <w:pPr>
        <w:pStyle w:val="NoSpacing"/>
        <w:numPr>
          <w:ilvl w:val="2"/>
          <w:numId w:val="11"/>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If we or </w:t>
      </w:r>
      <w:r w:rsidRPr="1AB943DD" w:rsidR="00932F12">
        <w:rPr>
          <w:rFonts w:ascii="Century Gothic" w:hAnsi="Century Gothic" w:eastAsia="Century Gothic" w:cs="Century Gothic"/>
          <w:color w:val="1F3864" w:themeColor="accent5" w:themeTint="FF" w:themeShade="80"/>
        </w:rPr>
        <w:t>substantially all</w:t>
      </w:r>
      <w:r w:rsidRPr="1AB943DD" w:rsidR="00932F12">
        <w:rPr>
          <w:rFonts w:ascii="Century Gothic" w:hAnsi="Century Gothic" w:eastAsia="Century Gothic" w:cs="Century Gothic"/>
          <w:color w:val="1F3864" w:themeColor="accent5" w:themeTint="FF" w:themeShade="80"/>
        </w:rPr>
        <w:t xml:space="preserve"> of our assets are </w:t>
      </w:r>
      <w:r w:rsidRPr="1AB943DD" w:rsidR="00932F12">
        <w:rPr>
          <w:rFonts w:ascii="Century Gothic" w:hAnsi="Century Gothic" w:eastAsia="Century Gothic" w:cs="Century Gothic"/>
          <w:color w:val="1F3864" w:themeColor="accent5" w:themeTint="FF" w:themeShade="80"/>
        </w:rPr>
        <w:t>acquired</w:t>
      </w:r>
      <w:r w:rsidRPr="1AB943DD" w:rsidR="00932F12">
        <w:rPr>
          <w:rFonts w:ascii="Century Gothic" w:hAnsi="Century Gothic" w:eastAsia="Century Gothic" w:cs="Century Gothic"/>
          <w:color w:val="1F3864" w:themeColor="accent5" w:themeTint="FF" w:themeShade="80"/>
        </w:rPr>
        <w:t xml:space="preserve"> by a third party, in which case personal data we hold will be one of the transferred assets.</w:t>
      </w:r>
    </w:p>
    <w:p w:rsidRPr="007A1C4F" w:rsidR="00932F12" w:rsidP="1AB943DD" w:rsidRDefault="00932F12" w14:paraId="787DC91A"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C98D718"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You may only share the personal data we hold with third parties, such as our service providers if:</w:t>
      </w:r>
    </w:p>
    <w:p w:rsidRPr="007A1C4F" w:rsidR="00932F12" w:rsidP="1AB943DD" w:rsidRDefault="00932F12" w14:paraId="5E8075E1"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7A1C4F" w:rsidR="00932F12" w:rsidP="1AB943DD" w:rsidRDefault="00932F12" w14:paraId="0137217E" w14:textId="77777777">
      <w:pPr>
        <w:pStyle w:val="NoSpacing"/>
        <w:numPr>
          <w:ilvl w:val="0"/>
          <w:numId w:val="14"/>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they have a need to know the information for the purposes of providing the contracted services;</w:t>
      </w:r>
    </w:p>
    <w:p w:rsidRPr="007A1C4F" w:rsidR="00932F12" w:rsidP="1AB943DD" w:rsidRDefault="00932F12" w14:paraId="3B0C8FB4" w14:textId="77777777">
      <w:pPr>
        <w:pStyle w:val="NoSpacing"/>
        <w:numPr>
          <w:ilvl w:val="0"/>
          <w:numId w:val="14"/>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sharing the personal data </w:t>
      </w:r>
      <w:r w:rsidRPr="1AB943DD" w:rsidR="00932F12">
        <w:rPr>
          <w:rFonts w:ascii="Century Gothic" w:hAnsi="Century Gothic" w:eastAsia="Century Gothic" w:cs="Century Gothic"/>
          <w:color w:val="1F3864" w:themeColor="accent5" w:themeTint="FF" w:themeShade="80"/>
        </w:rPr>
        <w:t>complies with</w:t>
      </w:r>
      <w:r w:rsidRPr="1AB943DD" w:rsidR="00932F12">
        <w:rPr>
          <w:rFonts w:ascii="Century Gothic" w:hAnsi="Century Gothic" w:eastAsia="Century Gothic" w:cs="Century Gothic"/>
          <w:color w:val="1F3864" w:themeColor="accent5" w:themeTint="FF" w:themeShade="80"/>
        </w:rPr>
        <w:t xml:space="preserve"> the Privacy Notice provided to the data Subject and, if </w:t>
      </w:r>
      <w:r w:rsidRPr="1AB943DD" w:rsidR="00932F12">
        <w:rPr>
          <w:rFonts w:ascii="Century Gothic" w:hAnsi="Century Gothic" w:eastAsia="Century Gothic" w:cs="Century Gothic"/>
          <w:color w:val="1F3864" w:themeColor="accent5" w:themeTint="FF" w:themeShade="80"/>
        </w:rPr>
        <w:t>required</w:t>
      </w:r>
      <w:r w:rsidRPr="1AB943DD" w:rsidR="00932F12">
        <w:rPr>
          <w:rFonts w:ascii="Century Gothic" w:hAnsi="Century Gothic" w:eastAsia="Century Gothic" w:cs="Century Gothic"/>
          <w:color w:val="1F3864" w:themeColor="accent5" w:themeTint="FF" w:themeShade="80"/>
        </w:rPr>
        <w:t>, the data subject’s consent has been obtained;</w:t>
      </w:r>
    </w:p>
    <w:p w:rsidRPr="007A1C4F" w:rsidR="00932F12" w:rsidP="1AB943DD" w:rsidRDefault="00932F12" w14:paraId="6BF1B751" w14:textId="77777777">
      <w:pPr>
        <w:pStyle w:val="NoSpacing"/>
        <w:numPr>
          <w:ilvl w:val="0"/>
          <w:numId w:val="14"/>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the third party has agreed to </w:t>
      </w:r>
      <w:r w:rsidRPr="1AB943DD" w:rsidR="00932F12">
        <w:rPr>
          <w:rFonts w:ascii="Century Gothic" w:hAnsi="Century Gothic" w:eastAsia="Century Gothic" w:cs="Century Gothic"/>
          <w:color w:val="1F3864" w:themeColor="accent5" w:themeTint="FF" w:themeShade="80"/>
        </w:rPr>
        <w:t>comply with</w:t>
      </w:r>
      <w:r w:rsidRPr="1AB943DD" w:rsidR="00932F12">
        <w:rPr>
          <w:rFonts w:ascii="Century Gothic" w:hAnsi="Century Gothic" w:eastAsia="Century Gothic" w:cs="Century Gothic"/>
          <w:color w:val="1F3864" w:themeColor="accent5" w:themeTint="FF" w:themeShade="80"/>
        </w:rPr>
        <w:t xml:space="preserve"> the required data security standards, policies and procedures and put adequate security measures in place;</w:t>
      </w:r>
    </w:p>
    <w:p w:rsidRPr="007A1C4F" w:rsidR="00932F12" w:rsidP="1AB943DD" w:rsidRDefault="00932F12" w14:paraId="33129C4E" w14:textId="77777777">
      <w:pPr>
        <w:pStyle w:val="NoSpacing"/>
        <w:numPr>
          <w:ilvl w:val="0"/>
          <w:numId w:val="14"/>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the transfer </w:t>
      </w:r>
      <w:r w:rsidRPr="1AB943DD" w:rsidR="00932F12">
        <w:rPr>
          <w:rFonts w:ascii="Century Gothic" w:hAnsi="Century Gothic" w:eastAsia="Century Gothic" w:cs="Century Gothic"/>
          <w:color w:val="1F3864" w:themeColor="accent5" w:themeTint="FF" w:themeShade="80"/>
        </w:rPr>
        <w:t>complies with</w:t>
      </w:r>
      <w:r w:rsidRPr="1AB943DD" w:rsidR="00932F12">
        <w:rPr>
          <w:rFonts w:ascii="Century Gothic" w:hAnsi="Century Gothic" w:eastAsia="Century Gothic" w:cs="Century Gothic"/>
          <w:color w:val="1F3864" w:themeColor="accent5" w:themeTint="FF" w:themeShade="80"/>
        </w:rPr>
        <w:t xml:space="preserve"> any applicable cross border transfer restrictions; and</w:t>
      </w:r>
    </w:p>
    <w:p w:rsidRPr="007A1C4F" w:rsidR="00932F12" w:rsidP="1AB943DD" w:rsidRDefault="00932F12" w14:paraId="6C033C2B" w14:textId="33F95EF7">
      <w:pPr>
        <w:pStyle w:val="NoSpacing"/>
        <w:numPr>
          <w:ilvl w:val="0"/>
          <w:numId w:val="14"/>
        </w:numPr>
        <w:spacing w:line="360" w:lineRule="auto"/>
        <w:ind w:left="1134" w:hanging="553"/>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 fully executed written contract that </w:t>
      </w:r>
      <w:r w:rsidRPr="1AB943DD" w:rsidR="00932F12">
        <w:rPr>
          <w:rFonts w:ascii="Century Gothic" w:hAnsi="Century Gothic" w:eastAsia="Century Gothic" w:cs="Century Gothic"/>
          <w:color w:val="1F3864" w:themeColor="accent5" w:themeTint="FF" w:themeShade="80"/>
        </w:rPr>
        <w:t>contains</w:t>
      </w:r>
      <w:r w:rsidRPr="1AB943DD" w:rsidR="00932F12">
        <w:rPr>
          <w:rFonts w:ascii="Century Gothic" w:hAnsi="Century Gothic" w:eastAsia="Century Gothic" w:cs="Century Gothic"/>
          <w:color w:val="1F3864" w:themeColor="accent5" w:themeTint="FF" w:themeShade="80"/>
        </w:rPr>
        <w:t xml:space="preserve"> </w:t>
      </w:r>
      <w:r w:rsidRPr="1AB943DD" w:rsidR="004D3085">
        <w:rPr>
          <w:rFonts w:ascii="Century Gothic" w:hAnsi="Century Gothic" w:eastAsia="Century Gothic" w:cs="Century Gothic"/>
          <w:color w:val="1F3864" w:themeColor="accent5" w:themeTint="FF" w:themeShade="80"/>
        </w:rPr>
        <w:t xml:space="preserve">UK </w:t>
      </w:r>
      <w:r w:rsidRPr="1AB943DD" w:rsidR="00932F12">
        <w:rPr>
          <w:rFonts w:ascii="Century Gothic" w:hAnsi="Century Gothic" w:eastAsia="Century Gothic" w:cs="Century Gothic"/>
          <w:color w:val="1F3864" w:themeColor="accent5" w:themeTint="FF" w:themeShade="80"/>
        </w:rPr>
        <w:t>GDPR approved third party clauses has been obtained.</w:t>
      </w:r>
    </w:p>
    <w:p w:rsidRPr="007A1C4F" w:rsidR="00932F12" w:rsidP="1AB943DD" w:rsidRDefault="00932F12" w14:paraId="532823AC"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45ED669C" w14:textId="5844B05E">
      <w:pPr>
        <w:pStyle w:val="NoSpacing"/>
        <w:spacing w:line="360" w:lineRule="auto"/>
        <w:ind w:firstLine="14"/>
        <w:jc w:val="both"/>
        <w:rPr>
          <w:rFonts w:ascii="Century Gothic" w:hAnsi="Century Gothic" w:eastAsia="Century Gothic" w:cs="Century Gothic"/>
          <w:b w:val="1"/>
          <w:bCs w:val="1"/>
          <w:color w:val="1F3864" w:themeColor="accent5" w:themeTint="FF" w:themeShade="80"/>
        </w:rPr>
      </w:pPr>
      <w:r w:rsidRPr="1AB943DD" w:rsidR="00932F12">
        <w:rPr>
          <w:rFonts w:ascii="Century Gothic" w:hAnsi="Century Gothic" w:eastAsia="Century Gothic" w:cs="Century Gothic"/>
          <w:b w:val="1"/>
          <w:bCs w:val="1"/>
          <w:color w:val="1F3864" w:themeColor="accent5" w:themeTint="FF" w:themeShade="80"/>
        </w:rPr>
        <w:t>3.10</w:t>
      </w:r>
      <w:r>
        <w:tab/>
      </w:r>
      <w:r w:rsidRPr="1AB943DD" w:rsidR="00932F12">
        <w:rPr>
          <w:rFonts w:ascii="Century Gothic" w:hAnsi="Century Gothic" w:eastAsia="Century Gothic" w:cs="Century Gothic"/>
          <w:b w:val="1"/>
          <w:bCs w:val="1"/>
          <w:color w:val="1F3864" w:themeColor="accent5" w:themeTint="FF" w:themeShade="80"/>
        </w:rPr>
        <w:t>Subject access requests</w:t>
      </w:r>
    </w:p>
    <w:p w:rsidRPr="007A1C4F" w:rsidR="00932F12" w:rsidP="1AB943DD" w:rsidRDefault="00932F12" w14:paraId="29BFBEDB" w14:textId="442310CD">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All subject access requests must be dealt with </w:t>
      </w:r>
      <w:r w:rsidRPr="1AB943DD" w:rsidR="00932F12">
        <w:rPr>
          <w:rFonts w:ascii="Century Gothic" w:hAnsi="Century Gothic" w:eastAsia="Century Gothic" w:cs="Century Gothic"/>
          <w:color w:val="1F3864" w:themeColor="accent5" w:themeTint="FF" w:themeShade="80"/>
        </w:rPr>
        <w:t>in accordance with</w:t>
      </w:r>
      <w:r w:rsidRPr="1AB943DD" w:rsidR="00932F12">
        <w:rPr>
          <w:rFonts w:ascii="Century Gothic" w:hAnsi="Century Gothic" w:eastAsia="Century Gothic" w:cs="Century Gothic"/>
          <w:color w:val="1F3864" w:themeColor="accent5" w:themeTint="FF" w:themeShade="80"/>
        </w:rPr>
        <w:t xml:space="preserve"> our Subject Access Request Procedure and Guidelines, available at Policies, Procedures and Guidelines page on the Derby College </w:t>
      </w:r>
      <w:r w:rsidRPr="1AB943DD" w:rsidR="3328A15B">
        <w:rPr>
          <w:rFonts w:ascii="Century Gothic" w:hAnsi="Century Gothic" w:eastAsia="Century Gothic" w:cs="Century Gothic"/>
          <w:color w:val="1F3864" w:themeColor="accent5" w:themeTint="FF" w:themeShade="80"/>
        </w:rPr>
        <w:t xml:space="preserve">Group </w:t>
      </w:r>
      <w:r w:rsidRPr="1AB943DD" w:rsidR="00932F12">
        <w:rPr>
          <w:rFonts w:ascii="Century Gothic" w:hAnsi="Century Gothic" w:eastAsia="Century Gothic" w:cs="Century Gothic"/>
          <w:color w:val="1F3864" w:themeColor="accent5" w:themeTint="FF" w:themeShade="80"/>
        </w:rPr>
        <w:t>intranet.</w:t>
      </w:r>
    </w:p>
    <w:p w:rsidR="00943425" w:rsidP="1AB943DD" w:rsidRDefault="00943425" w14:paraId="67BF86E8" w14:textId="0BD33131">
      <w:pPr>
        <w:pStyle w:val="Heading1"/>
        <w:spacing w:line="360" w:lineRule="auto"/>
        <w:ind w:left="567" w:hanging="567"/>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Scope and Limitations</w:t>
      </w:r>
    </w:p>
    <w:p w:rsidRPr="000B1222" w:rsidR="00932F12" w:rsidP="1AB943DD" w:rsidRDefault="44B50040" w14:paraId="70872C43" w14:textId="61C1DC80">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44B50040">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is exposed to potential fines of up to €20 million (approximately £18 million) or 4% of total worldwide annual turnover, whichever is higher and depending on the breach, for failure to </w:t>
      </w:r>
      <w:r w:rsidRPr="1AB943DD" w:rsidR="00932F12">
        <w:rPr>
          <w:rFonts w:ascii="Century Gothic" w:hAnsi="Century Gothic" w:eastAsia="Century Gothic" w:cs="Century Gothic"/>
          <w:color w:val="1F3864" w:themeColor="accent5" w:themeTint="FF" w:themeShade="80"/>
        </w:rPr>
        <w:t>comply with</w:t>
      </w:r>
      <w:r w:rsidRPr="1AB943DD" w:rsidR="00932F12">
        <w:rPr>
          <w:rFonts w:ascii="Century Gothic" w:hAnsi="Century Gothic" w:eastAsia="Century Gothic" w:cs="Century Gothic"/>
          <w:color w:val="1F3864" w:themeColor="accent5" w:themeTint="FF" w:themeShade="80"/>
        </w:rPr>
        <w:t xml:space="preserve"> the provisions of the Act.</w:t>
      </w:r>
    </w:p>
    <w:p w:rsidR="00943425" w:rsidP="1AB943DD" w:rsidRDefault="00943425" w14:paraId="716C46C8" w14:textId="77777777">
      <w:pPr>
        <w:pStyle w:val="Heading1"/>
        <w:spacing w:line="360" w:lineRule="auto"/>
        <w:ind w:left="567" w:hanging="567"/>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Responsibilities</w:t>
      </w:r>
    </w:p>
    <w:p w:rsidR="00932F12" w:rsidP="1AB943DD" w:rsidRDefault="00932F12" w14:paraId="616A822F" w14:textId="6FB755BA">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The DPO </w:t>
      </w:r>
      <w:r w:rsidRPr="1AB943DD" w:rsidR="00932F12">
        <w:rPr>
          <w:rFonts w:ascii="Century Gothic" w:hAnsi="Century Gothic" w:eastAsia="Century Gothic" w:cs="Century Gothic"/>
          <w:color w:val="1F3864" w:themeColor="accent5" w:themeTint="FF" w:themeShade="80"/>
        </w:rPr>
        <w:t>is responsible for</w:t>
      </w:r>
      <w:r w:rsidRPr="1AB943DD" w:rsidR="00932F12">
        <w:rPr>
          <w:rFonts w:ascii="Century Gothic" w:hAnsi="Century Gothic" w:eastAsia="Century Gothic" w:cs="Century Gothic"/>
          <w:color w:val="1F3864" w:themeColor="accent5" w:themeTint="FF" w:themeShade="80"/>
        </w:rPr>
        <w:t xml:space="preserve"> overseeing this policy. </w:t>
      </w:r>
    </w:p>
    <w:p w:rsidRPr="002868B8" w:rsidR="00932F12" w:rsidP="1AB943DD" w:rsidRDefault="00932F12" w14:paraId="4E113CE2"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2868B8" w:rsidR="00932F12" w:rsidP="1AB943DD" w:rsidRDefault="00932F12" w14:paraId="065994F4"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Please contact the DPO with any questions about the operation of this policy or the Act or if you have any concerns that this policy is not being or has not been followed. </w:t>
      </w:r>
    </w:p>
    <w:p w:rsidR="00932F12" w:rsidP="1AB943DD" w:rsidRDefault="00932F12" w14:paraId="35B408DE"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The DPO must always be contacted in the following circumstances:</w:t>
      </w:r>
    </w:p>
    <w:p w:rsidRPr="002868B8" w:rsidR="00932F12" w:rsidP="1AB943DD" w:rsidRDefault="00932F12" w14:paraId="56C4F747" w14:textId="77777777">
      <w:pPr>
        <w:pStyle w:val="NoSpacing"/>
        <w:spacing w:line="360" w:lineRule="auto"/>
        <w:ind w:left="709" w:hanging="695"/>
        <w:jc w:val="both"/>
        <w:rPr>
          <w:rFonts w:ascii="Century Gothic" w:hAnsi="Century Gothic" w:eastAsia="Century Gothic" w:cs="Century Gothic"/>
          <w:color w:val="1F3864" w:themeColor="accent5" w:themeTint="FF" w:themeShade="80"/>
        </w:rPr>
      </w:pPr>
    </w:p>
    <w:p w:rsidRPr="002868B8" w:rsidR="00932F12" w:rsidP="1AB943DD" w:rsidRDefault="00932F12" w14:paraId="5D4F3555" w14:textId="5E23732D">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a)</w:t>
      </w:r>
      <w:r>
        <w:tab/>
      </w:r>
      <w:r w:rsidRPr="1AB943DD" w:rsidR="00932F12">
        <w:rPr>
          <w:rFonts w:ascii="Century Gothic" w:hAnsi="Century Gothic" w:eastAsia="Century Gothic" w:cs="Century Gothic"/>
          <w:color w:val="1F3864" w:themeColor="accent5" w:themeTint="FF" w:themeShade="80"/>
        </w:rPr>
        <w:t xml:space="preserve">if you are unsure of the lawful basis which you are relying on to process personal data (including the legitimate interests used by </w:t>
      </w:r>
      <w:r w:rsidRPr="1AB943DD" w:rsidR="5584AD90">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w:t>
      </w:r>
    </w:p>
    <w:p w:rsidRPr="002868B8" w:rsidR="00932F12" w:rsidP="1AB943DD" w:rsidRDefault="00932F12" w14:paraId="42BDF637" w14:textId="77777777">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b)</w:t>
      </w:r>
      <w:r>
        <w:tab/>
      </w:r>
      <w:r w:rsidRPr="1AB943DD" w:rsidR="00932F12">
        <w:rPr>
          <w:rFonts w:ascii="Century Gothic" w:hAnsi="Century Gothic" w:eastAsia="Century Gothic" w:cs="Century Gothic"/>
          <w:color w:val="1F3864" w:themeColor="accent5" w:themeTint="FF" w:themeShade="80"/>
        </w:rPr>
        <w:t>if you need to rely on consent and/or need to capture explicit consent;</w:t>
      </w:r>
    </w:p>
    <w:p w:rsidRPr="002868B8" w:rsidR="00932F12" w:rsidP="1AB943DD" w:rsidRDefault="00932F12" w14:paraId="0C9B6AE2" w14:textId="5EEDFBFA">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c)</w:t>
      </w:r>
      <w:r>
        <w:tab/>
      </w:r>
      <w:r w:rsidRPr="1AB943DD" w:rsidR="00932F12">
        <w:rPr>
          <w:rFonts w:ascii="Century Gothic" w:hAnsi="Century Gothic" w:eastAsia="Century Gothic" w:cs="Century Gothic"/>
          <w:color w:val="1F3864" w:themeColor="accent5" w:themeTint="FF" w:themeShade="80"/>
        </w:rPr>
        <w:t xml:space="preserve">if you need to </w:t>
      </w:r>
      <w:r w:rsidRPr="1AB943DD" w:rsidR="002B3C2B">
        <w:rPr>
          <w:rFonts w:ascii="Century Gothic" w:hAnsi="Century Gothic" w:eastAsia="Century Gothic" w:cs="Century Gothic"/>
          <w:color w:val="1F3864" w:themeColor="accent5" w:themeTint="FF" w:themeShade="80"/>
        </w:rPr>
        <w:t xml:space="preserve">make an amendment to </w:t>
      </w:r>
      <w:r w:rsidRPr="1AB943DD" w:rsidR="00932F12">
        <w:rPr>
          <w:rFonts w:ascii="Century Gothic" w:hAnsi="Century Gothic" w:eastAsia="Century Gothic" w:cs="Century Gothic"/>
          <w:color w:val="1F3864" w:themeColor="accent5" w:themeTint="FF" w:themeShade="80"/>
        </w:rPr>
        <w:t>Privacy Notices or Fair Processing Notices;</w:t>
      </w:r>
    </w:p>
    <w:p w:rsidRPr="002868B8" w:rsidR="00932F12" w:rsidP="1AB943DD" w:rsidRDefault="00932F12" w14:paraId="41601DD8" w14:textId="77777777">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d)</w:t>
      </w:r>
      <w:r>
        <w:tab/>
      </w:r>
      <w:r w:rsidRPr="1AB943DD" w:rsidR="00932F12">
        <w:rPr>
          <w:rFonts w:ascii="Century Gothic" w:hAnsi="Century Gothic" w:eastAsia="Century Gothic" w:cs="Century Gothic"/>
          <w:color w:val="1F3864" w:themeColor="accent5" w:themeTint="FF" w:themeShade="80"/>
        </w:rPr>
        <w:t>if you are unsure about the retention period for the personal data being processed;</w:t>
      </w:r>
    </w:p>
    <w:p w:rsidRPr="002868B8" w:rsidR="00932F12" w:rsidP="1AB943DD" w:rsidRDefault="00932F12" w14:paraId="1F65B4B9" w14:textId="77777777">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e)</w:t>
      </w:r>
      <w:r>
        <w:tab/>
      </w:r>
      <w:r w:rsidRPr="1AB943DD" w:rsidR="00932F12">
        <w:rPr>
          <w:rFonts w:ascii="Century Gothic" w:hAnsi="Century Gothic" w:eastAsia="Century Gothic" w:cs="Century Gothic"/>
          <w:color w:val="1F3864" w:themeColor="accent5" w:themeTint="FF" w:themeShade="80"/>
        </w:rPr>
        <w:t>if you are unsure about what security or other measures you need to implement to protect personal data;</w:t>
      </w:r>
    </w:p>
    <w:p w:rsidRPr="002868B8" w:rsidR="00932F12" w:rsidP="1AB943DD" w:rsidRDefault="00932F12" w14:paraId="1BD2DB1A" w14:textId="77777777">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f)</w:t>
      </w:r>
      <w:r>
        <w:tab/>
      </w:r>
      <w:r w:rsidRPr="1AB943DD" w:rsidR="00932F12">
        <w:rPr>
          <w:rFonts w:ascii="Century Gothic" w:hAnsi="Century Gothic" w:eastAsia="Century Gothic" w:cs="Century Gothic"/>
          <w:color w:val="1F3864" w:themeColor="accent5" w:themeTint="FF" w:themeShade="80"/>
        </w:rPr>
        <w:t>if there has been a personal data breach;</w:t>
      </w:r>
    </w:p>
    <w:p w:rsidRPr="002868B8" w:rsidR="00932F12" w:rsidP="1AB943DD" w:rsidRDefault="00932F12" w14:paraId="032C2946" w14:textId="6AE87D7C">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g)</w:t>
      </w:r>
      <w:r>
        <w:tab/>
      </w:r>
      <w:r w:rsidRPr="1AB943DD" w:rsidR="00932F12">
        <w:rPr>
          <w:rFonts w:ascii="Century Gothic" w:hAnsi="Century Gothic" w:eastAsia="Century Gothic" w:cs="Century Gothic"/>
          <w:color w:val="1F3864" w:themeColor="accent5" w:themeTint="FF" w:themeShade="80"/>
        </w:rPr>
        <w:t xml:space="preserve">if you are unsure on what basis to transfer personal data outside the </w:t>
      </w:r>
      <w:r w:rsidRPr="1AB943DD" w:rsidR="004D129F">
        <w:rPr>
          <w:rFonts w:ascii="Century Gothic" w:hAnsi="Century Gothic" w:eastAsia="Century Gothic" w:cs="Century Gothic"/>
          <w:color w:val="1F3864" w:themeColor="accent5" w:themeTint="FF" w:themeShade="80"/>
        </w:rPr>
        <w:t>UK</w:t>
      </w:r>
      <w:r w:rsidRPr="1AB943DD" w:rsidR="00932F12">
        <w:rPr>
          <w:rFonts w:ascii="Century Gothic" w:hAnsi="Century Gothic" w:eastAsia="Century Gothic" w:cs="Century Gothic"/>
          <w:color w:val="1F3864" w:themeColor="accent5" w:themeTint="FF" w:themeShade="80"/>
        </w:rPr>
        <w:t>;</w:t>
      </w:r>
    </w:p>
    <w:p w:rsidRPr="002868B8" w:rsidR="00932F12" w:rsidP="1AB943DD" w:rsidRDefault="00932F12" w14:paraId="50381814" w14:textId="77777777">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h)</w:t>
      </w:r>
      <w:r>
        <w:tab/>
      </w:r>
      <w:r w:rsidRPr="1AB943DD" w:rsidR="00932F12">
        <w:rPr>
          <w:rFonts w:ascii="Century Gothic" w:hAnsi="Century Gothic" w:eastAsia="Century Gothic" w:cs="Century Gothic"/>
          <w:color w:val="1F3864" w:themeColor="accent5" w:themeTint="FF" w:themeShade="80"/>
        </w:rPr>
        <w:t xml:space="preserve">if you need any </w:t>
      </w:r>
      <w:r w:rsidRPr="1AB943DD" w:rsidR="00932F12">
        <w:rPr>
          <w:rFonts w:ascii="Century Gothic" w:hAnsi="Century Gothic" w:eastAsia="Century Gothic" w:cs="Century Gothic"/>
          <w:color w:val="1F3864" w:themeColor="accent5" w:themeTint="FF" w:themeShade="80"/>
        </w:rPr>
        <w:t>assistance</w:t>
      </w:r>
      <w:r w:rsidRPr="1AB943DD" w:rsidR="00932F12">
        <w:rPr>
          <w:rFonts w:ascii="Century Gothic" w:hAnsi="Century Gothic" w:eastAsia="Century Gothic" w:cs="Century Gothic"/>
          <w:color w:val="1F3864" w:themeColor="accent5" w:themeTint="FF" w:themeShade="80"/>
        </w:rPr>
        <w:t xml:space="preserve"> dealing with any rights invoked by a data subject;</w:t>
      </w:r>
    </w:p>
    <w:p w:rsidRPr="002868B8" w:rsidR="00932F12" w:rsidP="1AB943DD" w:rsidRDefault="00932F12" w14:paraId="13009335" w14:textId="77777777">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i</w:t>
      </w:r>
      <w:r w:rsidRPr="1AB943DD" w:rsidR="00932F12">
        <w:rPr>
          <w:rFonts w:ascii="Century Gothic" w:hAnsi="Century Gothic" w:eastAsia="Century Gothic" w:cs="Century Gothic"/>
          <w:color w:val="1F3864" w:themeColor="accent5" w:themeTint="FF" w:themeShade="80"/>
        </w:rPr>
        <w:t>)</w:t>
      </w:r>
      <w:r>
        <w:tab/>
      </w:r>
      <w:r w:rsidRPr="1AB943DD" w:rsidR="00932F12">
        <w:rPr>
          <w:rFonts w:ascii="Century Gothic" w:hAnsi="Century Gothic" w:eastAsia="Century Gothic" w:cs="Century Gothic"/>
          <w:color w:val="1F3864" w:themeColor="accent5" w:themeTint="FF" w:themeShade="80"/>
        </w:rPr>
        <w:t>whenever you are engaging in a significant new, or change in, processing activity which is likely to require a DPIA or plan to use personal data for purposes others than what it was collected for;</w:t>
      </w:r>
    </w:p>
    <w:p w:rsidRPr="002868B8" w:rsidR="00932F12" w:rsidP="1AB943DD" w:rsidRDefault="00932F12" w14:paraId="181C1DDD" w14:textId="77777777">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j)</w:t>
      </w:r>
      <w:r>
        <w:tab/>
      </w:r>
      <w:r w:rsidRPr="1AB943DD" w:rsidR="00932F12">
        <w:rPr>
          <w:rFonts w:ascii="Century Gothic" w:hAnsi="Century Gothic" w:eastAsia="Century Gothic" w:cs="Century Gothic"/>
          <w:color w:val="1F3864" w:themeColor="accent5" w:themeTint="FF" w:themeShade="80"/>
        </w:rPr>
        <w:t>If you plan to undertake any activities involving automated processing including profiling or automated decision-making;</w:t>
      </w:r>
    </w:p>
    <w:p w:rsidRPr="002868B8" w:rsidR="00932F12" w:rsidP="1AB943DD" w:rsidRDefault="00932F12" w14:paraId="09B27750" w14:textId="77777777">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k)</w:t>
      </w:r>
      <w:r>
        <w:tab/>
      </w:r>
      <w:r w:rsidRPr="1AB943DD" w:rsidR="00932F12">
        <w:rPr>
          <w:rFonts w:ascii="Century Gothic" w:hAnsi="Century Gothic" w:eastAsia="Century Gothic" w:cs="Century Gothic"/>
          <w:color w:val="1F3864" w:themeColor="accent5" w:themeTint="FF" w:themeShade="80"/>
        </w:rPr>
        <w:t xml:space="preserve">If you need help </w:t>
      </w:r>
      <w:r w:rsidRPr="1AB943DD" w:rsidR="00932F12">
        <w:rPr>
          <w:rFonts w:ascii="Century Gothic" w:hAnsi="Century Gothic" w:eastAsia="Century Gothic" w:cs="Century Gothic"/>
          <w:color w:val="1F3864" w:themeColor="accent5" w:themeTint="FF" w:themeShade="80"/>
        </w:rPr>
        <w:t>complying with</w:t>
      </w:r>
      <w:r w:rsidRPr="1AB943DD" w:rsidR="00932F12">
        <w:rPr>
          <w:rFonts w:ascii="Century Gothic" w:hAnsi="Century Gothic" w:eastAsia="Century Gothic" w:cs="Century Gothic"/>
          <w:color w:val="1F3864" w:themeColor="accent5" w:themeTint="FF" w:themeShade="80"/>
        </w:rPr>
        <w:t xml:space="preserve"> applicable law when carrying out direct marketing activities; or</w:t>
      </w:r>
    </w:p>
    <w:p w:rsidRPr="002868B8" w:rsidR="00932F12" w:rsidP="1AB943DD" w:rsidRDefault="00932F12" w14:paraId="1E97EB3E" w14:textId="77777777">
      <w:pPr>
        <w:pStyle w:val="NoSpacing"/>
        <w:spacing w:line="360" w:lineRule="auto"/>
        <w:ind w:left="1134" w:hanging="567"/>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l)</w:t>
      </w:r>
      <w:r>
        <w:tab/>
      </w:r>
      <w:r w:rsidRPr="1AB943DD" w:rsidR="00932F12">
        <w:rPr>
          <w:rFonts w:ascii="Century Gothic" w:hAnsi="Century Gothic" w:eastAsia="Century Gothic" w:cs="Century Gothic"/>
          <w:color w:val="1F3864" w:themeColor="accent5" w:themeTint="FF" w:themeShade="80"/>
        </w:rPr>
        <w:t>if you need help with any contracts or other areas in relation to sharing personal data with third parties (including our vendors).</w:t>
      </w:r>
    </w:p>
    <w:p w:rsidRPr="002868B8" w:rsidR="00932F12" w:rsidP="1AB943DD" w:rsidRDefault="00932F12" w14:paraId="45285F52" w14:textId="77777777">
      <w:pPr>
        <w:pStyle w:val="NoSpacing"/>
        <w:spacing w:line="360" w:lineRule="auto"/>
        <w:ind w:left="709" w:hanging="695"/>
        <w:jc w:val="both"/>
        <w:rPr>
          <w:rFonts w:ascii="Century Gothic" w:hAnsi="Century Gothic" w:eastAsia="Century Gothic" w:cs="Century Gothic"/>
          <w:color w:val="1F3864" w:themeColor="accent5" w:themeTint="FF" w:themeShade="80"/>
        </w:rPr>
      </w:pPr>
    </w:p>
    <w:p w:rsidR="00932F12" w:rsidP="1AB943DD" w:rsidRDefault="00932F12" w14:paraId="38DDB6AA" w14:textId="5E1CBD5E">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The </w:t>
      </w:r>
      <w:r w:rsidRPr="1AB943DD" w:rsidR="4423A249">
        <w:rPr>
          <w:rFonts w:ascii="Century Gothic" w:hAnsi="Century Gothic" w:eastAsia="Century Gothic" w:cs="Century Gothic"/>
          <w:color w:val="1F3864" w:themeColor="accent5" w:themeTint="FF" w:themeShade="80"/>
        </w:rPr>
        <w:t>S</w:t>
      </w:r>
      <w:r w:rsidRPr="1AB943DD" w:rsidR="00932F12">
        <w:rPr>
          <w:rFonts w:ascii="Century Gothic" w:hAnsi="Century Gothic" w:eastAsia="Century Gothic" w:cs="Century Gothic"/>
          <w:color w:val="1F3864" w:themeColor="accent5" w:themeTint="FF" w:themeShade="80"/>
        </w:rPr>
        <w:t xml:space="preserve">enior </w:t>
      </w:r>
      <w:r w:rsidRPr="1AB943DD" w:rsidR="67CED1E8">
        <w:rPr>
          <w:rFonts w:ascii="Century Gothic" w:hAnsi="Century Gothic" w:eastAsia="Century Gothic" w:cs="Century Gothic"/>
          <w:color w:val="1F3864" w:themeColor="accent5" w:themeTint="FF" w:themeShade="80"/>
        </w:rPr>
        <w:t>L</w:t>
      </w:r>
      <w:r w:rsidRPr="1AB943DD" w:rsidR="00932F12">
        <w:rPr>
          <w:rFonts w:ascii="Century Gothic" w:hAnsi="Century Gothic" w:eastAsia="Century Gothic" w:cs="Century Gothic"/>
          <w:color w:val="1F3864" w:themeColor="accent5" w:themeTint="FF" w:themeShade="80"/>
        </w:rPr>
        <w:t xml:space="preserve">eadership </w:t>
      </w:r>
      <w:r w:rsidRPr="1AB943DD" w:rsidR="2547AF9A">
        <w:rPr>
          <w:rFonts w:ascii="Century Gothic" w:hAnsi="Century Gothic" w:eastAsia="Century Gothic" w:cs="Century Gothic"/>
          <w:color w:val="1F3864" w:themeColor="accent5" w:themeTint="FF" w:themeShade="80"/>
        </w:rPr>
        <w:t>T</w:t>
      </w:r>
      <w:r w:rsidRPr="1AB943DD" w:rsidR="00932F12">
        <w:rPr>
          <w:rFonts w:ascii="Century Gothic" w:hAnsi="Century Gothic" w:eastAsia="Century Gothic" w:cs="Century Gothic"/>
          <w:color w:val="1F3864" w:themeColor="accent5" w:themeTint="FF" w:themeShade="80"/>
        </w:rPr>
        <w:t xml:space="preserve">eam at </w:t>
      </w:r>
      <w:r w:rsidRPr="1AB943DD" w:rsidR="3647AFB0">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is responsible for</w:t>
      </w:r>
      <w:r w:rsidRPr="1AB943DD" w:rsidR="00932F12">
        <w:rPr>
          <w:rFonts w:ascii="Century Gothic" w:hAnsi="Century Gothic" w:eastAsia="Century Gothic" w:cs="Century Gothic"/>
          <w:color w:val="1F3864" w:themeColor="accent5" w:themeTint="FF" w:themeShade="80"/>
        </w:rPr>
        <w:t xml:space="preserve"> ensuring that all data users </w:t>
      </w:r>
      <w:r w:rsidRPr="1AB943DD" w:rsidR="00932F12">
        <w:rPr>
          <w:rFonts w:ascii="Century Gothic" w:hAnsi="Century Gothic" w:eastAsia="Century Gothic" w:cs="Century Gothic"/>
          <w:color w:val="1F3864" w:themeColor="accent5" w:themeTint="FF" w:themeShade="80"/>
        </w:rPr>
        <w:t>comply with</w:t>
      </w:r>
      <w:r w:rsidRPr="1AB943DD" w:rsidR="00932F12">
        <w:rPr>
          <w:rFonts w:ascii="Century Gothic" w:hAnsi="Century Gothic" w:eastAsia="Century Gothic" w:cs="Century Gothic"/>
          <w:color w:val="1F3864" w:themeColor="accent5" w:themeTint="FF" w:themeShade="80"/>
        </w:rPr>
        <w:t xml:space="preserve"> this policy and need to implement </w:t>
      </w:r>
      <w:r w:rsidRPr="1AB943DD" w:rsidR="00932F12">
        <w:rPr>
          <w:rFonts w:ascii="Century Gothic" w:hAnsi="Century Gothic" w:eastAsia="Century Gothic" w:cs="Century Gothic"/>
          <w:color w:val="1F3864" w:themeColor="accent5" w:themeTint="FF" w:themeShade="80"/>
        </w:rPr>
        <w:t>appropriate practices</w:t>
      </w:r>
      <w:r w:rsidRPr="1AB943DD" w:rsidR="00932F12">
        <w:rPr>
          <w:rFonts w:ascii="Century Gothic" w:hAnsi="Century Gothic" w:eastAsia="Century Gothic" w:cs="Century Gothic"/>
          <w:color w:val="1F3864" w:themeColor="accent5" w:themeTint="FF" w:themeShade="80"/>
        </w:rPr>
        <w:t xml:space="preserve">, processes, </w:t>
      </w:r>
      <w:r w:rsidRPr="1AB943DD" w:rsidR="00932F12">
        <w:rPr>
          <w:rFonts w:ascii="Century Gothic" w:hAnsi="Century Gothic" w:eastAsia="Century Gothic" w:cs="Century Gothic"/>
          <w:color w:val="1F3864" w:themeColor="accent5" w:themeTint="FF" w:themeShade="80"/>
        </w:rPr>
        <w:t>controls</w:t>
      </w:r>
      <w:r w:rsidRPr="1AB943DD" w:rsidR="00932F12">
        <w:rPr>
          <w:rFonts w:ascii="Century Gothic" w:hAnsi="Century Gothic" w:eastAsia="Century Gothic" w:cs="Century Gothic"/>
          <w:color w:val="1F3864" w:themeColor="accent5" w:themeTint="FF" w:themeShade="80"/>
        </w:rPr>
        <w:t xml:space="preserve"> and training to ensure such compliance.</w:t>
      </w:r>
    </w:p>
    <w:p w:rsidRPr="002868B8" w:rsidR="00932F12" w:rsidP="1AB943DD" w:rsidRDefault="00932F12" w14:paraId="2CB5647C"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45DCC2E3" w14:textId="7EE204D9">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All </w:t>
      </w:r>
      <w:r w:rsidRPr="1AB943DD" w:rsidR="00932F12">
        <w:rPr>
          <w:rFonts w:ascii="Century Gothic" w:hAnsi="Century Gothic" w:eastAsia="Century Gothic" w:cs="Century Gothic"/>
          <w:color w:val="1F3864" w:themeColor="accent5" w:themeTint="FF" w:themeShade="80"/>
        </w:rPr>
        <w:t>employees</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are responsible for</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complying with</w:t>
      </w:r>
      <w:r w:rsidRPr="1AB943DD" w:rsidR="00932F12">
        <w:rPr>
          <w:rFonts w:ascii="Century Gothic" w:hAnsi="Century Gothic" w:eastAsia="Century Gothic" w:cs="Century Gothic"/>
          <w:color w:val="1F3864" w:themeColor="accent5" w:themeTint="FF" w:themeShade="80"/>
        </w:rPr>
        <w:t xml:space="preserve"> the </w:t>
      </w:r>
      <w:r w:rsidRPr="1AB943DD" w:rsidR="006224D2">
        <w:rPr>
          <w:rFonts w:ascii="Century Gothic" w:hAnsi="Century Gothic" w:eastAsia="Century Gothic" w:cs="Century Gothic"/>
          <w:color w:val="1F3864" w:themeColor="accent5" w:themeTint="FF" w:themeShade="80"/>
        </w:rPr>
        <w:t xml:space="preserve">2018 </w:t>
      </w:r>
      <w:r w:rsidRPr="1AB943DD" w:rsidR="00932F12">
        <w:rPr>
          <w:rFonts w:ascii="Century Gothic" w:hAnsi="Century Gothic" w:eastAsia="Century Gothic" w:cs="Century Gothic"/>
          <w:color w:val="1F3864" w:themeColor="accent5" w:themeTint="FF" w:themeShade="80"/>
        </w:rPr>
        <w:t>Act</w:t>
      </w:r>
      <w:r w:rsidRPr="1AB943DD" w:rsidR="006224D2">
        <w:rPr>
          <w:rFonts w:ascii="Century Gothic" w:hAnsi="Century Gothic" w:eastAsia="Century Gothic" w:cs="Century Gothic"/>
          <w:color w:val="1F3864" w:themeColor="accent5" w:themeTint="FF" w:themeShade="80"/>
        </w:rPr>
        <w:t>/UK GDPR</w:t>
      </w:r>
      <w:r w:rsidRPr="1AB943DD" w:rsidR="00932F12">
        <w:rPr>
          <w:rFonts w:ascii="Century Gothic" w:hAnsi="Century Gothic" w:eastAsia="Century Gothic" w:cs="Century Gothic"/>
          <w:color w:val="1F3864" w:themeColor="accent5" w:themeTint="FF" w:themeShade="80"/>
        </w:rPr>
        <w:t xml:space="preserve"> when collecting information about other people (e.g. about students’ course work, opinions about ability, references to other academic institutions, or details of personal circumstances). </w:t>
      </w:r>
    </w:p>
    <w:p w:rsidRPr="002868B8" w:rsidR="00932F12" w:rsidP="1AB943DD" w:rsidRDefault="00932F12" w14:paraId="412D5023"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268281C"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All </w:t>
      </w:r>
      <w:r w:rsidRPr="1AB943DD" w:rsidR="00932F12">
        <w:rPr>
          <w:rFonts w:ascii="Century Gothic" w:hAnsi="Century Gothic" w:eastAsia="Century Gothic" w:cs="Century Gothic"/>
          <w:color w:val="1F3864" w:themeColor="accent5" w:themeTint="FF" w:themeShade="80"/>
        </w:rPr>
        <w:t>employees</w:t>
      </w:r>
      <w:r w:rsidRPr="1AB943DD" w:rsidR="00932F12">
        <w:rPr>
          <w:rFonts w:ascii="Century Gothic" w:hAnsi="Century Gothic" w:eastAsia="Century Gothic" w:cs="Century Gothic"/>
          <w:color w:val="1F3864" w:themeColor="accent5" w:themeTint="FF" w:themeShade="80"/>
        </w:rPr>
        <w:t xml:space="preserve"> </w:t>
      </w:r>
      <w:r w:rsidRPr="1AB943DD" w:rsidR="00932F12">
        <w:rPr>
          <w:rFonts w:ascii="Century Gothic" w:hAnsi="Century Gothic" w:eastAsia="Century Gothic" w:cs="Century Gothic"/>
          <w:color w:val="1F3864" w:themeColor="accent5" w:themeTint="FF" w:themeShade="80"/>
        </w:rPr>
        <w:t>are responsible for</w:t>
      </w:r>
      <w:r w:rsidRPr="1AB943DD" w:rsidR="00932F12">
        <w:rPr>
          <w:rFonts w:ascii="Century Gothic" w:hAnsi="Century Gothic" w:eastAsia="Century Gothic" w:cs="Century Gothic"/>
          <w:color w:val="1F3864" w:themeColor="accent5" w:themeTint="FF" w:themeShade="80"/>
        </w:rPr>
        <w:t xml:space="preserve"> ensuring that any personal data which they hold is kept securely, and that personal data is not </w:t>
      </w:r>
      <w:r w:rsidRPr="1AB943DD" w:rsidR="00932F12">
        <w:rPr>
          <w:rFonts w:ascii="Century Gothic" w:hAnsi="Century Gothic" w:eastAsia="Century Gothic" w:cs="Century Gothic"/>
          <w:color w:val="1F3864" w:themeColor="accent5" w:themeTint="FF" w:themeShade="80"/>
        </w:rPr>
        <w:t>disclosed</w:t>
      </w:r>
      <w:r w:rsidRPr="1AB943DD" w:rsidR="00932F12">
        <w:rPr>
          <w:rFonts w:ascii="Century Gothic" w:hAnsi="Century Gothic" w:eastAsia="Century Gothic" w:cs="Century Gothic"/>
          <w:color w:val="1F3864" w:themeColor="accent5" w:themeTint="FF" w:themeShade="80"/>
        </w:rPr>
        <w:t xml:space="preserve"> either orally or in writing to any unauthorised third party. </w:t>
      </w:r>
    </w:p>
    <w:p w:rsidRPr="002868B8" w:rsidR="00932F12" w:rsidP="1AB943DD" w:rsidRDefault="00932F12" w14:paraId="70D76208"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11D8BF07" w14:textId="6648EABF">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All employees </w:t>
      </w:r>
      <w:r w:rsidRPr="1AB943DD" w:rsidR="00932F12">
        <w:rPr>
          <w:rFonts w:ascii="Century Gothic" w:hAnsi="Century Gothic" w:eastAsia="Century Gothic" w:cs="Century Gothic"/>
          <w:color w:val="1F3864" w:themeColor="accent5" w:themeTint="FF" w:themeShade="80"/>
        </w:rPr>
        <w:t>are responsible for</w:t>
      </w:r>
      <w:r w:rsidRPr="1AB943DD" w:rsidR="00932F12">
        <w:rPr>
          <w:rFonts w:ascii="Century Gothic" w:hAnsi="Century Gothic" w:eastAsia="Century Gothic" w:cs="Century Gothic"/>
          <w:color w:val="1F3864" w:themeColor="accent5" w:themeTint="FF" w:themeShade="80"/>
        </w:rPr>
        <w:t xml:space="preserve"> checking that any information they provide to </w:t>
      </w:r>
      <w:r w:rsidRPr="1AB943DD" w:rsidR="72F270C2">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in connection with their employment is </w:t>
      </w:r>
      <w:r w:rsidRPr="1AB943DD" w:rsidR="00932F12">
        <w:rPr>
          <w:rFonts w:ascii="Century Gothic" w:hAnsi="Century Gothic" w:eastAsia="Century Gothic" w:cs="Century Gothic"/>
          <w:color w:val="1F3864" w:themeColor="accent5" w:themeTint="FF" w:themeShade="80"/>
        </w:rPr>
        <w:t>accurate</w:t>
      </w:r>
      <w:r w:rsidRPr="1AB943DD" w:rsidR="00932F12">
        <w:rPr>
          <w:rFonts w:ascii="Century Gothic" w:hAnsi="Century Gothic" w:eastAsia="Century Gothic" w:cs="Century Gothic"/>
          <w:color w:val="1F3864" w:themeColor="accent5" w:themeTint="FF" w:themeShade="80"/>
        </w:rPr>
        <w:t xml:space="preserve"> and up to date. </w:t>
      </w:r>
    </w:p>
    <w:p w:rsidRPr="002868B8" w:rsidR="00932F12" w:rsidP="1AB943DD" w:rsidRDefault="00932F12" w14:paraId="43252C2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00932F12" w:rsidP="1AB943DD" w:rsidRDefault="00932F12" w14:paraId="041BF8B7" w14:textId="0EB6EBF9">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All students </w:t>
      </w:r>
      <w:r w:rsidRPr="1AB943DD" w:rsidR="00932F12">
        <w:rPr>
          <w:rFonts w:ascii="Century Gothic" w:hAnsi="Century Gothic" w:eastAsia="Century Gothic" w:cs="Century Gothic"/>
          <w:color w:val="1F3864" w:themeColor="accent5" w:themeTint="FF" w:themeShade="80"/>
        </w:rPr>
        <w:t>are responsible for</w:t>
      </w:r>
      <w:r w:rsidRPr="1AB943DD" w:rsidR="00932F12">
        <w:rPr>
          <w:rFonts w:ascii="Century Gothic" w:hAnsi="Century Gothic" w:eastAsia="Century Gothic" w:cs="Century Gothic"/>
          <w:color w:val="1F3864" w:themeColor="accent5" w:themeTint="FF" w:themeShade="80"/>
        </w:rPr>
        <w:t xml:space="preserve"> ensuring that any personal data provided to </w:t>
      </w:r>
      <w:r w:rsidRPr="1AB943DD" w:rsidR="3F045C02">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is </w:t>
      </w:r>
      <w:r w:rsidRPr="1AB943DD" w:rsidR="00932F12">
        <w:rPr>
          <w:rFonts w:ascii="Century Gothic" w:hAnsi="Century Gothic" w:eastAsia="Century Gothic" w:cs="Century Gothic"/>
          <w:color w:val="1F3864" w:themeColor="accent5" w:themeTint="FF" w:themeShade="80"/>
        </w:rPr>
        <w:t>accurate</w:t>
      </w:r>
      <w:r w:rsidRPr="1AB943DD" w:rsidR="00932F12">
        <w:rPr>
          <w:rFonts w:ascii="Century Gothic" w:hAnsi="Century Gothic" w:eastAsia="Century Gothic" w:cs="Century Gothic"/>
          <w:color w:val="1F3864" w:themeColor="accent5" w:themeTint="FF" w:themeShade="80"/>
        </w:rPr>
        <w:t xml:space="preserve"> and up to date. They must also notify the Data Controller on any occasion that they process personal data when using </w:t>
      </w:r>
      <w:r w:rsidRPr="1AB943DD" w:rsidR="436B0517">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’s computer facilities. </w:t>
      </w:r>
    </w:p>
    <w:p w:rsidRPr="002868B8" w:rsidR="00932F12" w:rsidP="1AB943DD" w:rsidRDefault="00932F12" w14:paraId="40213376"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0B1222" w:rsidR="00932F12" w:rsidP="1AB943DD" w:rsidRDefault="00932F12" w14:paraId="54C00B6F" w14:textId="4844AFF2">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Any breach of this Policy will lead to disciplinary action being taken, or access to </w:t>
      </w:r>
      <w:r w:rsidRPr="1AB943DD" w:rsidR="7ED58F87">
        <w:rPr>
          <w:rFonts w:ascii="Century Gothic" w:hAnsi="Century Gothic" w:eastAsia="Century Gothic" w:cs="Century Gothic"/>
          <w:color w:val="1F3864" w:themeColor="accent5" w:themeTint="FF" w:themeShade="80"/>
        </w:rPr>
        <w:t>c</w:t>
      </w:r>
      <w:r w:rsidRPr="1AB943DD" w:rsidR="00932F12">
        <w:rPr>
          <w:rFonts w:ascii="Century Gothic" w:hAnsi="Century Gothic" w:eastAsia="Century Gothic" w:cs="Century Gothic"/>
          <w:color w:val="1F3864" w:themeColor="accent5" w:themeTint="FF" w:themeShade="80"/>
        </w:rPr>
        <w:t>ollege facilities being withdrawn, or even a criminal prosecution.</w:t>
      </w:r>
    </w:p>
    <w:p w:rsidR="00943425" w:rsidP="1AB943DD" w:rsidRDefault="00943425" w14:paraId="100ED155" w14:textId="55D9FA4F">
      <w:pPr>
        <w:pStyle w:val="Heading1"/>
        <w:spacing w:line="360" w:lineRule="auto"/>
        <w:ind w:left="567" w:hanging="567"/>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Implementation Arrangements</w:t>
      </w:r>
    </w:p>
    <w:p w:rsidRPr="002868B8" w:rsidR="00932F12" w:rsidP="1AB943DD" w:rsidRDefault="00932F12" w14:paraId="21EB046A" w14:textId="73CC6FF4">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The policy will be implemented by Executive and Senior Leadership members, via the designated Data Protection Officer.</w:t>
      </w:r>
    </w:p>
    <w:p w:rsidRPr="002868B8" w:rsidR="00932F12" w:rsidP="1AB943DD" w:rsidRDefault="00932F12" w14:paraId="5015239C" w14:textId="77777777">
      <w:pPr>
        <w:spacing w:line="360" w:lineRule="auto"/>
        <w:jc w:val="both"/>
        <w:rPr>
          <w:rFonts w:ascii="Century Gothic" w:hAnsi="Century Gothic" w:eastAsia="Century Gothic" w:cs="Century Gothic"/>
          <w:color w:val="1F3864" w:themeColor="accent5" w:themeTint="FF" w:themeShade="80"/>
        </w:rPr>
      </w:pPr>
    </w:p>
    <w:p w:rsidR="00932F12" w:rsidP="1AB943DD" w:rsidRDefault="00932F12" w14:paraId="5603EDFD" w14:textId="451F617A">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All new employees are made aware of the policy and procedures during the </w:t>
      </w:r>
      <w:r w:rsidRPr="1AB943DD" w:rsidR="00932F12">
        <w:rPr>
          <w:rFonts w:ascii="Century Gothic" w:hAnsi="Century Gothic" w:eastAsia="Century Gothic" w:cs="Century Gothic"/>
          <w:color w:val="1F3864" w:themeColor="accent5" w:themeTint="FF" w:themeShade="80"/>
        </w:rPr>
        <w:t>employees</w:t>
      </w:r>
      <w:r w:rsidRPr="1AB943DD" w:rsidR="00932F12">
        <w:rPr>
          <w:rFonts w:ascii="Century Gothic" w:hAnsi="Century Gothic" w:eastAsia="Century Gothic" w:cs="Century Gothic"/>
          <w:color w:val="1F3864" w:themeColor="accent5" w:themeTint="FF" w:themeShade="80"/>
        </w:rPr>
        <w:t xml:space="preserve"> formal induction process and have access to this policy via </w:t>
      </w:r>
      <w:r w:rsidRPr="1AB943DD" w:rsidR="2DE5B3ED">
        <w:rPr>
          <w:rFonts w:ascii="Century Gothic" w:hAnsi="Century Gothic" w:eastAsia="Century Gothic" w:cs="Century Gothic"/>
          <w:color w:val="1F3864" w:themeColor="accent5" w:themeTint="FF" w:themeShade="80"/>
        </w:rPr>
        <w:t xml:space="preserve">the </w:t>
      </w:r>
      <w:r w:rsidRPr="1AB943DD" w:rsidR="324B5B07">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intranet</w:t>
      </w:r>
      <w:r w:rsidRPr="1AB943DD" w:rsidR="00932F12">
        <w:rPr>
          <w:rFonts w:ascii="Century Gothic" w:hAnsi="Century Gothic" w:eastAsia="Century Gothic" w:cs="Century Gothic"/>
          <w:color w:val="1F3864" w:themeColor="accent5" w:themeTint="FF" w:themeShade="80"/>
        </w:rPr>
        <w:t xml:space="preserve">.  </w:t>
      </w:r>
    </w:p>
    <w:p w:rsidRPr="002868B8" w:rsidR="00384514" w:rsidP="1AB943DD" w:rsidRDefault="00384514" w14:paraId="7FAAF999" w14:textId="77777777">
      <w:pPr>
        <w:spacing w:line="360" w:lineRule="auto"/>
        <w:jc w:val="both"/>
        <w:rPr>
          <w:rFonts w:ascii="Century Gothic" w:hAnsi="Century Gothic" w:eastAsia="Century Gothic" w:cs="Century Gothic"/>
          <w:color w:val="1F3864" w:themeColor="accent5" w:themeTint="FF" w:themeShade="80"/>
        </w:rPr>
      </w:pPr>
    </w:p>
    <w:p w:rsidRPr="002868B8" w:rsidR="00932F12" w:rsidP="1AB943DD" w:rsidRDefault="00932F12" w14:paraId="6FCDE656" w14:textId="718BBBFA">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The roles and responsibilities of </w:t>
      </w:r>
      <w:r w:rsidRPr="1AB943DD" w:rsidR="00932F12">
        <w:rPr>
          <w:rFonts w:ascii="Century Gothic" w:hAnsi="Century Gothic" w:eastAsia="Century Gothic" w:cs="Century Gothic"/>
          <w:color w:val="1F3864" w:themeColor="accent5" w:themeTint="FF" w:themeShade="80"/>
        </w:rPr>
        <w:t>employees</w:t>
      </w:r>
      <w:r w:rsidRPr="1AB943DD" w:rsidR="00932F12">
        <w:rPr>
          <w:rFonts w:ascii="Century Gothic" w:hAnsi="Century Gothic" w:eastAsia="Century Gothic" w:cs="Century Gothic"/>
          <w:color w:val="1F3864" w:themeColor="accent5" w:themeTint="FF" w:themeShade="80"/>
        </w:rPr>
        <w:t xml:space="preserve"> are clearly </w:t>
      </w:r>
      <w:r w:rsidRPr="1AB943DD" w:rsidR="00932F12">
        <w:rPr>
          <w:rFonts w:ascii="Century Gothic" w:hAnsi="Century Gothic" w:eastAsia="Century Gothic" w:cs="Century Gothic"/>
          <w:color w:val="1F3864" w:themeColor="accent5" w:themeTint="FF" w:themeShade="80"/>
        </w:rPr>
        <w:t>identified</w:t>
      </w:r>
      <w:r w:rsidRPr="1AB943DD" w:rsidR="00932F12">
        <w:rPr>
          <w:rFonts w:ascii="Century Gothic" w:hAnsi="Century Gothic" w:eastAsia="Century Gothic" w:cs="Century Gothic"/>
          <w:color w:val="1F3864" w:themeColor="accent5" w:themeTint="FF" w:themeShade="80"/>
        </w:rPr>
        <w:t xml:space="preserve"> within the policy and detailed procedure and guidelines</w:t>
      </w:r>
      <w:r w:rsidRPr="1AB943DD" w:rsidR="00797E16">
        <w:rPr>
          <w:rFonts w:ascii="Century Gothic" w:hAnsi="Century Gothic" w:eastAsia="Century Gothic" w:cs="Century Gothic"/>
          <w:color w:val="1F3864" w:themeColor="accent5" w:themeTint="FF" w:themeShade="80"/>
        </w:rPr>
        <w:t>.</w:t>
      </w:r>
    </w:p>
    <w:p w:rsidR="00943425" w:rsidP="1AB943DD" w:rsidRDefault="00943425" w14:paraId="3700C58C" w14:textId="77777777">
      <w:pPr>
        <w:pStyle w:val="Heading1"/>
        <w:spacing w:line="360" w:lineRule="auto"/>
        <w:ind w:left="567" w:hanging="567"/>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Monitoring and Review</w:t>
      </w:r>
    </w:p>
    <w:p w:rsidRPr="002868B8" w:rsidR="00932F12" w:rsidP="1AB943DD" w:rsidRDefault="00932F12" w14:paraId="46C6A559"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We reserve the right to change this policy at any time without notice to you, so please check back regularly to obtain the latest copy of this policy. We will also review this policy on an annual basis.</w:t>
      </w:r>
    </w:p>
    <w:p w:rsidRPr="002868B8" w:rsidR="00932F12" w:rsidP="1AB943DD" w:rsidRDefault="00932F12" w14:paraId="4DC21E40"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2868B8" w:rsidR="00932F12" w:rsidP="1AB943DD" w:rsidRDefault="00932F12" w14:paraId="2B0F4BB4" w14:textId="5BA67208">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Whilst </w:t>
      </w:r>
      <w:r w:rsidRPr="1AB943DD" w:rsidR="7F2F0D11">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as Data Controller, will </w:t>
      </w:r>
      <w:r w:rsidRPr="1AB943DD" w:rsidR="00932F12">
        <w:rPr>
          <w:rFonts w:ascii="Century Gothic" w:hAnsi="Century Gothic" w:eastAsia="Century Gothic" w:cs="Century Gothic"/>
          <w:color w:val="1F3864" w:themeColor="accent5" w:themeTint="FF" w:themeShade="80"/>
        </w:rPr>
        <w:t>monitor</w:t>
      </w:r>
      <w:r w:rsidRPr="1AB943DD" w:rsidR="00932F12">
        <w:rPr>
          <w:rFonts w:ascii="Century Gothic" w:hAnsi="Century Gothic" w:eastAsia="Century Gothic" w:cs="Century Gothic"/>
          <w:color w:val="1F3864" w:themeColor="accent5" w:themeTint="FF" w:themeShade="80"/>
        </w:rPr>
        <w:t xml:space="preserve"> and review compliance with this Policy, the Office of the Information Commissioner may also review procedures in the case of any specific complaint.</w:t>
      </w:r>
    </w:p>
    <w:p w:rsidRPr="002868B8" w:rsidR="00932F12" w:rsidP="1AB943DD" w:rsidRDefault="00932F12" w14:paraId="04D7F2B0"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p>
    <w:p w:rsidRPr="002868B8" w:rsidR="00932F12" w:rsidP="1AB943DD" w:rsidRDefault="00932F12" w14:paraId="6B86098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Any </w:t>
      </w:r>
      <w:r w:rsidRPr="1AB943DD" w:rsidR="00932F12">
        <w:rPr>
          <w:rFonts w:ascii="Century Gothic" w:hAnsi="Century Gothic" w:eastAsia="Century Gothic" w:cs="Century Gothic"/>
          <w:color w:val="1F3864" w:themeColor="accent5" w:themeTint="FF" w:themeShade="80"/>
        </w:rPr>
        <w:t>initial</w:t>
      </w:r>
      <w:r w:rsidRPr="1AB943DD" w:rsidR="00932F12">
        <w:rPr>
          <w:rFonts w:ascii="Century Gothic" w:hAnsi="Century Gothic" w:eastAsia="Century Gothic" w:cs="Century Gothic"/>
          <w:color w:val="1F3864" w:themeColor="accent5" w:themeTint="FF" w:themeShade="80"/>
        </w:rPr>
        <w:t xml:space="preserve"> questions or concerns about the interpretation or operation of this policy should be raised with the Data Protection Officer.</w:t>
      </w:r>
    </w:p>
    <w:p w:rsidRPr="002868B8" w:rsidR="00932F12" w:rsidP="1AB943DD" w:rsidRDefault="00932F12" w14:paraId="1029483B" w14:textId="77777777">
      <w:pPr>
        <w:pStyle w:val="NoSpacing"/>
        <w:spacing w:line="360" w:lineRule="auto"/>
        <w:ind w:left="709" w:hanging="695"/>
        <w:jc w:val="both"/>
        <w:rPr>
          <w:rFonts w:ascii="Century Gothic" w:hAnsi="Century Gothic" w:eastAsia="Century Gothic" w:cs="Century Gothic"/>
          <w:color w:val="1F3864" w:themeColor="accent5" w:themeTint="FF" w:themeShade="80"/>
        </w:rPr>
      </w:pPr>
    </w:p>
    <w:p w:rsidRPr="000B1222" w:rsidR="00932F12" w:rsidP="1AB943DD" w:rsidRDefault="00932F12" w14:paraId="1AC4C964" w14:textId="2983EF3F">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This policy does not override any applicable national data privacy laws and regulations in countries where </w:t>
      </w:r>
      <w:r w:rsidRPr="1AB943DD" w:rsidR="7F2F0D11">
        <w:rPr>
          <w:rFonts w:ascii="Century Gothic" w:hAnsi="Century Gothic" w:eastAsia="Century Gothic" w:cs="Century Gothic"/>
          <w:color w:val="1F3864" w:themeColor="accent5" w:themeTint="FF" w:themeShade="80"/>
        </w:rPr>
        <w:t>DCG</w:t>
      </w:r>
      <w:r w:rsidRPr="1AB943DD" w:rsidR="00932F12">
        <w:rPr>
          <w:rFonts w:ascii="Century Gothic" w:hAnsi="Century Gothic" w:eastAsia="Century Gothic" w:cs="Century Gothic"/>
          <w:color w:val="1F3864" w:themeColor="accent5" w:themeTint="FF" w:themeShade="80"/>
        </w:rPr>
        <w:t xml:space="preserve"> operates.</w:t>
      </w:r>
    </w:p>
    <w:p w:rsidR="00943425" w:rsidP="1AB943DD" w:rsidRDefault="00943425" w14:paraId="3762BC4C" w14:textId="5FBC1D0D">
      <w:pPr>
        <w:pStyle w:val="Heading1"/>
        <w:spacing w:line="360" w:lineRule="auto"/>
        <w:ind w:left="567" w:hanging="567"/>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Guidelines</w:t>
      </w:r>
    </w:p>
    <w:p w:rsidR="00932F12" w:rsidP="1AB943DD" w:rsidRDefault="00932F12" w14:paraId="01EB4674" w14:textId="5995D5F1">
      <w:pPr>
        <w:spacing w:line="360" w:lineRule="auto"/>
        <w:jc w:val="both"/>
        <w:rPr>
          <w:rFonts w:ascii="Century Gothic" w:hAnsi="Century Gothic" w:eastAsia="Century Gothic" w:cs="Century Gothic"/>
          <w:color w:val="0070C0"/>
        </w:rPr>
      </w:pPr>
      <w:hyperlink r:id="Rbe34c060abf64389">
        <w:r w:rsidRPr="1AB943DD" w:rsidR="00932F12">
          <w:rPr>
            <w:rStyle w:val="Hyperlink"/>
            <w:rFonts w:ascii="Century Gothic" w:hAnsi="Century Gothic" w:eastAsia="Century Gothic" w:cs="Century Gothic"/>
            <w:color w:val="0070C0"/>
          </w:rPr>
          <w:t>Student Reference Request Guidelines</w:t>
        </w:r>
      </w:hyperlink>
    </w:p>
    <w:p w:rsidRPr="00471ACA" w:rsidR="00932F12" w:rsidP="1AB943DD" w:rsidRDefault="00932F12" w14:paraId="39FA7B00" w14:textId="7209EC51">
      <w:pPr>
        <w:spacing w:line="360" w:lineRule="auto"/>
        <w:jc w:val="both"/>
        <w:rPr>
          <w:rFonts w:ascii="Century Gothic" w:hAnsi="Century Gothic" w:eastAsia="Century Gothic" w:cs="Century Gothic"/>
          <w:color w:val="0070C0"/>
        </w:rPr>
      </w:pPr>
      <w:hyperlink r:id="R7b523fb1d2b243b0">
        <w:r w:rsidRPr="1AB943DD" w:rsidR="00932F12">
          <w:rPr>
            <w:rStyle w:val="Hyperlink"/>
            <w:rFonts w:ascii="Century Gothic" w:hAnsi="Century Gothic" w:eastAsia="Century Gothic" w:cs="Century Gothic"/>
            <w:color w:val="0070C0"/>
          </w:rPr>
          <w:t>Email Retention Guidelines</w:t>
        </w:r>
      </w:hyperlink>
    </w:p>
    <w:p w:rsidR="00932F12" w:rsidP="1AB943DD" w:rsidRDefault="00932F12" w14:paraId="594D84F2" w14:textId="07E152B1">
      <w:pPr>
        <w:spacing w:line="360" w:lineRule="auto"/>
        <w:jc w:val="both"/>
        <w:rPr>
          <w:rFonts w:ascii="Century Gothic" w:hAnsi="Century Gothic" w:eastAsia="Century Gothic" w:cs="Century Gothic"/>
          <w:color w:val="0070C0"/>
        </w:rPr>
      </w:pPr>
      <w:hyperlink r:id="Rd00fd390b2df42ed">
        <w:r w:rsidRPr="1AB943DD" w:rsidR="00932F12">
          <w:rPr>
            <w:rStyle w:val="Hyperlink"/>
            <w:rFonts w:ascii="Century Gothic" w:hAnsi="Century Gothic" w:eastAsia="Century Gothic" w:cs="Century Gothic"/>
            <w:color w:val="0070C0"/>
          </w:rPr>
          <w:t>DCG Taking and Using Images Guidelines</w:t>
        </w:r>
      </w:hyperlink>
    </w:p>
    <w:p w:rsidR="424E815A" w:rsidP="1AB943DD" w:rsidRDefault="424E815A" w14:paraId="19948C3E" w14:textId="59B2050A">
      <w:pPr>
        <w:spacing w:line="360" w:lineRule="auto"/>
        <w:jc w:val="both"/>
        <w:rPr>
          <w:rFonts w:ascii="Century Gothic" w:hAnsi="Century Gothic" w:eastAsia="Century Gothic" w:cs="Century Gothic"/>
          <w:color w:val="0070C0"/>
        </w:rPr>
      </w:pPr>
      <w:hyperlink r:id="Ra426c5edd8c64db5">
        <w:r w:rsidRPr="1AB943DD" w:rsidR="424E815A">
          <w:rPr>
            <w:rStyle w:val="Hyperlink"/>
            <w:rFonts w:ascii="Century Gothic" w:hAnsi="Century Gothic" w:eastAsia="Century Gothic" w:cs="Century Gothic"/>
            <w:color w:val="0070C0"/>
          </w:rPr>
          <w:t xml:space="preserve">DCG Audio </w:t>
        </w:r>
        <w:r w:rsidRPr="1AB943DD" w:rsidR="3B72FB5F">
          <w:rPr>
            <w:rStyle w:val="Hyperlink"/>
            <w:rFonts w:ascii="Century Gothic" w:hAnsi="Century Gothic" w:eastAsia="Century Gothic" w:cs="Century Gothic"/>
            <w:color w:val="0070C0"/>
          </w:rPr>
          <w:t xml:space="preserve">and Video </w:t>
        </w:r>
        <w:r w:rsidRPr="1AB943DD" w:rsidR="424E815A">
          <w:rPr>
            <w:rStyle w:val="Hyperlink"/>
            <w:rFonts w:ascii="Century Gothic" w:hAnsi="Century Gothic" w:eastAsia="Century Gothic" w:cs="Century Gothic"/>
            <w:color w:val="0070C0"/>
          </w:rPr>
          <w:t>Recording Guidelines</w:t>
        </w:r>
      </w:hyperlink>
    </w:p>
    <w:p w:rsidR="35037F11" w:rsidP="1AB943DD" w:rsidRDefault="35037F11" w14:paraId="486482AC" w14:textId="6A6271E5">
      <w:pPr>
        <w:spacing w:line="360" w:lineRule="auto"/>
        <w:jc w:val="both"/>
        <w:rPr>
          <w:rFonts w:ascii="Century Gothic" w:hAnsi="Century Gothic" w:eastAsia="Century Gothic" w:cs="Century Gothic"/>
          <w:color w:val="0070C0"/>
        </w:rPr>
      </w:pPr>
      <w:hyperlink r:id="R6b04089c10d84785">
        <w:r w:rsidRPr="1AB943DD" w:rsidR="35037F11">
          <w:rPr>
            <w:rStyle w:val="Hyperlink"/>
            <w:rFonts w:ascii="Century Gothic" w:hAnsi="Century Gothic" w:eastAsia="Century Gothic" w:cs="Century Gothic"/>
            <w:color w:val="0070C0"/>
          </w:rPr>
          <w:t>Keeping Devices and Documents Safe When Working off-site Guidelines</w:t>
        </w:r>
      </w:hyperlink>
    </w:p>
    <w:p w:rsidR="00932F12" w:rsidP="1AB943DD" w:rsidRDefault="00932F12" w14:paraId="0DF20F82" w14:textId="77777777">
      <w:pPr>
        <w:spacing w:line="360" w:lineRule="auto"/>
        <w:jc w:val="both"/>
        <w:rPr>
          <w:rFonts w:ascii="Century Gothic" w:hAnsi="Century Gothic" w:eastAsia="Century Gothic" w:cs="Century Gothic"/>
          <w:color w:val="1F3864" w:themeColor="accent5" w:themeTint="FF" w:themeShade="80"/>
        </w:rPr>
      </w:pPr>
    </w:p>
    <w:p w:rsidRPr="00CC6B18" w:rsidR="00932F12" w:rsidP="1AB943DD" w:rsidRDefault="00932F12" w14:paraId="1A49AEAB"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 xml:space="preserve">All </w:t>
      </w:r>
      <w:r w:rsidRPr="1AB943DD" w:rsidR="00932F12">
        <w:rPr>
          <w:rFonts w:ascii="Century Gothic" w:hAnsi="Century Gothic" w:eastAsia="Century Gothic" w:cs="Century Gothic"/>
          <w:color w:val="1F3864" w:themeColor="accent5" w:themeTint="FF" w:themeShade="80"/>
        </w:rPr>
        <w:t xml:space="preserve">other </w:t>
      </w:r>
      <w:r w:rsidRPr="1AB943DD" w:rsidR="00932F12">
        <w:rPr>
          <w:rFonts w:ascii="Century Gothic" w:hAnsi="Century Gothic" w:eastAsia="Century Gothic" w:cs="Century Gothic"/>
          <w:color w:val="1F3864" w:themeColor="accent5" w:themeTint="FF" w:themeShade="80"/>
        </w:rPr>
        <w:t xml:space="preserve">guidelines relating to this policy will be contained within the relevant Procedure document. </w:t>
      </w:r>
    </w:p>
    <w:p w:rsidR="00943425" w:rsidP="1AB943DD" w:rsidRDefault="00943425" w14:paraId="2E3B15C2" w14:textId="18C3C504">
      <w:pPr>
        <w:pStyle w:val="Heading1"/>
        <w:spacing w:line="360" w:lineRule="auto"/>
        <w:ind w:left="567" w:hanging="567"/>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Procedures</w:t>
      </w:r>
    </w:p>
    <w:p w:rsidRPr="00471ACA" w:rsidR="00932F12" w:rsidP="1AB943DD" w:rsidRDefault="00932F12" w14:paraId="49EE7371" w14:textId="41C76335">
      <w:pPr>
        <w:spacing w:line="360" w:lineRule="auto"/>
        <w:jc w:val="both"/>
        <w:rPr>
          <w:rFonts w:ascii="Century Gothic" w:hAnsi="Century Gothic" w:eastAsia="Century Gothic" w:cs="Century Gothic"/>
          <w:color w:val="0070C0"/>
        </w:rPr>
      </w:pPr>
      <w:hyperlink r:id="R6598ee480ed24834">
        <w:r w:rsidRPr="1AB943DD" w:rsidR="00932F12">
          <w:rPr>
            <w:rStyle w:val="Hyperlink"/>
            <w:rFonts w:ascii="Century Gothic" w:hAnsi="Century Gothic" w:eastAsia="Century Gothic" w:cs="Century Gothic"/>
            <w:color w:val="0070C0"/>
          </w:rPr>
          <w:t>Breach Notification Procedure</w:t>
        </w:r>
      </w:hyperlink>
    </w:p>
    <w:p w:rsidRPr="00471ACA" w:rsidR="00932F12" w:rsidP="1AB943DD" w:rsidRDefault="00932F12" w14:paraId="5BCF9B6D" w14:textId="14403A06">
      <w:pPr>
        <w:spacing w:line="360" w:lineRule="auto"/>
        <w:jc w:val="both"/>
        <w:rPr>
          <w:rFonts w:ascii="Century Gothic" w:hAnsi="Century Gothic" w:eastAsia="Century Gothic" w:cs="Century Gothic"/>
          <w:color w:val="0070C0"/>
        </w:rPr>
      </w:pPr>
      <w:hyperlink r:id="R6e6b06a6f5bf433b">
        <w:r w:rsidRPr="1AB943DD" w:rsidR="00932F12">
          <w:rPr>
            <w:rStyle w:val="Hyperlink"/>
            <w:rFonts w:ascii="Century Gothic" w:hAnsi="Century Gothic" w:eastAsia="Century Gothic" w:cs="Century Gothic"/>
            <w:color w:val="0070C0"/>
          </w:rPr>
          <w:t>Consent Procedure</w:t>
        </w:r>
      </w:hyperlink>
    </w:p>
    <w:p w:rsidRPr="00471ACA" w:rsidR="00932F12" w:rsidP="1AB943DD" w:rsidRDefault="00932F12" w14:paraId="468A9B95" w14:textId="336923ED">
      <w:pPr>
        <w:spacing w:line="360" w:lineRule="auto"/>
        <w:jc w:val="both"/>
        <w:rPr>
          <w:rFonts w:ascii="Century Gothic" w:hAnsi="Century Gothic" w:eastAsia="Century Gothic" w:cs="Century Gothic"/>
          <w:color w:val="0070C0"/>
        </w:rPr>
      </w:pPr>
      <w:hyperlink r:id="Rdbf12fba776846bf">
        <w:r w:rsidRPr="1AB943DD" w:rsidR="00932F12">
          <w:rPr>
            <w:rStyle w:val="Hyperlink"/>
            <w:rFonts w:ascii="Century Gothic" w:hAnsi="Century Gothic" w:eastAsia="Century Gothic" w:cs="Century Gothic"/>
            <w:color w:val="0070C0"/>
          </w:rPr>
          <w:t>Deleting Personal Data Procedure</w:t>
        </w:r>
      </w:hyperlink>
    </w:p>
    <w:p w:rsidR="00932F12" w:rsidP="1AB943DD" w:rsidRDefault="00932F12" w14:paraId="4E7F8E0D" w14:textId="0EA294E9">
      <w:pPr>
        <w:spacing w:line="360" w:lineRule="auto"/>
        <w:jc w:val="both"/>
        <w:rPr>
          <w:rFonts w:ascii="Century Gothic" w:hAnsi="Century Gothic" w:eastAsia="Century Gothic" w:cs="Century Gothic"/>
          <w:color w:val="0070C0"/>
        </w:rPr>
      </w:pPr>
      <w:hyperlink r:id="R1fc5157b795b42c7">
        <w:r w:rsidRPr="1AB943DD" w:rsidR="00932F12">
          <w:rPr>
            <w:rStyle w:val="Hyperlink"/>
            <w:rFonts w:ascii="Century Gothic" w:hAnsi="Century Gothic" w:eastAsia="Century Gothic" w:cs="Century Gothic"/>
            <w:color w:val="0070C0"/>
          </w:rPr>
          <w:t>Subject Access Request Procedure</w:t>
        </w:r>
      </w:hyperlink>
    </w:p>
    <w:p w:rsidR="00D036F2" w:rsidP="1AB943DD" w:rsidRDefault="00D036F2" w14:paraId="0E376EA3" w14:textId="79D32E42">
      <w:pPr>
        <w:spacing w:line="360" w:lineRule="auto"/>
        <w:jc w:val="both"/>
        <w:rPr>
          <w:rStyle w:val="Hyperlink"/>
          <w:rFonts w:ascii="Century Gothic" w:hAnsi="Century Gothic" w:eastAsia="Century Gothic" w:cs="Century Gothic"/>
          <w:color w:val="0070C0"/>
        </w:rPr>
      </w:pPr>
      <w:hyperlink r:id="R69430e97b9bc426f">
        <w:r w:rsidRPr="1AB943DD" w:rsidR="00D036F2">
          <w:rPr>
            <w:rStyle w:val="Hyperlink"/>
            <w:rFonts w:ascii="Century Gothic" w:hAnsi="Century Gothic" w:eastAsia="Century Gothic" w:cs="Century Gothic"/>
            <w:color w:val="0070C0"/>
          </w:rPr>
          <w:t>Data Privacy Impact Assessment Procedure</w:t>
        </w:r>
      </w:hyperlink>
      <w:r w:rsidRPr="1AB943DD" w:rsidR="00D036F2">
        <w:rPr>
          <w:rFonts w:ascii="Century Gothic" w:hAnsi="Century Gothic" w:eastAsia="Century Gothic" w:cs="Century Gothic"/>
          <w:color w:val="0070C0"/>
        </w:rPr>
        <w:t xml:space="preserve"> </w:t>
      </w:r>
    </w:p>
    <w:p w:rsidR="00943425" w:rsidP="1AB943DD" w:rsidRDefault="00943425" w14:paraId="444F3B7E" w14:textId="4DB38161">
      <w:pPr>
        <w:pStyle w:val="Heading1"/>
        <w:spacing w:line="360" w:lineRule="auto"/>
        <w:ind w:left="567" w:hanging="567"/>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Templates / Forms</w:t>
      </w:r>
    </w:p>
    <w:p w:rsidRPr="000B1222" w:rsidR="00932F12" w:rsidP="1AB943DD" w:rsidRDefault="00932F12" w14:paraId="0A9E464D" w14:textId="77777777">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All templates and forms relating to the Policy will be contained within the relevant Procedure document</w:t>
      </w:r>
    </w:p>
    <w:p w:rsidR="03343AE2" w:rsidP="1AB943DD" w:rsidRDefault="03343AE2" w14:paraId="5520686B" w14:textId="06060893">
      <w:pPr>
        <w:pStyle w:val="NoSpacing"/>
        <w:spacing w:line="360" w:lineRule="auto"/>
        <w:ind w:firstLine="14"/>
        <w:jc w:val="both"/>
        <w:rPr>
          <w:rFonts w:ascii="Century Gothic" w:hAnsi="Century Gothic" w:eastAsia="Century Gothic" w:cs="Century Gothic"/>
          <w:color w:val="0070C0"/>
        </w:rPr>
      </w:pPr>
      <w:hyperlink r:id="R21350dc38a164875">
        <w:r w:rsidRPr="1AB943DD" w:rsidR="03343AE2">
          <w:rPr>
            <w:rStyle w:val="Hyperlink"/>
            <w:rFonts w:ascii="Century Gothic" w:hAnsi="Century Gothic" w:eastAsia="Century Gothic" w:cs="Century Gothic"/>
            <w:color w:val="0070C0"/>
          </w:rPr>
          <w:t>Data Privacy Impact Assessments (DPIA) Template</w:t>
        </w:r>
      </w:hyperlink>
    </w:p>
    <w:p w:rsidR="00943425" w:rsidP="1AB943DD" w:rsidRDefault="00943425" w14:paraId="4F6E4F03" w14:textId="5A290EFD">
      <w:pPr>
        <w:pStyle w:val="Heading1"/>
        <w:spacing w:line="360" w:lineRule="auto"/>
        <w:ind w:left="567" w:hanging="567"/>
        <w:rPr>
          <w:rFonts w:ascii="Century Gothic" w:hAnsi="Century Gothic" w:eastAsia="Century Gothic" w:cs="Century Gothic"/>
          <w:color w:val="1F3864" w:themeColor="accent5" w:themeTint="FF" w:themeShade="80"/>
        </w:rPr>
      </w:pPr>
      <w:r w:rsidRPr="1AB943DD" w:rsidR="00943425">
        <w:rPr>
          <w:rFonts w:ascii="Century Gothic" w:hAnsi="Century Gothic" w:eastAsia="Century Gothic" w:cs="Century Gothic"/>
          <w:color w:val="1F3864" w:themeColor="accent5" w:themeTint="FF" w:themeShade="80"/>
        </w:rPr>
        <w:t>Related Documents</w:t>
      </w:r>
    </w:p>
    <w:p w:rsidR="00932F12" w:rsidP="1AB943DD" w:rsidRDefault="3F9CB5B6" w14:paraId="6049BD7B" w14:textId="660C989B">
      <w:pPr>
        <w:spacing w:line="360" w:lineRule="auto"/>
        <w:jc w:val="both"/>
        <w:rPr>
          <w:rFonts w:ascii="Century Gothic" w:hAnsi="Century Gothic" w:eastAsia="Century Gothic" w:cs="Century Gothic"/>
          <w:color w:val="0070C0"/>
        </w:rPr>
      </w:pPr>
      <w:hyperlink r:id="R06308a8eddfa403f">
        <w:r w:rsidRPr="1AB943DD" w:rsidR="3F9CB5B6">
          <w:rPr>
            <w:rStyle w:val="Hyperlink"/>
            <w:rFonts w:ascii="Century Gothic" w:hAnsi="Century Gothic" w:eastAsia="Century Gothic" w:cs="Century Gothic"/>
            <w:color w:val="0070C0"/>
          </w:rPr>
          <w:t>Criminal Offence Data Appropriate Policy Document</w:t>
        </w:r>
      </w:hyperlink>
      <w:r w:rsidRPr="1AB943DD" w:rsidR="3F9CB5B6">
        <w:rPr>
          <w:rFonts w:ascii="Century Gothic" w:hAnsi="Century Gothic" w:eastAsia="Century Gothic" w:cs="Century Gothic"/>
          <w:color w:val="0070C0"/>
        </w:rPr>
        <w:t xml:space="preserve"> </w:t>
      </w:r>
    </w:p>
    <w:p w:rsidR="00932F12" w:rsidP="1AB943DD" w:rsidRDefault="00932F12" w14:paraId="462E9AD3" w14:textId="4B35C634">
      <w:pPr>
        <w:spacing w:line="360" w:lineRule="auto"/>
        <w:jc w:val="both"/>
        <w:rPr>
          <w:rStyle w:val="Hyperlink"/>
          <w:rFonts w:ascii="Century Gothic" w:hAnsi="Century Gothic" w:eastAsia="Century Gothic" w:cs="Century Gothic"/>
          <w:color w:val="0070C0"/>
        </w:rPr>
      </w:pPr>
      <w:hyperlink r:id="Re7219fe3bdad4bea">
        <w:r w:rsidRPr="1AB943DD" w:rsidR="00932F12">
          <w:rPr>
            <w:rStyle w:val="Hyperlink"/>
            <w:rFonts w:ascii="Century Gothic" w:hAnsi="Century Gothic" w:eastAsia="Century Gothic" w:cs="Century Gothic"/>
            <w:color w:val="0070C0"/>
          </w:rPr>
          <w:t>Email Etiquette</w:t>
        </w:r>
      </w:hyperlink>
    </w:p>
    <w:p w:rsidR="38C8183B" w:rsidP="1AB943DD" w:rsidRDefault="1D24474D" w14:paraId="0552BBA3" w14:textId="67924F60">
      <w:pPr>
        <w:spacing w:line="360" w:lineRule="auto"/>
        <w:jc w:val="both"/>
        <w:rPr>
          <w:rFonts w:ascii="Century Gothic" w:hAnsi="Century Gothic" w:eastAsia="Century Gothic" w:cs="Century Gothic"/>
          <w:color w:val="0070C0"/>
        </w:rPr>
      </w:pPr>
      <w:hyperlink r:id="R2c3aa82336bf4f64">
        <w:r w:rsidRPr="1AB943DD" w:rsidR="1D24474D">
          <w:rPr>
            <w:rStyle w:val="Hyperlink"/>
            <w:rFonts w:ascii="Century Gothic" w:hAnsi="Century Gothic" w:eastAsia="Century Gothic" w:cs="Century Gothic"/>
            <w:color w:val="0070C0"/>
          </w:rPr>
          <w:t>DCG Privacy Notice</w:t>
        </w:r>
      </w:hyperlink>
    </w:p>
    <w:p w:rsidR="38C8183B" w:rsidP="1AB943DD" w:rsidRDefault="38C8183B" w14:paraId="13DC18AC" w14:textId="28D7B3AB">
      <w:pPr>
        <w:spacing w:line="360" w:lineRule="auto"/>
        <w:jc w:val="both"/>
        <w:rPr>
          <w:rFonts w:ascii="Century Gothic" w:hAnsi="Century Gothic" w:eastAsia="Century Gothic" w:cs="Century Gothic"/>
          <w:color w:val="0070C0"/>
        </w:rPr>
      </w:pPr>
      <w:hyperlink r:id="Rc83b3b32bacf44a2">
        <w:r w:rsidRPr="1AB943DD" w:rsidR="38C8183B">
          <w:rPr>
            <w:rStyle w:val="Hyperlink"/>
            <w:rFonts w:ascii="Century Gothic" w:hAnsi="Century Gothic" w:eastAsia="Century Gothic" w:cs="Century Gothic"/>
            <w:color w:val="0070C0"/>
          </w:rPr>
          <w:t>Accountability and Governance Statement</w:t>
        </w:r>
      </w:hyperlink>
    </w:p>
    <w:p w:rsidR="00932F12" w:rsidP="1AB943DD" w:rsidRDefault="00932F12" w14:paraId="04F65AD6" w14:textId="77777777">
      <w:pPr>
        <w:spacing w:line="360" w:lineRule="auto"/>
        <w:jc w:val="both"/>
        <w:rPr>
          <w:rFonts w:ascii="Century Gothic" w:hAnsi="Century Gothic" w:eastAsia="Century Gothic" w:cs="Century Gothic"/>
          <w:color w:val="1F3864" w:themeColor="accent5" w:themeTint="FF" w:themeShade="80"/>
        </w:rPr>
      </w:pPr>
    </w:p>
    <w:p w:rsidR="00211FDC" w:rsidP="1AB943DD" w:rsidRDefault="00577378" w14:paraId="78F9CB0F" w14:textId="0EA07C4E">
      <w:pPr>
        <w:spacing w:line="360" w:lineRule="auto"/>
        <w:jc w:val="both"/>
        <w:rPr>
          <w:rFonts w:ascii="Century Gothic" w:hAnsi="Century Gothic" w:eastAsia="Century Gothic" w:cs="Century Gothic"/>
          <w:color w:val="0070C0"/>
        </w:rPr>
      </w:pPr>
      <w:hyperlink r:id="R8566fc535dfe4a5a">
        <w:r w:rsidRPr="1AB943DD" w:rsidR="00577378">
          <w:rPr>
            <w:rStyle w:val="Hyperlink"/>
            <w:rFonts w:ascii="Century Gothic" w:hAnsi="Century Gothic" w:eastAsia="Century Gothic" w:cs="Century Gothic"/>
            <w:color w:val="0070C0"/>
          </w:rPr>
          <w:t>https://ico.org.uk/for-organisations/</w:t>
        </w:r>
      </w:hyperlink>
    </w:p>
    <w:p w:rsidRPr="002A25ED" w:rsidR="00932F12" w:rsidP="1AB943DD" w:rsidRDefault="00932F12" w14:paraId="1F9ECB88" w14:textId="753E7ACC">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For practical and legal guidance on all aspects of data protection, including the use of CCTV</w:t>
      </w:r>
    </w:p>
    <w:p w:rsidRPr="002A25ED" w:rsidR="00932F12" w:rsidP="1AB943DD" w:rsidRDefault="00932F12" w14:paraId="29F2F2D4" w14:textId="77777777">
      <w:pPr>
        <w:spacing w:line="360" w:lineRule="auto"/>
        <w:jc w:val="both"/>
        <w:rPr>
          <w:rFonts w:ascii="Century Gothic" w:hAnsi="Century Gothic" w:eastAsia="Century Gothic" w:cs="Century Gothic"/>
          <w:color w:val="1F3864" w:themeColor="accent5" w:themeTint="FF" w:themeShade="80"/>
        </w:rPr>
      </w:pPr>
    </w:p>
    <w:p w:rsidR="0010591E" w:rsidP="1AB943DD" w:rsidRDefault="0010591E" w14:paraId="4885AADB" w14:textId="1176FDA2">
      <w:pPr>
        <w:spacing w:line="360" w:lineRule="auto"/>
        <w:jc w:val="both"/>
        <w:rPr>
          <w:rFonts w:ascii="Century Gothic" w:hAnsi="Century Gothic" w:eastAsia="Century Gothic" w:cs="Century Gothic"/>
          <w:color w:val="1F3864" w:themeColor="accent5" w:themeTint="FF" w:themeShade="80"/>
        </w:rPr>
      </w:pPr>
      <w:hyperlink r:id="Re589cc80221640b7">
        <w:r w:rsidRPr="1AB943DD" w:rsidR="0010591E">
          <w:rPr>
            <w:rStyle w:val="Hyperlink"/>
            <w:rFonts w:ascii="Century Gothic" w:hAnsi="Century Gothic" w:eastAsia="Century Gothic" w:cs="Century Gothic"/>
            <w:color w:val="0070C0"/>
          </w:rPr>
          <w:t>https://www.jisc.ac.uk/guides/data-protection</w:t>
        </w:r>
      </w:hyperlink>
      <w:r w:rsidRPr="1AB943DD" w:rsidR="0010591E">
        <w:rPr>
          <w:rFonts w:ascii="Century Gothic" w:hAnsi="Century Gothic" w:eastAsia="Century Gothic" w:cs="Century Gothic"/>
          <w:color w:val="0070C0"/>
        </w:rPr>
        <w:t xml:space="preserve"> </w:t>
      </w:r>
    </w:p>
    <w:p w:rsidR="006015A0" w:rsidP="1AB943DD" w:rsidRDefault="006015A0" w14:paraId="1964006A" w14:textId="72466AC5">
      <w:pPr>
        <w:spacing w:line="360" w:lineRule="auto"/>
        <w:ind w:left="4253" w:hanging="4253"/>
        <w:rPr>
          <w:rFonts w:ascii="Century Gothic" w:hAnsi="Century Gothic" w:eastAsia="Century Gothic" w:cs="Century Gothic"/>
          <w:color w:val="1F3864" w:themeColor="accent5" w:themeTint="FF" w:themeShade="80"/>
        </w:rPr>
      </w:pPr>
      <w:r w:rsidRPr="1AB943DD" w:rsidR="006015A0">
        <w:rPr>
          <w:rFonts w:ascii="Century Gothic" w:hAnsi="Century Gothic" w:eastAsia="Century Gothic" w:cs="Century Gothic"/>
          <w:color w:val="1F3864" w:themeColor="accent5" w:themeTint="FF" w:themeShade="80"/>
        </w:rPr>
        <w:t>For advice relating to clear guidance and the use of ICT-related data in education.</w:t>
      </w:r>
    </w:p>
    <w:p w:rsidRPr="002A25ED" w:rsidR="006015A0" w:rsidP="1AB943DD" w:rsidRDefault="006015A0" w14:paraId="6CF58D81" w14:textId="77777777">
      <w:pPr>
        <w:spacing w:line="360" w:lineRule="auto"/>
        <w:jc w:val="both"/>
        <w:rPr>
          <w:rFonts w:ascii="Century Gothic" w:hAnsi="Century Gothic" w:eastAsia="Century Gothic" w:cs="Century Gothic"/>
          <w:color w:val="1F3864" w:themeColor="accent5" w:themeTint="FF" w:themeShade="80"/>
        </w:rPr>
      </w:pPr>
    </w:p>
    <w:p w:rsidRPr="002A25ED" w:rsidR="00932F12" w:rsidP="1AB943DD" w:rsidRDefault="00932F12" w14:paraId="618EABAD" w14:textId="77777777">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Remember: data includes hand-written notes as well as more formal word-processed and digitally stored records.</w:t>
      </w:r>
    </w:p>
    <w:p w:rsidRPr="002A25ED" w:rsidR="00932F12" w:rsidP="1AB943DD" w:rsidRDefault="00932F12" w14:paraId="395CE58A" w14:textId="77777777">
      <w:pPr>
        <w:spacing w:line="360" w:lineRule="auto"/>
        <w:jc w:val="both"/>
        <w:rPr>
          <w:rFonts w:ascii="Century Gothic" w:hAnsi="Century Gothic" w:eastAsia="Century Gothic" w:cs="Century Gothic"/>
          <w:color w:val="1F3864" w:themeColor="accent5" w:themeTint="FF" w:themeShade="80"/>
        </w:rPr>
      </w:pPr>
    </w:p>
    <w:p w:rsidR="008F5BD1" w:rsidP="1AB943DD" w:rsidRDefault="00957038" w14:paraId="4C171F51" w14:textId="34D7C841">
      <w:pPr>
        <w:pStyle w:val="NoSpacing"/>
        <w:spacing w:line="360" w:lineRule="auto"/>
        <w:ind w:firstLine="14"/>
        <w:jc w:val="both"/>
        <w:rPr>
          <w:rFonts w:ascii="Century Gothic" w:hAnsi="Century Gothic" w:eastAsia="Century Gothic" w:cs="Century Gothic"/>
          <w:color w:val="1F3864" w:themeColor="accent5" w:themeTint="FF" w:themeShade="80"/>
        </w:rPr>
      </w:pPr>
      <w:r w:rsidRPr="1AB943DD" w:rsidR="00957038">
        <w:rPr>
          <w:rFonts w:ascii="Century Gothic" w:hAnsi="Century Gothic" w:eastAsia="Century Gothic" w:cs="Century Gothic"/>
          <w:color w:val="1F3864" w:themeColor="accent5" w:themeTint="FF" w:themeShade="80"/>
        </w:rPr>
        <w:t>Privacy Notices</w:t>
      </w:r>
      <w:r w:rsidRPr="1AB943DD" w:rsidR="00957038">
        <w:rPr>
          <w:rFonts w:ascii="Century Gothic" w:hAnsi="Century Gothic" w:eastAsia="Century Gothic" w:cs="Century Gothic"/>
          <w:color w:val="1F3864" w:themeColor="accent5" w:themeTint="FF" w:themeShade="80"/>
        </w:rPr>
        <w:t xml:space="preserve"> </w:t>
      </w:r>
      <w:r w:rsidRPr="1AB943DD" w:rsidR="00957038">
        <w:rPr>
          <w:rFonts w:ascii="Century Gothic" w:hAnsi="Century Gothic" w:eastAsia="Century Gothic" w:cs="Century Gothic"/>
          <w:color w:val="1F3864" w:themeColor="accent5" w:themeTint="FF" w:themeShade="80"/>
        </w:rPr>
        <w:t xml:space="preserve"> </w:t>
      </w:r>
      <w:hyperlink r:id="R02bbfa6fe175431f">
        <w:r w:rsidRPr="1AB943DD" w:rsidR="36529202">
          <w:rPr>
            <w:rStyle w:val="Hyperlink"/>
            <w:rFonts w:ascii="Century Gothic" w:hAnsi="Century Gothic" w:eastAsia="Century Gothic" w:cs="Century Gothic"/>
            <w:color w:val="0070C0"/>
          </w:rPr>
          <w:t>DCG Privacy Notice</w:t>
        </w:r>
      </w:hyperlink>
    </w:p>
    <w:p w:rsidRPr="002A25ED" w:rsidR="00932F12" w:rsidP="1AB943DD" w:rsidRDefault="0033100D" w14:paraId="5ECAF61F" w14:textId="06B9F7B1">
      <w:pPr>
        <w:spacing w:line="360" w:lineRule="auto"/>
        <w:jc w:val="both"/>
        <w:rPr>
          <w:rFonts w:ascii="Century Gothic" w:hAnsi="Century Gothic" w:eastAsia="Century Gothic" w:cs="Century Gothic"/>
          <w:color w:val="1F3864" w:themeColor="accent5" w:themeTint="FF" w:themeShade="80"/>
        </w:rPr>
      </w:pPr>
      <w:r w:rsidRPr="1AB943DD" w:rsidR="0033100D">
        <w:rPr>
          <w:rFonts w:ascii="Century Gothic" w:hAnsi="Century Gothic" w:eastAsia="Century Gothic" w:cs="Century Gothic"/>
          <w:color w:val="1F3864" w:themeColor="accent5" w:themeTint="FF" w:themeShade="80"/>
        </w:rPr>
        <w:t xml:space="preserve">Data Privacy Impact Assessment </w:t>
      </w:r>
    </w:p>
    <w:p w:rsidR="00932F12" w:rsidP="1AB943DD" w:rsidRDefault="00932F12" w14:paraId="05917C50" w14:textId="23FC09C2">
      <w:pPr>
        <w:spacing w:line="360" w:lineRule="auto"/>
        <w:jc w:val="both"/>
        <w:rPr>
          <w:rFonts w:ascii="Century Gothic" w:hAnsi="Century Gothic" w:eastAsia="Century Gothic" w:cs="Century Gothic"/>
          <w:color w:val="1F3864" w:themeColor="accent5" w:themeTint="FF" w:themeShade="80"/>
        </w:rPr>
      </w:pPr>
      <w:r w:rsidRPr="1AB943DD" w:rsidR="00932F12">
        <w:rPr>
          <w:rFonts w:ascii="Century Gothic" w:hAnsi="Century Gothic" w:eastAsia="Century Gothic" w:cs="Century Gothic"/>
          <w:color w:val="1F3864" w:themeColor="accent5" w:themeTint="FF" w:themeShade="80"/>
        </w:rPr>
        <w:t>Records Management and Archiving Policy</w:t>
      </w:r>
    </w:p>
    <w:sectPr w:rsidR="00932F12" w:rsidSect="00C30874">
      <w:headerReference w:type="default" r:id="rId32"/>
      <w:pgSz w:w="11909" w:h="16834" w:orient="portrait"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E5C" w:rsidRDefault="00DD5E5C" w14:paraId="05B6D622" w14:textId="77777777">
      <w:r>
        <w:separator/>
      </w:r>
    </w:p>
  </w:endnote>
  <w:endnote w:type="continuationSeparator" w:id="0">
    <w:p w:rsidR="00DD5E5C" w:rsidRDefault="00DD5E5C" w14:paraId="369963F7" w14:textId="77777777">
      <w:r>
        <w:continuationSeparator/>
      </w:r>
    </w:p>
  </w:endnote>
  <w:endnote w:type="continuationNotice" w:id="1">
    <w:p w:rsidR="00DD5E5C" w:rsidRDefault="00DD5E5C" w14:paraId="5BCA7F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E5C" w:rsidRDefault="00DD5E5C" w14:paraId="41E9711C" w14:textId="77777777">
      <w:r>
        <w:separator/>
      </w:r>
    </w:p>
  </w:footnote>
  <w:footnote w:type="continuationSeparator" w:id="0">
    <w:p w:rsidR="00DD5E5C" w:rsidRDefault="00DD5E5C" w14:paraId="61BD02BD" w14:textId="77777777">
      <w:r>
        <w:continuationSeparator/>
      </w:r>
    </w:p>
  </w:footnote>
  <w:footnote w:type="continuationNotice" w:id="1">
    <w:p w:rsidR="00DD5E5C" w:rsidRDefault="00DD5E5C" w14:paraId="6079D4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0E4" w:rsidP="009E60E4" w:rsidRDefault="009E60E4" w14:paraId="1BCAC62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931"/>
    <w:multiLevelType w:val="hybridMultilevel"/>
    <w:tmpl w:val="63C84876"/>
    <w:lvl w:ilvl="0" w:tplc="08090017">
      <w:start w:val="1"/>
      <w:numFmt w:val="lowerLetter"/>
      <w:lvlText w:val="%1)"/>
      <w:lvlJc w:val="lef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2" w15:restartNumberingAfterBreak="0">
    <w:nsid w:val="1BD73462"/>
    <w:multiLevelType w:val="hybridMultilevel"/>
    <w:tmpl w:val="C400CE7A"/>
    <w:lvl w:ilvl="0" w:tplc="08090001">
      <w:start w:val="1"/>
      <w:numFmt w:val="bullet"/>
      <w:lvlText w:val=""/>
      <w:lvlJc w:val="left"/>
      <w:pPr>
        <w:ind w:left="734" w:hanging="360"/>
      </w:pPr>
      <w:rPr>
        <w:rFonts w:hint="default" w:ascii="Symbol" w:hAnsi="Symbol"/>
      </w:rPr>
    </w:lvl>
    <w:lvl w:ilvl="1" w:tplc="08090003" w:tentative="1">
      <w:start w:val="1"/>
      <w:numFmt w:val="bullet"/>
      <w:lvlText w:val="o"/>
      <w:lvlJc w:val="left"/>
      <w:pPr>
        <w:ind w:left="1454" w:hanging="360"/>
      </w:pPr>
      <w:rPr>
        <w:rFonts w:hint="default" w:ascii="Courier New" w:hAnsi="Courier New" w:cs="Courier New"/>
      </w:rPr>
    </w:lvl>
    <w:lvl w:ilvl="2" w:tplc="08090005" w:tentative="1">
      <w:start w:val="1"/>
      <w:numFmt w:val="bullet"/>
      <w:lvlText w:val=""/>
      <w:lvlJc w:val="left"/>
      <w:pPr>
        <w:ind w:left="2174" w:hanging="360"/>
      </w:pPr>
      <w:rPr>
        <w:rFonts w:hint="default" w:ascii="Wingdings" w:hAnsi="Wingdings"/>
      </w:rPr>
    </w:lvl>
    <w:lvl w:ilvl="3" w:tplc="08090001" w:tentative="1">
      <w:start w:val="1"/>
      <w:numFmt w:val="bullet"/>
      <w:lvlText w:val=""/>
      <w:lvlJc w:val="left"/>
      <w:pPr>
        <w:ind w:left="2894" w:hanging="360"/>
      </w:pPr>
      <w:rPr>
        <w:rFonts w:hint="default" w:ascii="Symbol" w:hAnsi="Symbol"/>
      </w:rPr>
    </w:lvl>
    <w:lvl w:ilvl="4" w:tplc="08090003" w:tentative="1">
      <w:start w:val="1"/>
      <w:numFmt w:val="bullet"/>
      <w:lvlText w:val="o"/>
      <w:lvlJc w:val="left"/>
      <w:pPr>
        <w:ind w:left="3614" w:hanging="360"/>
      </w:pPr>
      <w:rPr>
        <w:rFonts w:hint="default" w:ascii="Courier New" w:hAnsi="Courier New" w:cs="Courier New"/>
      </w:rPr>
    </w:lvl>
    <w:lvl w:ilvl="5" w:tplc="08090005" w:tentative="1">
      <w:start w:val="1"/>
      <w:numFmt w:val="bullet"/>
      <w:lvlText w:val=""/>
      <w:lvlJc w:val="left"/>
      <w:pPr>
        <w:ind w:left="4334" w:hanging="360"/>
      </w:pPr>
      <w:rPr>
        <w:rFonts w:hint="default" w:ascii="Wingdings" w:hAnsi="Wingdings"/>
      </w:rPr>
    </w:lvl>
    <w:lvl w:ilvl="6" w:tplc="08090001" w:tentative="1">
      <w:start w:val="1"/>
      <w:numFmt w:val="bullet"/>
      <w:lvlText w:val=""/>
      <w:lvlJc w:val="left"/>
      <w:pPr>
        <w:ind w:left="5054" w:hanging="360"/>
      </w:pPr>
      <w:rPr>
        <w:rFonts w:hint="default" w:ascii="Symbol" w:hAnsi="Symbol"/>
      </w:rPr>
    </w:lvl>
    <w:lvl w:ilvl="7" w:tplc="08090003" w:tentative="1">
      <w:start w:val="1"/>
      <w:numFmt w:val="bullet"/>
      <w:lvlText w:val="o"/>
      <w:lvlJc w:val="left"/>
      <w:pPr>
        <w:ind w:left="5774" w:hanging="360"/>
      </w:pPr>
      <w:rPr>
        <w:rFonts w:hint="default" w:ascii="Courier New" w:hAnsi="Courier New" w:cs="Courier New"/>
      </w:rPr>
    </w:lvl>
    <w:lvl w:ilvl="8" w:tplc="08090005" w:tentative="1">
      <w:start w:val="1"/>
      <w:numFmt w:val="bullet"/>
      <w:lvlText w:val=""/>
      <w:lvlJc w:val="left"/>
      <w:pPr>
        <w:ind w:left="6494" w:hanging="360"/>
      </w:pPr>
      <w:rPr>
        <w:rFonts w:hint="default" w:ascii="Wingdings" w:hAnsi="Wingdings"/>
      </w:rPr>
    </w:lvl>
  </w:abstractNum>
  <w:abstractNum w:abstractNumId="3" w15:restartNumberingAfterBreak="0">
    <w:nsid w:val="242F494C"/>
    <w:multiLevelType w:val="hybridMultilevel"/>
    <w:tmpl w:val="64CC7BA8"/>
    <w:lvl w:ilvl="0" w:tplc="D0C6DE1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4C504D"/>
    <w:multiLevelType w:val="hybridMultilevel"/>
    <w:tmpl w:val="3AB24D1C"/>
    <w:lvl w:ilvl="0" w:tplc="0809000F">
      <w:start w:val="1"/>
      <w:numFmt w:val="decimal"/>
      <w:lvlText w:val="%1."/>
      <w:lvlJc w:val="left"/>
      <w:pPr>
        <w:ind w:left="720" w:hanging="360"/>
      </w:pPr>
      <w:rPr>
        <w:rFonts w:hint="default"/>
      </w:rPr>
    </w:lvl>
    <w:lvl w:ilvl="1" w:tplc="2C1215C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DB66A2"/>
    <w:multiLevelType w:val="hybridMultilevel"/>
    <w:tmpl w:val="1E146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3E43F1"/>
    <w:multiLevelType w:val="hybridMultilevel"/>
    <w:tmpl w:val="664A9B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632B4A"/>
    <w:multiLevelType w:val="hybridMultilevel"/>
    <w:tmpl w:val="20385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62A4E12"/>
    <w:multiLevelType w:val="hybridMultilevel"/>
    <w:tmpl w:val="9AE0188A"/>
    <w:lvl w:ilvl="0" w:tplc="BA829890">
      <w:start w:val="1"/>
      <w:numFmt w:val="upperLetter"/>
      <w:lvlText w:val="%1)"/>
      <w:lvlJc w:val="left"/>
      <w:pPr>
        <w:tabs>
          <w:tab w:val="num" w:pos="1440"/>
        </w:tabs>
        <w:ind w:left="1440" w:hanging="720"/>
      </w:pPr>
      <w:rPr>
        <w:rFonts w:hint="default"/>
      </w:rPr>
    </w:lvl>
    <w:lvl w:ilvl="1" w:tplc="70F021C4">
      <w:numFmt w:val="decimal"/>
      <w:lvlText w:val=""/>
      <w:lvlJc w:val="left"/>
    </w:lvl>
    <w:lvl w:ilvl="2" w:tplc="D89EE620">
      <w:numFmt w:val="decimal"/>
      <w:lvlText w:val=""/>
      <w:lvlJc w:val="left"/>
    </w:lvl>
    <w:lvl w:ilvl="3" w:tplc="18C80122">
      <w:numFmt w:val="decimal"/>
      <w:lvlText w:val=""/>
      <w:lvlJc w:val="left"/>
    </w:lvl>
    <w:lvl w:ilvl="4" w:tplc="EF4269EA">
      <w:numFmt w:val="decimal"/>
      <w:lvlText w:val=""/>
      <w:lvlJc w:val="left"/>
    </w:lvl>
    <w:lvl w:ilvl="5" w:tplc="BA109F18">
      <w:numFmt w:val="decimal"/>
      <w:lvlText w:val=""/>
      <w:lvlJc w:val="left"/>
    </w:lvl>
    <w:lvl w:ilvl="6" w:tplc="0B74BE2C">
      <w:numFmt w:val="decimal"/>
      <w:lvlText w:val=""/>
      <w:lvlJc w:val="left"/>
    </w:lvl>
    <w:lvl w:ilvl="7" w:tplc="1E32A888">
      <w:numFmt w:val="decimal"/>
      <w:lvlText w:val=""/>
      <w:lvlJc w:val="left"/>
    </w:lvl>
    <w:lvl w:ilvl="8" w:tplc="129A1F54">
      <w:numFmt w:val="decimal"/>
      <w:lvlText w:val=""/>
      <w:lvlJc w:val="left"/>
    </w:lvl>
  </w:abstractNum>
  <w:abstractNum w:abstractNumId="11" w15:restartNumberingAfterBreak="0">
    <w:nsid w:val="5C0F0540"/>
    <w:multiLevelType w:val="hybridMultilevel"/>
    <w:tmpl w:val="4AD65E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B54012"/>
    <w:multiLevelType w:val="hybridMultilevel"/>
    <w:tmpl w:val="AE9C1B02"/>
    <w:lvl w:ilvl="0" w:tplc="0809000F">
      <w:start w:val="1"/>
      <w:numFmt w:val="decimal"/>
      <w:lvlText w:val="%1."/>
      <w:lvlJc w:val="left"/>
      <w:pPr>
        <w:ind w:left="720" w:hanging="360"/>
      </w:pPr>
      <w:rPr>
        <w:rFonts w:hint="default"/>
      </w:rPr>
    </w:lvl>
    <w:lvl w:ilvl="1" w:tplc="2C1215C4">
      <w:start w:val="1"/>
      <w:numFmt w:val="lowerLetter"/>
      <w:lvlText w:val="%2)"/>
      <w:lvlJc w:val="left"/>
      <w:pPr>
        <w:ind w:left="1800" w:hanging="720"/>
      </w:pPr>
      <w:rPr>
        <w:rFonts w:hint="default"/>
      </w:rPr>
    </w:lvl>
    <w:lvl w:ilvl="2" w:tplc="6C56AD84">
      <w:start w:val="5"/>
      <w:numFmt w:val="bullet"/>
      <w:lvlText w:val="•"/>
      <w:lvlJc w:val="left"/>
      <w:pPr>
        <w:ind w:left="3556" w:hanging="720"/>
      </w:pPr>
      <w:rPr>
        <w:rFonts w:hint="default" w:ascii="Arial" w:hAnsi="Arial" w:cs="Arial" w:eastAsiaTheme="minorHAns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5458288">
    <w:abstractNumId w:val="1"/>
  </w:num>
  <w:num w:numId="2" w16cid:durableId="657735725">
    <w:abstractNumId w:val="10"/>
  </w:num>
  <w:num w:numId="3" w16cid:durableId="1686402335">
    <w:abstractNumId w:val="13"/>
  </w:num>
  <w:num w:numId="4" w16cid:durableId="911738679">
    <w:abstractNumId w:val="6"/>
  </w:num>
  <w:num w:numId="5" w16cid:durableId="1656643456">
    <w:abstractNumId w:val="7"/>
  </w:num>
  <w:num w:numId="6" w16cid:durableId="2249046">
    <w:abstractNumId w:val="3"/>
  </w:num>
  <w:num w:numId="7" w16cid:durableId="1115633707">
    <w:abstractNumId w:val="5"/>
  </w:num>
  <w:num w:numId="8" w16cid:durableId="1338726382">
    <w:abstractNumId w:val="11"/>
  </w:num>
  <w:num w:numId="9" w16cid:durableId="852258148">
    <w:abstractNumId w:val="3"/>
  </w:num>
  <w:num w:numId="10" w16cid:durableId="20058380">
    <w:abstractNumId w:val="9"/>
  </w:num>
  <w:num w:numId="11" w16cid:durableId="1414087149">
    <w:abstractNumId w:val="12"/>
  </w:num>
  <w:num w:numId="12" w16cid:durableId="1054546015">
    <w:abstractNumId w:val="4"/>
  </w:num>
  <w:num w:numId="13" w16cid:durableId="125438296">
    <w:abstractNumId w:val="8"/>
  </w:num>
  <w:num w:numId="14" w16cid:durableId="33434926">
    <w:abstractNumId w:val="0"/>
  </w:num>
  <w:num w:numId="15" w16cid:durableId="494882770">
    <w:abstractNumId w:val="3"/>
  </w:num>
  <w:num w:numId="16" w16cid:durableId="91389957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36BB7"/>
    <w:rsid w:val="00042912"/>
    <w:rsid w:val="0005466E"/>
    <w:rsid w:val="000638A5"/>
    <w:rsid w:val="00067783"/>
    <w:rsid w:val="000A4851"/>
    <w:rsid w:val="000A59B8"/>
    <w:rsid w:val="000B04A1"/>
    <w:rsid w:val="000B5F6F"/>
    <w:rsid w:val="000C35F9"/>
    <w:rsid w:val="000C71A3"/>
    <w:rsid w:val="000C76E4"/>
    <w:rsid w:val="000D79F3"/>
    <w:rsid w:val="000E758F"/>
    <w:rsid w:val="000F08AB"/>
    <w:rsid w:val="00100F55"/>
    <w:rsid w:val="0010591E"/>
    <w:rsid w:val="001176C9"/>
    <w:rsid w:val="00121FD1"/>
    <w:rsid w:val="00124413"/>
    <w:rsid w:val="00127654"/>
    <w:rsid w:val="00143CD0"/>
    <w:rsid w:val="0014785A"/>
    <w:rsid w:val="00172C11"/>
    <w:rsid w:val="001901CC"/>
    <w:rsid w:val="001948F9"/>
    <w:rsid w:val="001953C1"/>
    <w:rsid w:val="001B5A47"/>
    <w:rsid w:val="001B5E6E"/>
    <w:rsid w:val="001B7892"/>
    <w:rsid w:val="001D23E5"/>
    <w:rsid w:val="001E03F3"/>
    <w:rsid w:val="001E719C"/>
    <w:rsid w:val="001F0D13"/>
    <w:rsid w:val="001F77DB"/>
    <w:rsid w:val="00210A46"/>
    <w:rsid w:val="00211FDC"/>
    <w:rsid w:val="00217519"/>
    <w:rsid w:val="0022683E"/>
    <w:rsid w:val="00226CDD"/>
    <w:rsid w:val="00227FBD"/>
    <w:rsid w:val="002327B1"/>
    <w:rsid w:val="00244355"/>
    <w:rsid w:val="002472B9"/>
    <w:rsid w:val="00274E50"/>
    <w:rsid w:val="00277741"/>
    <w:rsid w:val="00282647"/>
    <w:rsid w:val="002831DC"/>
    <w:rsid w:val="00283DE3"/>
    <w:rsid w:val="002A14CC"/>
    <w:rsid w:val="002A1AEE"/>
    <w:rsid w:val="002A5A35"/>
    <w:rsid w:val="002A70AC"/>
    <w:rsid w:val="002B3C2B"/>
    <w:rsid w:val="002B5EC6"/>
    <w:rsid w:val="002C32F6"/>
    <w:rsid w:val="002C573A"/>
    <w:rsid w:val="002C6453"/>
    <w:rsid w:val="002D27D1"/>
    <w:rsid w:val="002E6BEE"/>
    <w:rsid w:val="002F0D40"/>
    <w:rsid w:val="002F53FE"/>
    <w:rsid w:val="00317A42"/>
    <w:rsid w:val="00325884"/>
    <w:rsid w:val="0033100D"/>
    <w:rsid w:val="00335794"/>
    <w:rsid w:val="00356E79"/>
    <w:rsid w:val="003626A2"/>
    <w:rsid w:val="00363786"/>
    <w:rsid w:val="003643A0"/>
    <w:rsid w:val="003706D1"/>
    <w:rsid w:val="00384514"/>
    <w:rsid w:val="00394133"/>
    <w:rsid w:val="0039465B"/>
    <w:rsid w:val="00396FD8"/>
    <w:rsid w:val="00397C6F"/>
    <w:rsid w:val="003A1579"/>
    <w:rsid w:val="003B3670"/>
    <w:rsid w:val="003B66AA"/>
    <w:rsid w:val="003B67E4"/>
    <w:rsid w:val="003C01D2"/>
    <w:rsid w:val="003C7EED"/>
    <w:rsid w:val="003D24FA"/>
    <w:rsid w:val="003D356A"/>
    <w:rsid w:val="003D4EEA"/>
    <w:rsid w:val="003F0729"/>
    <w:rsid w:val="00402683"/>
    <w:rsid w:val="00403DFF"/>
    <w:rsid w:val="004058CE"/>
    <w:rsid w:val="00412D4E"/>
    <w:rsid w:val="00435A24"/>
    <w:rsid w:val="00437DC5"/>
    <w:rsid w:val="00441A6B"/>
    <w:rsid w:val="00450E26"/>
    <w:rsid w:val="004519BE"/>
    <w:rsid w:val="0045368C"/>
    <w:rsid w:val="00454013"/>
    <w:rsid w:val="00463F67"/>
    <w:rsid w:val="00471168"/>
    <w:rsid w:val="00486961"/>
    <w:rsid w:val="00493C80"/>
    <w:rsid w:val="00496FCB"/>
    <w:rsid w:val="004A322D"/>
    <w:rsid w:val="004B38D6"/>
    <w:rsid w:val="004C69B6"/>
    <w:rsid w:val="004D129F"/>
    <w:rsid w:val="004D3085"/>
    <w:rsid w:val="004D73D5"/>
    <w:rsid w:val="004F20FB"/>
    <w:rsid w:val="004F4A01"/>
    <w:rsid w:val="004F608E"/>
    <w:rsid w:val="005004BF"/>
    <w:rsid w:val="00502FC3"/>
    <w:rsid w:val="00505BBD"/>
    <w:rsid w:val="00523F44"/>
    <w:rsid w:val="0052585F"/>
    <w:rsid w:val="00544189"/>
    <w:rsid w:val="005503A5"/>
    <w:rsid w:val="00562D7E"/>
    <w:rsid w:val="005645E4"/>
    <w:rsid w:val="00566E76"/>
    <w:rsid w:val="005711A8"/>
    <w:rsid w:val="005746F1"/>
    <w:rsid w:val="00577378"/>
    <w:rsid w:val="00586F5C"/>
    <w:rsid w:val="005913AC"/>
    <w:rsid w:val="005935BC"/>
    <w:rsid w:val="0059402C"/>
    <w:rsid w:val="005C102B"/>
    <w:rsid w:val="005C1ACC"/>
    <w:rsid w:val="005C4A5E"/>
    <w:rsid w:val="005C4B14"/>
    <w:rsid w:val="005C5339"/>
    <w:rsid w:val="005C6522"/>
    <w:rsid w:val="005E23AD"/>
    <w:rsid w:val="006015A0"/>
    <w:rsid w:val="00601E67"/>
    <w:rsid w:val="0061327D"/>
    <w:rsid w:val="0062001C"/>
    <w:rsid w:val="006218EE"/>
    <w:rsid w:val="006224D2"/>
    <w:rsid w:val="00626C4E"/>
    <w:rsid w:val="00627CBD"/>
    <w:rsid w:val="00636C90"/>
    <w:rsid w:val="0063755D"/>
    <w:rsid w:val="00642E9B"/>
    <w:rsid w:val="0065718C"/>
    <w:rsid w:val="0066631C"/>
    <w:rsid w:val="00670EC7"/>
    <w:rsid w:val="0069443B"/>
    <w:rsid w:val="00697A50"/>
    <w:rsid w:val="006A179A"/>
    <w:rsid w:val="006A3906"/>
    <w:rsid w:val="006A45D2"/>
    <w:rsid w:val="006A76D0"/>
    <w:rsid w:val="006E3025"/>
    <w:rsid w:val="006F43BE"/>
    <w:rsid w:val="00707233"/>
    <w:rsid w:val="00756525"/>
    <w:rsid w:val="00760C02"/>
    <w:rsid w:val="007672D1"/>
    <w:rsid w:val="0077648F"/>
    <w:rsid w:val="00787818"/>
    <w:rsid w:val="0079309F"/>
    <w:rsid w:val="00795DD6"/>
    <w:rsid w:val="00796B8B"/>
    <w:rsid w:val="00797E16"/>
    <w:rsid w:val="00797E27"/>
    <w:rsid w:val="007A3E7F"/>
    <w:rsid w:val="007A48DE"/>
    <w:rsid w:val="007A7174"/>
    <w:rsid w:val="007B049F"/>
    <w:rsid w:val="007D5790"/>
    <w:rsid w:val="007E670C"/>
    <w:rsid w:val="00823963"/>
    <w:rsid w:val="008345C6"/>
    <w:rsid w:val="008418EF"/>
    <w:rsid w:val="008626FF"/>
    <w:rsid w:val="008B3C99"/>
    <w:rsid w:val="008C398A"/>
    <w:rsid w:val="008C4EFC"/>
    <w:rsid w:val="008D7743"/>
    <w:rsid w:val="008E352A"/>
    <w:rsid w:val="008F5BD1"/>
    <w:rsid w:val="0091547E"/>
    <w:rsid w:val="00921B39"/>
    <w:rsid w:val="00925F20"/>
    <w:rsid w:val="0092645F"/>
    <w:rsid w:val="00926A4E"/>
    <w:rsid w:val="00927256"/>
    <w:rsid w:val="00932F12"/>
    <w:rsid w:val="00935E91"/>
    <w:rsid w:val="009363AF"/>
    <w:rsid w:val="00943425"/>
    <w:rsid w:val="00944025"/>
    <w:rsid w:val="00944B36"/>
    <w:rsid w:val="00945B13"/>
    <w:rsid w:val="009542F2"/>
    <w:rsid w:val="00957038"/>
    <w:rsid w:val="00971589"/>
    <w:rsid w:val="00972950"/>
    <w:rsid w:val="0097443B"/>
    <w:rsid w:val="0098552B"/>
    <w:rsid w:val="00987060"/>
    <w:rsid w:val="009B1F14"/>
    <w:rsid w:val="009B3C66"/>
    <w:rsid w:val="009C165A"/>
    <w:rsid w:val="009C6D6A"/>
    <w:rsid w:val="009C712D"/>
    <w:rsid w:val="009D6E68"/>
    <w:rsid w:val="009E1BA1"/>
    <w:rsid w:val="009E60E4"/>
    <w:rsid w:val="009E626D"/>
    <w:rsid w:val="009E686F"/>
    <w:rsid w:val="009F50D5"/>
    <w:rsid w:val="00A0020B"/>
    <w:rsid w:val="00A02AE9"/>
    <w:rsid w:val="00A10142"/>
    <w:rsid w:val="00A15BBE"/>
    <w:rsid w:val="00A524F0"/>
    <w:rsid w:val="00A62BC7"/>
    <w:rsid w:val="00A66140"/>
    <w:rsid w:val="00A66AAA"/>
    <w:rsid w:val="00A66D97"/>
    <w:rsid w:val="00A711B3"/>
    <w:rsid w:val="00A721CF"/>
    <w:rsid w:val="00A87889"/>
    <w:rsid w:val="00A95F31"/>
    <w:rsid w:val="00AC36DE"/>
    <w:rsid w:val="00AC58F9"/>
    <w:rsid w:val="00AD3FED"/>
    <w:rsid w:val="00AD414E"/>
    <w:rsid w:val="00AD77AA"/>
    <w:rsid w:val="00AE1CE8"/>
    <w:rsid w:val="00AF00DC"/>
    <w:rsid w:val="00AF1226"/>
    <w:rsid w:val="00B21DD0"/>
    <w:rsid w:val="00B46DF1"/>
    <w:rsid w:val="00B53F59"/>
    <w:rsid w:val="00B54ADC"/>
    <w:rsid w:val="00B6D497"/>
    <w:rsid w:val="00B74FBD"/>
    <w:rsid w:val="00B8544C"/>
    <w:rsid w:val="00B92F73"/>
    <w:rsid w:val="00BA7317"/>
    <w:rsid w:val="00BB0DEB"/>
    <w:rsid w:val="00BB32E6"/>
    <w:rsid w:val="00BB6822"/>
    <w:rsid w:val="00BB6BDE"/>
    <w:rsid w:val="00BC54C5"/>
    <w:rsid w:val="00BD11A0"/>
    <w:rsid w:val="00BD3AFF"/>
    <w:rsid w:val="00BD6EBD"/>
    <w:rsid w:val="00BE2C4F"/>
    <w:rsid w:val="00BE446C"/>
    <w:rsid w:val="00C0352C"/>
    <w:rsid w:val="00C1176E"/>
    <w:rsid w:val="00C30874"/>
    <w:rsid w:val="00C353A7"/>
    <w:rsid w:val="00C43765"/>
    <w:rsid w:val="00C509DB"/>
    <w:rsid w:val="00C62C3A"/>
    <w:rsid w:val="00C6409B"/>
    <w:rsid w:val="00C66C67"/>
    <w:rsid w:val="00C8079A"/>
    <w:rsid w:val="00C82D27"/>
    <w:rsid w:val="00CA5753"/>
    <w:rsid w:val="00CB4959"/>
    <w:rsid w:val="00CC682D"/>
    <w:rsid w:val="00CD7835"/>
    <w:rsid w:val="00CE0D1A"/>
    <w:rsid w:val="00CF67BA"/>
    <w:rsid w:val="00D011B3"/>
    <w:rsid w:val="00D036F2"/>
    <w:rsid w:val="00D042CE"/>
    <w:rsid w:val="00D1347C"/>
    <w:rsid w:val="00D13E59"/>
    <w:rsid w:val="00D15024"/>
    <w:rsid w:val="00D3134F"/>
    <w:rsid w:val="00D32B74"/>
    <w:rsid w:val="00D33277"/>
    <w:rsid w:val="00D33CE3"/>
    <w:rsid w:val="00D63A7A"/>
    <w:rsid w:val="00D718A6"/>
    <w:rsid w:val="00D77601"/>
    <w:rsid w:val="00D806A7"/>
    <w:rsid w:val="00DB41C3"/>
    <w:rsid w:val="00DC3D36"/>
    <w:rsid w:val="00DC5F11"/>
    <w:rsid w:val="00DD1923"/>
    <w:rsid w:val="00DD5E5C"/>
    <w:rsid w:val="00DE455B"/>
    <w:rsid w:val="00DF3750"/>
    <w:rsid w:val="00E03D82"/>
    <w:rsid w:val="00E10D51"/>
    <w:rsid w:val="00E114F9"/>
    <w:rsid w:val="00E119C3"/>
    <w:rsid w:val="00E31CD2"/>
    <w:rsid w:val="00E42A96"/>
    <w:rsid w:val="00E42B55"/>
    <w:rsid w:val="00E60245"/>
    <w:rsid w:val="00E61111"/>
    <w:rsid w:val="00E65EE8"/>
    <w:rsid w:val="00E725DC"/>
    <w:rsid w:val="00E735B5"/>
    <w:rsid w:val="00E73C83"/>
    <w:rsid w:val="00E81F57"/>
    <w:rsid w:val="00E82844"/>
    <w:rsid w:val="00E8613F"/>
    <w:rsid w:val="00EB7065"/>
    <w:rsid w:val="00EC1818"/>
    <w:rsid w:val="00ED3DC8"/>
    <w:rsid w:val="00EE236D"/>
    <w:rsid w:val="00EE4067"/>
    <w:rsid w:val="00F26655"/>
    <w:rsid w:val="00F32159"/>
    <w:rsid w:val="00F3575A"/>
    <w:rsid w:val="00F402D0"/>
    <w:rsid w:val="00F41168"/>
    <w:rsid w:val="00F61CA5"/>
    <w:rsid w:val="00F668CD"/>
    <w:rsid w:val="00F680F0"/>
    <w:rsid w:val="00F75FC9"/>
    <w:rsid w:val="00F8383C"/>
    <w:rsid w:val="00F867B4"/>
    <w:rsid w:val="00F873BF"/>
    <w:rsid w:val="00F94243"/>
    <w:rsid w:val="00FA04F6"/>
    <w:rsid w:val="00FB7DFF"/>
    <w:rsid w:val="00FC2CC1"/>
    <w:rsid w:val="00FC411B"/>
    <w:rsid w:val="00FC6E48"/>
    <w:rsid w:val="00FD0096"/>
    <w:rsid w:val="00FE1C35"/>
    <w:rsid w:val="00FE6047"/>
    <w:rsid w:val="00FF35CB"/>
    <w:rsid w:val="00FF5427"/>
    <w:rsid w:val="01E83CFA"/>
    <w:rsid w:val="026FC088"/>
    <w:rsid w:val="02E4CC13"/>
    <w:rsid w:val="03343AE2"/>
    <w:rsid w:val="034C3624"/>
    <w:rsid w:val="0415CD4A"/>
    <w:rsid w:val="05D25159"/>
    <w:rsid w:val="0603112E"/>
    <w:rsid w:val="068879F7"/>
    <w:rsid w:val="07BA8E8E"/>
    <w:rsid w:val="0822131C"/>
    <w:rsid w:val="0928D218"/>
    <w:rsid w:val="0934A8CA"/>
    <w:rsid w:val="096FB69D"/>
    <w:rsid w:val="0B9C68A0"/>
    <w:rsid w:val="0BBB8B61"/>
    <w:rsid w:val="0D829414"/>
    <w:rsid w:val="0FA16D95"/>
    <w:rsid w:val="10CBD465"/>
    <w:rsid w:val="118828A4"/>
    <w:rsid w:val="1211C4D2"/>
    <w:rsid w:val="130E3351"/>
    <w:rsid w:val="13784E46"/>
    <w:rsid w:val="13F44102"/>
    <w:rsid w:val="142A8CDB"/>
    <w:rsid w:val="14B45CCC"/>
    <w:rsid w:val="15017817"/>
    <w:rsid w:val="19E7A851"/>
    <w:rsid w:val="1A5AF51A"/>
    <w:rsid w:val="1AB943DD"/>
    <w:rsid w:val="1B0E7F26"/>
    <w:rsid w:val="1B504B90"/>
    <w:rsid w:val="1BD115DF"/>
    <w:rsid w:val="1BDF01DE"/>
    <w:rsid w:val="1C294D09"/>
    <w:rsid w:val="1CFB250B"/>
    <w:rsid w:val="1D1F4913"/>
    <w:rsid w:val="1D24474D"/>
    <w:rsid w:val="1E200C29"/>
    <w:rsid w:val="1E378CCC"/>
    <w:rsid w:val="1E610F91"/>
    <w:rsid w:val="1EF21AB2"/>
    <w:rsid w:val="1FDB3279"/>
    <w:rsid w:val="1FDFD351"/>
    <w:rsid w:val="204AC135"/>
    <w:rsid w:val="21581D07"/>
    <w:rsid w:val="22B97294"/>
    <w:rsid w:val="2547AF9A"/>
    <w:rsid w:val="25ECDA15"/>
    <w:rsid w:val="266F459D"/>
    <w:rsid w:val="27CFD9A7"/>
    <w:rsid w:val="2884D642"/>
    <w:rsid w:val="293D44BB"/>
    <w:rsid w:val="29DB0DB4"/>
    <w:rsid w:val="2BB713EF"/>
    <w:rsid w:val="2C42A4F8"/>
    <w:rsid w:val="2CFFAA1E"/>
    <w:rsid w:val="2DE5B3ED"/>
    <w:rsid w:val="2E10A37E"/>
    <w:rsid w:val="2E973B0E"/>
    <w:rsid w:val="2F6828D1"/>
    <w:rsid w:val="31AE2F70"/>
    <w:rsid w:val="324B5B07"/>
    <w:rsid w:val="32572025"/>
    <w:rsid w:val="3328A15B"/>
    <w:rsid w:val="335C6EFB"/>
    <w:rsid w:val="34934495"/>
    <w:rsid w:val="34AC2B13"/>
    <w:rsid w:val="34E51AC1"/>
    <w:rsid w:val="35037F11"/>
    <w:rsid w:val="36226CC8"/>
    <w:rsid w:val="3647AFB0"/>
    <w:rsid w:val="36529202"/>
    <w:rsid w:val="36CB144C"/>
    <w:rsid w:val="370E4A48"/>
    <w:rsid w:val="374B6356"/>
    <w:rsid w:val="3763D658"/>
    <w:rsid w:val="37E621D5"/>
    <w:rsid w:val="38C8183B"/>
    <w:rsid w:val="3A33D3B9"/>
    <w:rsid w:val="3A685D8D"/>
    <w:rsid w:val="3B32527A"/>
    <w:rsid w:val="3B3C1831"/>
    <w:rsid w:val="3B72FB5F"/>
    <w:rsid w:val="3D76FAF0"/>
    <w:rsid w:val="3D92637E"/>
    <w:rsid w:val="3DBEBC53"/>
    <w:rsid w:val="3F045C02"/>
    <w:rsid w:val="3F9CB5B6"/>
    <w:rsid w:val="3FB43206"/>
    <w:rsid w:val="408E350E"/>
    <w:rsid w:val="424E815A"/>
    <w:rsid w:val="4269715C"/>
    <w:rsid w:val="436B0517"/>
    <w:rsid w:val="4423A249"/>
    <w:rsid w:val="44A20F7F"/>
    <w:rsid w:val="44B50040"/>
    <w:rsid w:val="44CFE6D3"/>
    <w:rsid w:val="47429AF2"/>
    <w:rsid w:val="48099BD1"/>
    <w:rsid w:val="49C161D7"/>
    <w:rsid w:val="4AA425AC"/>
    <w:rsid w:val="4B7C6DF0"/>
    <w:rsid w:val="4BCF8723"/>
    <w:rsid w:val="4C02B8A8"/>
    <w:rsid w:val="4C64F3FB"/>
    <w:rsid w:val="4CA8C1FD"/>
    <w:rsid w:val="4D49BD08"/>
    <w:rsid w:val="4E7D4CD4"/>
    <w:rsid w:val="4EC084C5"/>
    <w:rsid w:val="506540E1"/>
    <w:rsid w:val="50FD43BC"/>
    <w:rsid w:val="52410B7D"/>
    <w:rsid w:val="5265D19F"/>
    <w:rsid w:val="545DA38D"/>
    <w:rsid w:val="54B65BBD"/>
    <w:rsid w:val="54E7D39C"/>
    <w:rsid w:val="5584AD90"/>
    <w:rsid w:val="5594CB22"/>
    <w:rsid w:val="565AC9AA"/>
    <w:rsid w:val="56AAAA81"/>
    <w:rsid w:val="56BAD612"/>
    <w:rsid w:val="56C27C8E"/>
    <w:rsid w:val="573580EF"/>
    <w:rsid w:val="592D784A"/>
    <w:rsid w:val="5A872F57"/>
    <w:rsid w:val="5A9C9704"/>
    <w:rsid w:val="5AE2C53D"/>
    <w:rsid w:val="5B197B2C"/>
    <w:rsid w:val="5CED875B"/>
    <w:rsid w:val="5DA0CCE4"/>
    <w:rsid w:val="5DDD7D4E"/>
    <w:rsid w:val="5F857452"/>
    <w:rsid w:val="5FA5AF16"/>
    <w:rsid w:val="60AD481D"/>
    <w:rsid w:val="60C1231D"/>
    <w:rsid w:val="614332E1"/>
    <w:rsid w:val="6164BE33"/>
    <w:rsid w:val="61D1D8B0"/>
    <w:rsid w:val="61F3A1F9"/>
    <w:rsid w:val="621DF950"/>
    <w:rsid w:val="62349870"/>
    <w:rsid w:val="627A359E"/>
    <w:rsid w:val="62D13211"/>
    <w:rsid w:val="63AD6183"/>
    <w:rsid w:val="64639D04"/>
    <w:rsid w:val="646FD1D0"/>
    <w:rsid w:val="66500273"/>
    <w:rsid w:val="67185784"/>
    <w:rsid w:val="67CED1E8"/>
    <w:rsid w:val="67E1AC73"/>
    <w:rsid w:val="6843CAC8"/>
    <w:rsid w:val="68706DBA"/>
    <w:rsid w:val="694E2BE1"/>
    <w:rsid w:val="6A645453"/>
    <w:rsid w:val="6A78D204"/>
    <w:rsid w:val="6A7D9DC2"/>
    <w:rsid w:val="6AAFB78C"/>
    <w:rsid w:val="6BA187D3"/>
    <w:rsid w:val="6BE7BD42"/>
    <w:rsid w:val="6DCE8340"/>
    <w:rsid w:val="6DDA62B1"/>
    <w:rsid w:val="6E4620ED"/>
    <w:rsid w:val="6E9D0823"/>
    <w:rsid w:val="6ECFA820"/>
    <w:rsid w:val="6F92910F"/>
    <w:rsid w:val="701BBE02"/>
    <w:rsid w:val="713FB9C0"/>
    <w:rsid w:val="71555C9A"/>
    <w:rsid w:val="72DF7878"/>
    <w:rsid w:val="72F270C2"/>
    <w:rsid w:val="732DA519"/>
    <w:rsid w:val="73408B79"/>
    <w:rsid w:val="73C5F7F5"/>
    <w:rsid w:val="748EB2ED"/>
    <w:rsid w:val="751372C7"/>
    <w:rsid w:val="754336C6"/>
    <w:rsid w:val="770536A8"/>
    <w:rsid w:val="7728C506"/>
    <w:rsid w:val="77813BA9"/>
    <w:rsid w:val="78BC9FDC"/>
    <w:rsid w:val="791A8E08"/>
    <w:rsid w:val="7A5FCA31"/>
    <w:rsid w:val="7B5746A4"/>
    <w:rsid w:val="7D3B3D93"/>
    <w:rsid w:val="7ED58F87"/>
    <w:rsid w:val="7F2A207B"/>
    <w:rsid w:val="7F2F0D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E79717A2-380E-4B43-B540-2621E379D0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Hanging" w:customStyle="1">
    <w:name w:val="Hanging"/>
    <w:basedOn w:val="Normal"/>
    <w:pPr>
      <w:ind w:left="720" w:hanging="720"/>
    </w:pPr>
  </w:style>
  <w:style w:type="paragraph" w:styleId="Sidehead11" w:customStyle="1">
    <w:name w:val="Sidehead11"/>
    <w:basedOn w:val="Hanging"/>
    <w:next w:val="Hanging"/>
    <w:rPr>
      <w:b/>
    </w:rPr>
  </w:style>
  <w:style w:type="paragraph" w:styleId="Sidehead14" w:customStyle="1">
    <w:name w:val="Sidehead14"/>
    <w:basedOn w:val="Sidehead11"/>
    <w:next w:val="Hanging"/>
    <w:rPr>
      <w:sz w:val="28"/>
    </w:rPr>
  </w:style>
  <w:style w:type="paragraph" w:styleId="Centre14" w:customStyle="1">
    <w:name w:val="Centre14"/>
    <w:basedOn w:val="Hanging"/>
    <w:next w:val="Normal"/>
    <w:pPr>
      <w:ind w:left="0" w:firstLine="0"/>
      <w:jc w:val="center"/>
    </w:pPr>
    <w:rPr>
      <w:b/>
      <w:sz w:val="28"/>
    </w:rPr>
  </w:style>
  <w:style w:type="paragraph" w:styleId="Centre11" w:customStyle="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wlogo" w:customStyle="1">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styleId="BalloonTextChar" w:customStyle="1">
    <w:name w:val="Balloon Text Char"/>
    <w:link w:val="BalloonText"/>
    <w:semiHidden/>
    <w:rsid w:val="007E670C"/>
    <w:rPr>
      <w:rFonts w:ascii="Tahoma" w:hAnsi="Tahoma" w:cs="Tahoma"/>
      <w:sz w:val="16"/>
      <w:szCs w:val="16"/>
      <w:lang w:eastAsia="en-US"/>
    </w:rPr>
  </w:style>
  <w:style w:type="paragraph" w:styleId="HeadingLevel3" w:customStyle="1">
    <w:name w:val="Heading Level 3"/>
    <w:basedOn w:val="Heading4"/>
    <w:link w:val="HeadingLevel3Char"/>
    <w:qFormat/>
    <w:rsid w:val="00FE6047"/>
  </w:style>
  <w:style w:type="character" w:styleId="Strong">
    <w:name w:val="Strong"/>
    <w:basedOn w:val="DefaultParagraphFont"/>
    <w:rsid w:val="00E61111"/>
    <w:rPr>
      <w:b/>
      <w:bCs/>
    </w:rPr>
  </w:style>
  <w:style w:type="character" w:styleId="Heading4Char" w:customStyle="1">
    <w:name w:val="Heading 4 Char"/>
    <w:aliases w:val="Heading Level 4 Char"/>
    <w:basedOn w:val="DefaultParagraphFont"/>
    <w:link w:val="Heading4"/>
    <w:rsid w:val="00441A6B"/>
    <w:rPr>
      <w:rFonts w:ascii="Arial" w:hAnsi="Arial"/>
      <w:b/>
      <w:bCs/>
      <w:sz w:val="22"/>
      <w:szCs w:val="28"/>
      <w:lang w:eastAsia="en-US"/>
    </w:rPr>
  </w:style>
  <w:style w:type="character" w:styleId="HeadingLevel3Char" w:customStyle="1">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hAnsiTheme="majorHAnsi" w:eastAsiaTheme="majorEastAsia"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hAnsiTheme="minorHAnsi" w:eastAsiaTheme="minorEastAsia"/>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hAnsiTheme="minorHAnsi" w:eastAsiaTheme="minorEastAsia"/>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hAnsiTheme="minorHAnsi" w:eastAsiaTheme="minorHAnsi" w:cstheme="minorBidi"/>
      <w:sz w:val="22"/>
      <w:szCs w:val="22"/>
      <w:lang w:eastAsia="en-US"/>
    </w:rPr>
  </w:style>
  <w:style w:type="character" w:styleId="NoSpacingChar" w:customStyle="1">
    <w:name w:val="No Spacing Char"/>
    <w:basedOn w:val="DefaultParagraphFont"/>
    <w:link w:val="NoSpacing"/>
    <w:uiPriority w:val="1"/>
    <w:rsid w:val="00D1347C"/>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143CD0"/>
    <w:rPr>
      <w:rFonts w:ascii="Arial" w:hAnsi="Arial"/>
      <w:sz w:val="22"/>
      <w:lang w:eastAsia="en-US"/>
    </w:rPr>
  </w:style>
  <w:style w:type="table" w:styleId="TableGrid111" w:customStyle="1">
    <w:name w:val="Table Grid111"/>
    <w:basedOn w:val="TableNormal"/>
    <w:next w:val="TableGrid"/>
    <w:uiPriority w:val="59"/>
    <w:locked/>
    <w:rsid w:val="00E725DC"/>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semiHidden/>
    <w:unhideWhenUsed/>
    <w:rsid w:val="0091547E"/>
    <w:rPr>
      <w:color w:val="954F72" w:themeColor="followedHyperlink"/>
      <w:u w:val="single"/>
    </w:rPr>
  </w:style>
  <w:style w:type="character" w:styleId="UnresolvedMention">
    <w:name w:val="Unresolved Mention"/>
    <w:basedOn w:val="DefaultParagraphFont"/>
    <w:uiPriority w:val="99"/>
    <w:semiHidden/>
    <w:unhideWhenUsed/>
    <w:rsid w:val="00944025"/>
    <w:rPr>
      <w:color w:val="605E5C"/>
      <w:shd w:val="clear" w:color="auto" w:fill="E1DFDD"/>
    </w:rPr>
  </w:style>
  <w:style w:type="character" w:styleId="normaltextrun" w:customStyle="1">
    <w:name w:val="normaltextrun"/>
    <w:basedOn w:val="DefaultParagraphFont"/>
    <w:uiPriority w:val="1"/>
    <w:rsid w:val="4C64F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837199">
      <w:bodyDiv w:val="1"/>
      <w:marLeft w:val="0"/>
      <w:marRight w:val="0"/>
      <w:marTop w:val="0"/>
      <w:marBottom w:val="0"/>
      <w:divBdr>
        <w:top w:val="none" w:sz="0" w:space="0" w:color="auto"/>
        <w:left w:val="none" w:sz="0" w:space="0" w:color="auto"/>
        <w:bottom w:val="none" w:sz="0" w:space="0" w:color="auto"/>
        <w:right w:val="none" w:sz="0" w:space="0" w:color="auto"/>
      </w:divBdr>
    </w:div>
    <w:div w:id="207527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32"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notes" Target="footnotes.xml" Id="rId8" /><Relationship Type="http://schemas.openxmlformats.org/officeDocument/2006/relationships/image" Target="/media/image.png" Id="rId1186775202" /><Relationship Type="http://schemas.openxmlformats.org/officeDocument/2006/relationships/image" Target="/media/image2.png" Id="rId493413592" /><Relationship Type="http://schemas.openxmlformats.org/officeDocument/2006/relationships/hyperlink" Target="https://www.derby-college.ac.uk/data-protection/" TargetMode="External" Id="R8afcc73496374741" /><Relationship Type="http://schemas.openxmlformats.org/officeDocument/2006/relationships/hyperlink" Target="https://www.derby-college.ac.uk/data-protection/" TargetMode="External" Id="R7ea957a876ef4149" /><Relationship Type="http://schemas.openxmlformats.org/officeDocument/2006/relationships/hyperlink" Target="https://studentderbycollegeac.sharepoint.com/:w:/r/sites/IPPolicyManagement/Policy%20Documents/Staff%20Policies/Finance/Data%20Protection%20Policy/Data%20Protection%20Policy%20Supporting%20Documents/Student%20Reference%20Request%20Guidelines.docx?d=w66af502041b246b3a7143c18a43b2901&amp;csf=1&amp;web=1&amp;e=Z6uJG9" TargetMode="External" Id="Rbe34c060abf64389" /><Relationship Type="http://schemas.openxmlformats.org/officeDocument/2006/relationships/hyperlink" Target="https://studentderbycollegeac.sharepoint.com/:w:/r/sites/IPPolicyManagement/Policy%20Documents/Staff%20Policies/Finance/Data%20Protection%20Policy/Data%20Protection%20Policy%20Supporting%20Documents/Email%20Retention%20Guidelines.docx?d=wf91565efa4c94496baf6c1b1c331e88a&amp;csf=1&amp;web=1&amp;e=4LMliF" TargetMode="External" Id="R7b523fb1d2b243b0" /><Relationship Type="http://schemas.openxmlformats.org/officeDocument/2006/relationships/hyperlink" Target="https://studentderbycollegeac.sharepoint.com/:w:/r/sites/IPPolicyManagement/Policy%20Documents/Staff%20Policies/Finance/Data%20Protection%20Policy/Data%20Protection%20Policy%20Supporting%20Documents/DCG%20Taking%20and%20Using%20Images%20Guidelines.docx?d=wf0845f88c7fb4113bc75e9af61de8055&amp;csf=1&amp;web=1&amp;e=zOCkCj" TargetMode="External" Id="Rd00fd390b2df42ed" /><Relationship Type="http://schemas.openxmlformats.org/officeDocument/2006/relationships/hyperlink" Target="https://studentderbycollegeac.sharepoint.com/:w:/r/sites/IPPolicyManagement/Policy%20Documents/Staff%20Policies/Finance/Data%20Protection%20Policy/Data%20Protection%20Policy%20Supporting%20Documents/DCG%20Audio%20and%20Video%20Recording%20Guidelines.docx?d=w410a4b243b9640b8b25a03f2226a296d&amp;csf=1&amp;web=1&amp;e=3ixwlw" TargetMode="External" Id="Ra426c5edd8c64db5" /><Relationship Type="http://schemas.openxmlformats.org/officeDocument/2006/relationships/hyperlink" Target="https://studentderbycollegeac.sharepoint.com/:w:/r/sites/IPPolicyManagement/Policy%20Documents/Staff%20Policies/Finance/Data%20Protection%20Policy/Data%20Protection%20Policy%20Supporting%20Documents/Keeping%20Devices%20and%20Documents%20Safe%20When%20Working%20off-site%20Guidelines.docx?d=w7e0e6e4640774c128633d91ca48e3fea&amp;csf=1&amp;web=1&amp;e=TTdgaI" TargetMode="External" Id="R6b04089c10d84785" /><Relationship Type="http://schemas.openxmlformats.org/officeDocument/2006/relationships/hyperlink" Target="https://studentderbycollegeac.sharepoint.com/:w:/r/sites/IPPolicyManagement/Policy%20Documents/Staff%20Policies/Finance/Data%20Protection%20Policy/Data%20Protection%20Policy%20Supporting%20Documents/Breach%20Notification%20Procedure.docx?d=w68d5d8066b044b15ac356da34d60d1e9&amp;csf=1&amp;web=1&amp;e=u1ALMm" TargetMode="External" Id="R6598ee480ed24834" /><Relationship Type="http://schemas.openxmlformats.org/officeDocument/2006/relationships/hyperlink" Target="https://studentderbycollegeac.sharepoint.com/:w:/r/sites/IPPolicyManagement/Policy%20Documents/Staff%20Policies/Finance/Data%20Protection%20Policy/Data%20Protection%20Policy%20Supporting%20Documents/Consent%20Procedure.docx?d=wec548d3741c941af93e41d2f93e4f4a4&amp;csf=1&amp;web=1&amp;e=m50vJP" TargetMode="External" Id="R6e6b06a6f5bf433b" /><Relationship Type="http://schemas.openxmlformats.org/officeDocument/2006/relationships/hyperlink" Target="https://studentderbycollegeac.sharepoint.com/:w:/r/sites/IPPolicyManagement/Policy%20Documents/Staff%20Policies/Finance/Data%20Protection%20Policy/Data%20Protection%20Policy%20Supporting%20Documents/Deleting%20Personal%20Data%20Procedure.docx?d=wf15374cd7f0d4a9bb62c03954b398788&amp;csf=1&amp;web=1&amp;e=B4uL9o" TargetMode="External" Id="Rdbf12fba776846bf" /><Relationship Type="http://schemas.openxmlformats.org/officeDocument/2006/relationships/hyperlink" Target="https://studentderbycollegeac.sharepoint.com/:w:/r/sites/IPPolicyManagement/Policy%20Documents/Staff%20Policies/Finance/Data%20Protection%20Policy/Data%20Protection%20Policy%20Supporting%20Documents/Subject%20Access%20Request%20Procedure.docx?d=w99c2354f64fd4b528e0aedf780137ac7&amp;csf=1&amp;web=1&amp;e=vp13Zj" TargetMode="External" Id="R1fc5157b795b42c7" /><Relationship Type="http://schemas.openxmlformats.org/officeDocument/2006/relationships/hyperlink" Target="https://studentderbycollegeac.sharepoint.com/:w:/r/sites/IPPolicyManagement/Policy%20Documents/Staff%20Policies/Finance/Data%20Protection%20Policy/Data%20Protection%20Policy%20Supporting%20Documents/Data%20Privacy%20Impact%20Assessment%20Procedure.docx?d=wee0ca91d4ee345139fcfe6599314e6a4&amp;csf=1&amp;web=1&amp;e=bPfS2A" TargetMode="External" Id="R69430e97b9bc426f" /><Relationship Type="http://schemas.openxmlformats.org/officeDocument/2006/relationships/hyperlink" Target="https://studentderbycollegeac.sharepoint.com/:w:/r/sites/IPPolicyManagement/Policy%20Documents/Staff%20Policies/Finance/Data%20Protection%20Policy/Data%20Protection%20Policy%20Supporting%20Documents/DC%20Template%20DPIA.docx?d=w30621189b5d140d78eddea11d0e1d53f&amp;csf=1&amp;web=1&amp;e=MYACfS" TargetMode="External" Id="R21350dc38a164875" /><Relationship Type="http://schemas.openxmlformats.org/officeDocument/2006/relationships/hyperlink" Target="https://studentderbycollegeac.sharepoint.com/:w:/r/sites/IPPolicyManagement/Policy%20Documents/Staff%20Policies/Finance/Data%20Protection%20Policy/Data%20Protection%20Policy%20Supporting%20Documents/Criminal%20Offence%20Data%20Appropriate%20Policy%20Document.docx?d=w2e2b2465ad084dd3bbe5048f92cd70e7&amp;csf=1&amp;web=1&amp;e=3vHxhX" TargetMode="External" Id="R06308a8eddfa403f" /><Relationship Type="http://schemas.openxmlformats.org/officeDocument/2006/relationships/hyperlink" Target="https://studentderbycollegeac.sharepoint.com/:w:/r/sites/IPPolicyManagement/Policy%20Documents/Staff%20Policies/Finance/Data%20Protection%20Policy/Data%20Protection%20Policy%20Supporting%20Documents/Email%20etiquette.docx?d=w06019f604a8c48daacc10d790d2dfa60&amp;csf=1&amp;web=1&amp;e=gKofQj" TargetMode="External" Id="Re7219fe3bdad4bea" /><Relationship Type="http://schemas.openxmlformats.org/officeDocument/2006/relationships/hyperlink" Target="https://www.derby-college.ac.uk/download/dcg-general-privacy-notice/?ind=1747648613182&amp;filename=1747648613wpdm_DCG%20General%20Privacy%20Notice.pdf&amp;wpdmdl=11064&amp;refresh=690cba88187881762441864" TargetMode="External" Id="R2c3aa82336bf4f64" /><Relationship Type="http://schemas.openxmlformats.org/officeDocument/2006/relationships/hyperlink" Target="https://studentderbycollegeac.sharepoint.com/:w:/r/sites/IPPolicyManagement/Policy%20Documents/Staff%20Policies/Finance/Data%20Protection%20Policy/Data%20Protection%20Policy%20Supporting%20Documents/Accountability%20and%20Governance%20statement.docx?d=wdd76a403c285424182f1d74506f70894&amp;csf=1&amp;web=1&amp;e=xPnk8g" TargetMode="External" Id="Rc83b3b32bacf44a2" /><Relationship Type="http://schemas.openxmlformats.org/officeDocument/2006/relationships/hyperlink" Target="https://ico.org.uk/for-organisations/" TargetMode="External" Id="R8566fc535dfe4a5a" /><Relationship Type="http://schemas.openxmlformats.org/officeDocument/2006/relationships/hyperlink" Target="https://www.jisc.ac.uk/guides/data-protection" TargetMode="External" Id="Re589cc80221640b7" /><Relationship Type="http://schemas.openxmlformats.org/officeDocument/2006/relationships/hyperlink" Target="https://www.derby-college.ac.uk/download/dcg-general-privacy-notice/?ind=1747648613182&amp;filename=1747648613wpdm_DCG%20General%20Privacy%20Notice.pdf&amp;wpdmdl=11064&amp;refresh=690cba88187881762441864" TargetMode="External" Id="R02bbfa6fe175431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i:0#.f|membership|Cheryl.Tacchi@derby-college.ac.uk</DisplayName>
        <AccountId>15</AccountId>
        <AccountType/>
      </UserInfo>
      <UserInfo>
        <DisplayName>i:0#.f|membership|joanne.clifford@derby-college.ac.uk</DisplayName>
        <AccountId>29</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Policythisbelongsto xmlns="1b5ba183-116c-4df8-b4ca-532a6528ee32" xsi:nil="true"/>
    <EndDate xmlns="1b5ba183-116c-4df8-b4ca-532a6528ee32" xsi:nil="true"/>
    <EmailReminder xmlns="1b5ba183-116c-4df8-b4ca-532a6528ee32">false</EmailReminder>
    <Approval xmlns="1b5ba183-116c-4df8-b4ca-532a6528ee32" xsi:nil="true"/>
    <SDLinkedinsidePolicy xmlns="1b5ba183-116c-4df8-b4ca-532a6528ee32">true</SDLinkedinsidePolic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b3132d569ef8b92e3695db48e06b15e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7029f823b322c10b59bf64617033f0b1"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F67D2-4124-49DE-BF1E-2747DBB48986}">
  <ds:schemaRefs>
    <ds:schemaRef ds:uri="http://schemas.microsoft.com/office/2006/metadata/properties"/>
    <ds:schemaRef ds:uri="http://schemas.microsoft.com/office/infopath/2007/PartnerControls"/>
    <ds:schemaRef ds:uri="85c579e8-9cc4-43ba-bd27-d1c1d59dc3e9"/>
    <ds:schemaRef ds:uri="27394EC0-9D3B-4A96-B78F-7A9B60E8659F"/>
    <ds:schemaRef ds:uri="27394ec0-9d3b-4a96-b78f-7a9b60e8659f"/>
    <ds:schemaRef ds:uri="1b5ba183-116c-4df8-b4ca-532a6528ee32"/>
    <ds:schemaRef ds:uri="8fcdd78c-ee52-4d2a-a2de-41b5532d373d"/>
  </ds:schemaRefs>
</ds:datastoreItem>
</file>

<file path=customXml/itemProps2.xml><?xml version="1.0" encoding="utf-8"?>
<ds:datastoreItem xmlns:ds="http://schemas.openxmlformats.org/officeDocument/2006/customXml" ds:itemID="{1FB7821F-661F-4E1E-96E2-5127FFC522C9}">
  <ds:schemaRefs>
    <ds:schemaRef ds:uri="http://schemas.microsoft.com/sharepoint/v3/contenttype/forms"/>
  </ds:schemaRefs>
</ds:datastoreItem>
</file>

<file path=customXml/itemProps3.xml><?xml version="1.0" encoding="utf-8"?>
<ds:datastoreItem xmlns:ds="http://schemas.openxmlformats.org/officeDocument/2006/customXml" ds:itemID="{0A6C4BD3-5BFA-4DBD-8114-9BF815D2FE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Eloise Waterton</lastModifiedBy>
  <revision>18</revision>
  <dcterms:created xsi:type="dcterms:W3CDTF">2026-01-16T09:35:00.0000000Z</dcterms:created>
  <dcterms:modified xsi:type="dcterms:W3CDTF">2026-05-12T13:52:12.1766822Z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PublishStatus">
    <vt:lpwstr>Published</vt:lpwstr>
  </property>
  <property fmtid="{D5CDD505-2E9C-101B-9397-08002B2CF9AE}" pid="4" name="Event">
    <vt:lpwstr>WF Update</vt:lpwstr>
  </property>
  <property fmtid="{D5CDD505-2E9C-101B-9397-08002B2CF9AE}" pid="5" name="AuthorIds_UIVersion_1024">
    <vt:lpwstr>28</vt:lpwstr>
  </property>
  <property fmtid="{D5CDD505-2E9C-101B-9397-08002B2CF9AE}" pid="6" name="CompletedInstance2">
    <vt:lpwstr>a04118ca-cafd-4a75-966c-a37fb74abfc9</vt:lpwstr>
  </property>
  <property fmtid="{D5CDD505-2E9C-101B-9397-08002B2CF9AE}" pid="7" name="CompletedInstance5">
    <vt:lpwstr>5bab83ba-ee87-422b-81a0-6ecf245f2fb7,02bfdeba-5c23-4d51-8326-f1fac3a35a7a,f5c700b3-e6dd-402c-86b4-01aca73060a3</vt:lpwstr>
  </property>
  <property fmtid="{D5CDD505-2E9C-101B-9397-08002B2CF9AE}" pid="8" name="DocumentOwner">
    <vt:lpwstr>Joanne Clifford</vt:lpwstr>
  </property>
  <property fmtid="{D5CDD505-2E9C-101B-9397-08002B2CF9AE}" pid="9" name="UploadBy">
    <vt:lpwstr>28</vt:lpwstr>
  </property>
  <property fmtid="{D5CDD505-2E9C-101B-9397-08002B2CF9AE}" pid="10" name="RunningLastInstance">
    <vt:lpwstr>08585080257949850277517220316CU59-5</vt:lpwstr>
  </property>
  <property fmtid="{D5CDD505-2E9C-101B-9397-08002B2CF9AE}" pid="11" name="AssignedTo">
    <vt:lpwstr>163;#i:0#.f|membership|cheryl.tacchi@derby-college.ac.uk;#3499;#i:0#.f|membership|joanne.clifford@derby-college.ac.uk</vt:lpwstr>
  </property>
  <property fmtid="{D5CDD505-2E9C-101B-9397-08002B2CF9AE}" pid="12" name="CompletedInstance">
    <vt:lpwstr>08585533870861132114561975826CU63-3-202204251125505;08585507209377189473758689451CU92-4-202309011511334</vt:lpwstr>
  </property>
  <property fmtid="{D5CDD505-2E9C-101B-9397-08002B2CF9AE}" pid="13" name="DateStarted">
    <vt:filetime>2023-09-01T15:11:32Z</vt:filetime>
  </property>
  <property fmtid="{D5CDD505-2E9C-101B-9397-08002B2CF9AE}" pid="14" name="MSIP_Label_a8660e0d-c47b-41e7-a62b-fb6eff85b393_Enabled">
    <vt:lpwstr>true</vt:lpwstr>
  </property>
  <property fmtid="{D5CDD505-2E9C-101B-9397-08002B2CF9AE}" pid="15" name="MSIP_Label_a8660e0d-c47b-41e7-a62b-fb6eff85b393_SetDate">
    <vt:lpwstr>2023-09-13T09:38:11Z</vt:lpwstr>
  </property>
  <property fmtid="{D5CDD505-2E9C-101B-9397-08002B2CF9AE}" pid="16" name="MSIP_Label_a8660e0d-c47b-41e7-a62b-fb6eff85b393_Method">
    <vt:lpwstr>Standard</vt:lpwstr>
  </property>
  <property fmtid="{D5CDD505-2E9C-101B-9397-08002B2CF9AE}" pid="17" name="MSIP_Label_a8660e0d-c47b-41e7-a62b-fb6eff85b393_Name">
    <vt:lpwstr>defa4170-0d19-0005-0004-bc88714345d2</vt:lpwstr>
  </property>
  <property fmtid="{D5CDD505-2E9C-101B-9397-08002B2CF9AE}" pid="18" name="MSIP_Label_a8660e0d-c47b-41e7-a62b-fb6eff85b393_SiteId">
    <vt:lpwstr>7584d747-9421-477d-8345-bedc5d73bc46</vt:lpwstr>
  </property>
  <property fmtid="{D5CDD505-2E9C-101B-9397-08002B2CF9AE}" pid="19" name="MSIP_Label_a8660e0d-c47b-41e7-a62b-fb6eff85b393_ActionId">
    <vt:lpwstr>27861ba3-2ced-4469-aad2-2d6de43e7dc2</vt:lpwstr>
  </property>
  <property fmtid="{D5CDD505-2E9C-101B-9397-08002B2CF9AE}" pid="20" name="MSIP_Label_a8660e0d-c47b-41e7-a62b-fb6eff85b393_ContentBits">
    <vt:lpwstr>0</vt:lpwstr>
  </property>
  <property fmtid="{D5CDD505-2E9C-101B-9397-08002B2CF9AE}" pid="21" name="DateLastPublished">
    <vt:filetime>2023-09-21T11:39:21Z</vt:filetime>
  </property>
  <property fmtid="{D5CDD505-2E9C-101B-9397-08002B2CF9AE}" pid="22" name="NextReviewDate">
    <vt:filetime>2024-01-24T22:00:00Z</vt:filetime>
  </property>
  <property fmtid="{D5CDD505-2E9C-101B-9397-08002B2CF9AE}" pid="23" name="DatePublished">
    <vt:filetime>2023-09-18T23:00:00Z</vt:filetime>
  </property>
  <property fmtid="{D5CDD505-2E9C-101B-9397-08002B2CF9AE}" pid="24" name="ApprovedDate">
    <vt:filetime>2023-09-18T23:00:00Z</vt:filetime>
  </property>
  <property fmtid="{D5CDD505-2E9C-101B-9397-08002B2CF9AE}" pid="25" name="EndDate">
    <vt:filetime>2024-09-18T23:00:00Z</vt:filetime>
  </property>
  <property fmtid="{D5CDD505-2E9C-101B-9397-08002B2CF9AE}" pid="26" name="MediaServiceImageTags">
    <vt:lpwstr/>
  </property>
  <property fmtid="{D5CDD505-2E9C-101B-9397-08002B2CF9AE}" pid="28" name="docLang">
    <vt:lpwstr>en</vt:lpwstr>
  </property>
</Properties>
</file>