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BCB5" w14:textId="3E4E4F94" w:rsidR="00972206" w:rsidRDefault="00A80EB0" w:rsidP="5484EEE7">
      <w:r w:rsidRPr="7E69341D">
        <w:rPr>
          <w:b/>
          <w:bCs/>
          <w:sz w:val="32"/>
          <w:szCs w:val="32"/>
        </w:rPr>
        <w:t xml:space="preserve">Careers Service </w:t>
      </w:r>
      <w:r w:rsidR="5AD36011" w:rsidRPr="7E69341D">
        <w:rPr>
          <w:b/>
          <w:bCs/>
          <w:sz w:val="32"/>
          <w:szCs w:val="32"/>
        </w:rPr>
        <w:t>Xtra</w:t>
      </w:r>
    </w:p>
    <w:p w14:paraId="27E8AC85" w14:textId="036C3700" w:rsidR="00972206" w:rsidRDefault="00A241B6" w:rsidP="5484EEE7">
      <w:r>
        <w:t xml:space="preserve">This offer is </w:t>
      </w:r>
      <w:r w:rsidR="00B6109E">
        <w:t xml:space="preserve">additional to the </w:t>
      </w:r>
      <w:r w:rsidR="00B6109E" w:rsidRPr="5484EEE7">
        <w:rPr>
          <w:b/>
          <w:bCs/>
        </w:rPr>
        <w:t>CORE</w:t>
      </w:r>
      <w:r w:rsidR="00B6109E">
        <w:t xml:space="preserve"> career sessions offered in tutorials.  These sessions can be selected based on your </w:t>
      </w:r>
      <w:r w:rsidR="00A273BD">
        <w:t>students’</w:t>
      </w:r>
      <w:r w:rsidR="00B6109E">
        <w:t xml:space="preserve"> requirements </w:t>
      </w:r>
      <w:r w:rsidR="00A273BD">
        <w:t>and in discussion with you link careers adviser.</w:t>
      </w:r>
      <w:r w:rsidR="00A80EB0">
        <w:br/>
      </w:r>
      <w:r w:rsidR="00A80EB0">
        <w:br/>
      </w:r>
      <w:r w:rsidR="00A273BD">
        <w:t xml:space="preserve">To help we have </w:t>
      </w:r>
      <w:r w:rsidR="00E60238">
        <w:t xml:space="preserve">made suggestions of </w:t>
      </w:r>
      <w:r w:rsidR="003B06D2">
        <w:t xml:space="preserve">the </w:t>
      </w:r>
      <w:r w:rsidR="00E60238">
        <w:t>terms these sessions can be requested</w:t>
      </w:r>
      <w:r w:rsidR="003B06D2">
        <w:t xml:space="preserve"> in which is</w:t>
      </w:r>
      <w:r w:rsidR="00E60238">
        <w:t xml:space="preserve"> based on student journey</w:t>
      </w:r>
      <w:r w:rsidR="00604846">
        <w:t xml:space="preserve"> and</w:t>
      </w:r>
      <w:r w:rsidR="003B06D2">
        <w:t xml:space="preserve"> the audience they are for</w:t>
      </w:r>
      <w:r w:rsidR="004D1126">
        <w:t xml:space="preserve">.  </w:t>
      </w:r>
      <w:r w:rsidR="00E60238">
        <w:t xml:space="preserve">  </w:t>
      </w:r>
    </w:p>
    <w:p w14:paraId="6BCA46D1" w14:textId="383814AE" w:rsidR="00A241B6" w:rsidRPr="00232478" w:rsidRDefault="003B06D2" w:rsidP="4B55640B">
      <w:pPr>
        <w:rPr>
          <w:i/>
          <w:iCs/>
        </w:rPr>
      </w:pPr>
      <w:r w:rsidRPr="4B55640B">
        <w:rPr>
          <w:i/>
          <w:iCs/>
        </w:rPr>
        <w:t xml:space="preserve">This </w:t>
      </w:r>
      <w:r w:rsidR="00972206" w:rsidRPr="4B55640B">
        <w:rPr>
          <w:i/>
          <w:iCs/>
        </w:rPr>
        <w:t xml:space="preserve">offer is to ensure we contextualise career education to </w:t>
      </w:r>
      <w:r w:rsidR="00C01931" w:rsidRPr="4B55640B">
        <w:rPr>
          <w:i/>
          <w:iCs/>
        </w:rPr>
        <w:t>s</w:t>
      </w:r>
      <w:r w:rsidR="48759B0A" w:rsidRPr="4B55640B">
        <w:rPr>
          <w:i/>
          <w:iCs/>
        </w:rPr>
        <w:t>tudents</w:t>
      </w:r>
      <w:r w:rsidR="00C01931" w:rsidRPr="4B55640B">
        <w:rPr>
          <w:i/>
          <w:iCs/>
        </w:rPr>
        <w:t>’</w:t>
      </w:r>
      <w:r w:rsidR="00972206" w:rsidRPr="4B55640B">
        <w:rPr>
          <w:i/>
          <w:iCs/>
        </w:rPr>
        <w:t xml:space="preserve"> requirements</w:t>
      </w:r>
      <w:r w:rsidR="00232478" w:rsidRPr="4B55640B">
        <w:rPr>
          <w:i/>
          <w:iCs/>
        </w:rPr>
        <w:t xml:space="preserve"> and support the development of careers and employability within curriculum</w:t>
      </w:r>
      <w:r w:rsidR="00972206" w:rsidRPr="4B55640B">
        <w:rPr>
          <w:i/>
          <w:iCs/>
        </w:rPr>
        <w:t xml:space="preserve">. </w:t>
      </w:r>
    </w:p>
    <w:tbl>
      <w:tblPr>
        <w:tblStyle w:val="TableGrid"/>
        <w:tblW w:w="15259" w:type="dxa"/>
        <w:tblLayout w:type="fixed"/>
        <w:tblLook w:val="04A0" w:firstRow="1" w:lastRow="0" w:firstColumn="1" w:lastColumn="0" w:noHBand="0" w:noVBand="1"/>
      </w:tblPr>
      <w:tblGrid>
        <w:gridCol w:w="15259"/>
      </w:tblGrid>
      <w:tr w:rsidR="00110C90" w14:paraId="659EB438" w14:textId="16030231" w:rsidTr="005B0F40">
        <w:trPr>
          <w:trHeight w:val="300"/>
        </w:trPr>
        <w:tc>
          <w:tcPr>
            <w:tcW w:w="15259" w:type="dxa"/>
            <w:shd w:val="clear" w:color="auto" w:fill="FFFF00"/>
          </w:tcPr>
          <w:p w14:paraId="58F303C3" w14:textId="77777777" w:rsidR="00110C90" w:rsidRPr="00967639" w:rsidRDefault="00110C90" w:rsidP="00A80EB0">
            <w:pPr>
              <w:tabs>
                <w:tab w:val="left" w:pos="1695"/>
              </w:tabs>
              <w:rPr>
                <w:b/>
                <w:bCs/>
                <w:sz w:val="24"/>
                <w:szCs w:val="24"/>
              </w:rPr>
            </w:pPr>
            <w:r w:rsidRPr="00967639">
              <w:rPr>
                <w:b/>
                <w:bCs/>
                <w:sz w:val="24"/>
                <w:szCs w:val="24"/>
              </w:rPr>
              <w:t>Term 1</w:t>
            </w:r>
            <w:r w:rsidRPr="00967639">
              <w:rPr>
                <w:b/>
                <w:bCs/>
                <w:sz w:val="24"/>
                <w:szCs w:val="24"/>
              </w:rPr>
              <w:tab/>
            </w:r>
          </w:p>
          <w:p w14:paraId="453958AE" w14:textId="5589D9F7" w:rsidR="00110C90" w:rsidRDefault="00110C90" w:rsidP="00110C90">
            <w:pPr>
              <w:jc w:val="center"/>
              <w:rPr>
                <w:b/>
                <w:bCs/>
                <w:sz w:val="20"/>
                <w:szCs w:val="20"/>
              </w:rPr>
            </w:pPr>
          </w:p>
        </w:tc>
      </w:tr>
      <w:tr w:rsidR="00110C90" w:rsidRPr="00967639" w14:paraId="7820CA7D" w14:textId="77777777" w:rsidTr="00C2781D">
        <w:trPr>
          <w:trHeight w:val="300"/>
        </w:trPr>
        <w:tc>
          <w:tcPr>
            <w:tcW w:w="15259" w:type="dxa"/>
          </w:tcPr>
          <w:p w14:paraId="3CB5003F" w14:textId="4875885E" w:rsidR="00110C90" w:rsidRPr="00967639" w:rsidRDefault="00110C90">
            <w:pPr>
              <w:rPr>
                <w:b/>
                <w:bCs/>
                <w:sz w:val="20"/>
                <w:szCs w:val="20"/>
              </w:rPr>
            </w:pPr>
            <w:r w:rsidRPr="16FFF5E6">
              <w:rPr>
                <w:b/>
                <w:bCs/>
                <w:sz w:val="20"/>
                <w:szCs w:val="20"/>
              </w:rPr>
              <w:t xml:space="preserve">Careers Guidance Services - a re-introduction and key dates for diaries </w:t>
            </w:r>
            <w:r>
              <w:rPr>
                <w:b/>
                <w:bCs/>
                <w:sz w:val="20"/>
                <w:szCs w:val="20"/>
              </w:rPr>
              <w:t xml:space="preserve"> (</w:t>
            </w:r>
            <w:r w:rsidRPr="16FFF5E6">
              <w:rPr>
                <w:b/>
                <w:bCs/>
                <w:sz w:val="20"/>
                <w:szCs w:val="20"/>
              </w:rPr>
              <w:t>Recorded</w:t>
            </w:r>
            <w:r>
              <w:rPr>
                <w:b/>
                <w:bCs/>
                <w:sz w:val="20"/>
                <w:szCs w:val="20"/>
              </w:rPr>
              <w:t>)</w:t>
            </w:r>
          </w:p>
          <w:p w14:paraId="1A4B50E2" w14:textId="75DD0FD3" w:rsidR="00110C90" w:rsidRDefault="00110C90">
            <w:pPr>
              <w:rPr>
                <w:sz w:val="20"/>
                <w:szCs w:val="20"/>
              </w:rPr>
            </w:pPr>
            <w:r w:rsidRPr="5569EF5D">
              <w:rPr>
                <w:sz w:val="20"/>
                <w:szCs w:val="20"/>
              </w:rPr>
              <w:t xml:space="preserve">A short, recorded session that covers a re-introduction to the Careers team and how to book and appointment; PLUS, key dates for diaries, such as UCAS and apprenticeship progression </w:t>
            </w:r>
          </w:p>
          <w:p w14:paraId="51BD9372" w14:textId="77777777" w:rsidR="00110C90" w:rsidRDefault="00110C90" w:rsidP="7E69341D">
            <w:pPr>
              <w:rPr>
                <w:sz w:val="20"/>
                <w:szCs w:val="20"/>
              </w:rPr>
            </w:pPr>
          </w:p>
          <w:p w14:paraId="310AE754" w14:textId="77777777" w:rsidR="00110C90" w:rsidRDefault="00110C90" w:rsidP="7E69341D">
            <w:pPr>
              <w:rPr>
                <w:sz w:val="20"/>
                <w:szCs w:val="20"/>
              </w:rPr>
            </w:pPr>
          </w:p>
          <w:p w14:paraId="462AD936" w14:textId="150F237C" w:rsidR="00110C90" w:rsidRPr="00110C90" w:rsidRDefault="00110C90" w:rsidP="7E69341D">
            <w:pPr>
              <w:rPr>
                <w:b/>
                <w:bCs/>
                <w:sz w:val="20"/>
                <w:szCs w:val="20"/>
              </w:rPr>
            </w:pPr>
            <w:r w:rsidRPr="00110C90">
              <w:rPr>
                <w:b/>
                <w:bCs/>
                <w:sz w:val="20"/>
                <w:szCs w:val="20"/>
              </w:rPr>
              <w:t>AUDIENCE: Level</w:t>
            </w:r>
            <w:r>
              <w:rPr>
                <w:b/>
                <w:bCs/>
                <w:sz w:val="20"/>
                <w:szCs w:val="20"/>
              </w:rPr>
              <w:t xml:space="preserve"> </w:t>
            </w:r>
            <w:r w:rsidRPr="00110C90">
              <w:rPr>
                <w:b/>
                <w:bCs/>
                <w:sz w:val="20"/>
                <w:szCs w:val="20"/>
              </w:rPr>
              <w:t>3, Year 2</w:t>
            </w:r>
          </w:p>
          <w:p w14:paraId="2B293A93" w14:textId="1928A6BE" w:rsidR="00110C90" w:rsidRDefault="00110C90" w:rsidP="2611F21D"/>
        </w:tc>
      </w:tr>
      <w:tr w:rsidR="00110C90" w:rsidRPr="00967639" w14:paraId="3ED3ACC8" w14:textId="77777777" w:rsidTr="00C20854">
        <w:trPr>
          <w:trHeight w:val="300"/>
        </w:trPr>
        <w:tc>
          <w:tcPr>
            <w:tcW w:w="15259" w:type="dxa"/>
          </w:tcPr>
          <w:p w14:paraId="38E02F59" w14:textId="1602ACA0" w:rsidR="00110C90" w:rsidRPr="00967639" w:rsidRDefault="00110C90">
            <w:pPr>
              <w:rPr>
                <w:b/>
                <w:bCs/>
                <w:sz w:val="20"/>
                <w:szCs w:val="20"/>
              </w:rPr>
            </w:pPr>
            <w:r w:rsidRPr="00967639">
              <w:rPr>
                <w:b/>
                <w:bCs/>
                <w:sz w:val="20"/>
                <w:szCs w:val="20"/>
              </w:rPr>
              <w:t xml:space="preserve">UCAS – Onboarding </w:t>
            </w:r>
            <w:r>
              <w:rPr>
                <w:b/>
                <w:bCs/>
                <w:sz w:val="20"/>
                <w:szCs w:val="20"/>
              </w:rPr>
              <w:t>(Recorded)</w:t>
            </w:r>
          </w:p>
          <w:p w14:paraId="720474DF" w14:textId="300487F3" w:rsidR="00110C90" w:rsidRDefault="00110C90">
            <w:pPr>
              <w:rPr>
                <w:i/>
                <w:iCs/>
                <w:sz w:val="20"/>
                <w:szCs w:val="20"/>
              </w:rPr>
            </w:pPr>
            <w:r w:rsidRPr="00967639">
              <w:rPr>
                <w:sz w:val="20"/>
                <w:szCs w:val="20"/>
              </w:rPr>
              <w:t>A short, recorded session to help those students</w:t>
            </w:r>
            <w:r>
              <w:rPr>
                <w:sz w:val="20"/>
                <w:szCs w:val="20"/>
              </w:rPr>
              <w:t xml:space="preserve"> who need </w:t>
            </w:r>
            <w:r w:rsidRPr="00967639">
              <w:rPr>
                <w:sz w:val="20"/>
                <w:szCs w:val="20"/>
              </w:rPr>
              <w:t>to register on UCA</w:t>
            </w:r>
            <w:r>
              <w:rPr>
                <w:sz w:val="20"/>
                <w:szCs w:val="20"/>
              </w:rPr>
              <w:t xml:space="preserve">S Hub </w:t>
            </w:r>
            <w:r w:rsidRPr="00967639">
              <w:rPr>
                <w:sz w:val="20"/>
                <w:szCs w:val="20"/>
              </w:rPr>
              <w:t xml:space="preserve">and get started </w:t>
            </w:r>
            <w:r>
              <w:rPr>
                <w:sz w:val="20"/>
                <w:szCs w:val="20"/>
              </w:rPr>
              <w:t xml:space="preserve">on their UCAS application </w:t>
            </w:r>
            <w:r w:rsidRPr="00C01931">
              <w:rPr>
                <w:i/>
                <w:iCs/>
                <w:sz w:val="20"/>
                <w:szCs w:val="20"/>
              </w:rPr>
              <w:t>(</w:t>
            </w:r>
            <w:r>
              <w:rPr>
                <w:i/>
                <w:iCs/>
                <w:sz w:val="20"/>
                <w:szCs w:val="20"/>
              </w:rPr>
              <w:t xml:space="preserve">useful as </w:t>
            </w:r>
            <w:r w:rsidRPr="00C01931">
              <w:rPr>
                <w:i/>
                <w:iCs/>
                <w:sz w:val="20"/>
                <w:szCs w:val="20"/>
              </w:rPr>
              <w:t>an aide memoir or</w:t>
            </w:r>
            <w:r>
              <w:rPr>
                <w:i/>
                <w:iCs/>
                <w:sz w:val="20"/>
                <w:szCs w:val="20"/>
              </w:rPr>
              <w:t xml:space="preserve"> to send to</w:t>
            </w:r>
            <w:r w:rsidRPr="00C01931">
              <w:rPr>
                <w:i/>
                <w:iCs/>
                <w:sz w:val="20"/>
                <w:szCs w:val="20"/>
              </w:rPr>
              <w:t xml:space="preserve"> those who</w:t>
            </w:r>
            <w:r>
              <w:rPr>
                <w:i/>
                <w:iCs/>
                <w:sz w:val="20"/>
                <w:szCs w:val="20"/>
              </w:rPr>
              <w:t xml:space="preserve"> </w:t>
            </w:r>
            <w:r w:rsidRPr="00C01931">
              <w:rPr>
                <w:i/>
                <w:iCs/>
                <w:sz w:val="20"/>
                <w:szCs w:val="20"/>
              </w:rPr>
              <w:t>missed the mandatory UCAS</w:t>
            </w:r>
            <w:r>
              <w:rPr>
                <w:i/>
                <w:iCs/>
                <w:sz w:val="20"/>
                <w:szCs w:val="20"/>
              </w:rPr>
              <w:t>-</w:t>
            </w:r>
            <w:r w:rsidRPr="00C01931">
              <w:rPr>
                <w:i/>
                <w:iCs/>
                <w:sz w:val="20"/>
                <w:szCs w:val="20"/>
              </w:rPr>
              <w:t xml:space="preserve"> Onboarding tutorial session)</w:t>
            </w:r>
          </w:p>
          <w:p w14:paraId="57B36136" w14:textId="77777777" w:rsidR="00110C90" w:rsidRDefault="00110C90" w:rsidP="2611F21D">
            <w:pPr>
              <w:rPr>
                <w:sz w:val="20"/>
                <w:szCs w:val="20"/>
              </w:rPr>
            </w:pPr>
          </w:p>
          <w:p w14:paraId="155B211F" w14:textId="77777777" w:rsidR="00110C90" w:rsidRDefault="00110C90" w:rsidP="2611F21D">
            <w:pPr>
              <w:rPr>
                <w:sz w:val="20"/>
                <w:szCs w:val="20"/>
              </w:rPr>
            </w:pPr>
          </w:p>
          <w:p w14:paraId="70F245D5" w14:textId="38AD5E66" w:rsidR="00110C90" w:rsidRPr="00110C90" w:rsidRDefault="00110C90" w:rsidP="00110C90">
            <w:pPr>
              <w:rPr>
                <w:b/>
                <w:bCs/>
                <w:sz w:val="20"/>
                <w:szCs w:val="20"/>
              </w:rPr>
            </w:pPr>
            <w:r w:rsidRPr="00110C90">
              <w:rPr>
                <w:b/>
                <w:bCs/>
                <w:sz w:val="20"/>
                <w:szCs w:val="20"/>
              </w:rPr>
              <w:t>AUDIENCE: Level</w:t>
            </w:r>
            <w:r>
              <w:rPr>
                <w:b/>
                <w:bCs/>
                <w:sz w:val="20"/>
                <w:szCs w:val="20"/>
              </w:rPr>
              <w:t xml:space="preserve"> </w:t>
            </w:r>
            <w:r w:rsidRPr="00110C90">
              <w:rPr>
                <w:b/>
                <w:bCs/>
                <w:sz w:val="20"/>
                <w:szCs w:val="20"/>
              </w:rPr>
              <w:t>3, Year 2</w:t>
            </w:r>
          </w:p>
          <w:p w14:paraId="62A584B0" w14:textId="0D79CF37" w:rsidR="00110C90" w:rsidRDefault="00110C90" w:rsidP="00110C90"/>
        </w:tc>
      </w:tr>
      <w:tr w:rsidR="00110C90" w:rsidRPr="00967639" w14:paraId="718E5236" w14:textId="77777777" w:rsidTr="008F0B1A">
        <w:trPr>
          <w:trHeight w:val="300"/>
        </w:trPr>
        <w:tc>
          <w:tcPr>
            <w:tcW w:w="15259" w:type="dxa"/>
          </w:tcPr>
          <w:p w14:paraId="3CAC75C6" w14:textId="77777777" w:rsidR="00110C90" w:rsidRPr="00967639" w:rsidRDefault="00110C90">
            <w:pPr>
              <w:rPr>
                <w:b/>
                <w:bCs/>
                <w:sz w:val="20"/>
                <w:szCs w:val="20"/>
              </w:rPr>
            </w:pPr>
            <w:r>
              <w:rPr>
                <w:b/>
                <w:bCs/>
                <w:sz w:val="20"/>
                <w:szCs w:val="20"/>
              </w:rPr>
              <w:t>Gap Year – Ideas and things to Consider</w:t>
            </w:r>
          </w:p>
          <w:p w14:paraId="7AD6CDC4" w14:textId="1DA0CB85" w:rsidR="00110C90" w:rsidRPr="00967639" w:rsidRDefault="00110C90">
            <w:pPr>
              <w:rPr>
                <w:sz w:val="20"/>
                <w:szCs w:val="20"/>
              </w:rPr>
            </w:pPr>
            <w:r>
              <w:rPr>
                <w:sz w:val="20"/>
                <w:szCs w:val="20"/>
              </w:rPr>
              <w:t>This session looks at some of the thing’s students might do during a gap year and covers what they might need to consider when planning a gap year.</w:t>
            </w:r>
          </w:p>
          <w:p w14:paraId="53769751" w14:textId="77777777" w:rsidR="00110C90" w:rsidRDefault="00110C90" w:rsidP="00110C90">
            <w:pPr>
              <w:rPr>
                <w:b/>
                <w:bCs/>
                <w:sz w:val="20"/>
                <w:szCs w:val="20"/>
              </w:rPr>
            </w:pPr>
          </w:p>
          <w:p w14:paraId="3610130B" w14:textId="77777777" w:rsidR="00110C90" w:rsidRDefault="00110C90" w:rsidP="00110C90">
            <w:pPr>
              <w:rPr>
                <w:b/>
                <w:bCs/>
                <w:sz w:val="20"/>
                <w:szCs w:val="20"/>
              </w:rPr>
            </w:pPr>
          </w:p>
          <w:p w14:paraId="17F27058" w14:textId="37533089" w:rsidR="00110C90" w:rsidRPr="00110C90" w:rsidRDefault="00110C90" w:rsidP="2611F21D">
            <w:pPr>
              <w:rPr>
                <w:b/>
                <w:bCs/>
                <w:sz w:val="20"/>
                <w:szCs w:val="20"/>
              </w:rPr>
            </w:pPr>
            <w:r w:rsidRPr="00110C90">
              <w:rPr>
                <w:b/>
                <w:bCs/>
                <w:sz w:val="20"/>
                <w:szCs w:val="20"/>
              </w:rPr>
              <w:t xml:space="preserve">AUDIENCE: Level 3, </w:t>
            </w:r>
            <w:r>
              <w:rPr>
                <w:b/>
                <w:bCs/>
                <w:sz w:val="20"/>
                <w:szCs w:val="20"/>
              </w:rPr>
              <w:t xml:space="preserve">Year 1 and </w:t>
            </w:r>
            <w:r w:rsidRPr="00110C90">
              <w:rPr>
                <w:b/>
                <w:bCs/>
                <w:sz w:val="20"/>
                <w:szCs w:val="20"/>
              </w:rPr>
              <w:t>Year 2</w:t>
            </w:r>
          </w:p>
          <w:p w14:paraId="03D6EA30" w14:textId="3F2EF935" w:rsidR="00110C90" w:rsidRDefault="00110C90" w:rsidP="2611F21D"/>
        </w:tc>
      </w:tr>
      <w:tr w:rsidR="00110C90" w:rsidRPr="00967639" w14:paraId="295C8A00" w14:textId="77777777" w:rsidTr="00692BF3">
        <w:trPr>
          <w:trHeight w:val="300"/>
        </w:trPr>
        <w:tc>
          <w:tcPr>
            <w:tcW w:w="15259" w:type="dxa"/>
          </w:tcPr>
          <w:p w14:paraId="4CC21992" w14:textId="77777777" w:rsidR="00110C90" w:rsidRDefault="00110C90">
            <w:pPr>
              <w:rPr>
                <w:b/>
                <w:bCs/>
                <w:sz w:val="20"/>
                <w:szCs w:val="20"/>
              </w:rPr>
            </w:pPr>
            <w:r>
              <w:rPr>
                <w:b/>
                <w:bCs/>
                <w:sz w:val="20"/>
                <w:szCs w:val="20"/>
              </w:rPr>
              <w:t>Part time work</w:t>
            </w:r>
          </w:p>
          <w:p w14:paraId="3A0EA1C7" w14:textId="5E61107B" w:rsidR="00110C90" w:rsidRDefault="00110C90">
            <w:pPr>
              <w:rPr>
                <w:sz w:val="20"/>
                <w:szCs w:val="20"/>
              </w:rPr>
            </w:pPr>
            <w:r>
              <w:rPr>
                <w:sz w:val="20"/>
                <w:szCs w:val="20"/>
              </w:rPr>
              <w:t>Many of our students want to work whilst they study or gain relevant experience – this session supports how to job search safely and productively</w:t>
            </w:r>
          </w:p>
          <w:p w14:paraId="56A9A2BF" w14:textId="77777777" w:rsidR="00110C90" w:rsidRDefault="00110C90" w:rsidP="2611F21D">
            <w:pPr>
              <w:rPr>
                <w:sz w:val="20"/>
                <w:szCs w:val="20"/>
              </w:rPr>
            </w:pPr>
          </w:p>
          <w:p w14:paraId="2E76551C" w14:textId="77777777" w:rsidR="00110C90" w:rsidRDefault="00110C90" w:rsidP="2611F21D">
            <w:pPr>
              <w:rPr>
                <w:sz w:val="20"/>
                <w:szCs w:val="20"/>
              </w:rPr>
            </w:pPr>
          </w:p>
          <w:p w14:paraId="5828868E" w14:textId="7DE4385D" w:rsidR="00110C90" w:rsidRPr="00110C90" w:rsidRDefault="00110C90" w:rsidP="2611F21D">
            <w:pPr>
              <w:rPr>
                <w:b/>
                <w:bCs/>
                <w:sz w:val="20"/>
                <w:szCs w:val="20"/>
              </w:rPr>
            </w:pPr>
            <w:r w:rsidRPr="00110C90">
              <w:rPr>
                <w:b/>
                <w:bCs/>
                <w:sz w:val="20"/>
                <w:szCs w:val="20"/>
              </w:rPr>
              <w:t>AUDIENCE: L</w:t>
            </w:r>
            <w:r>
              <w:rPr>
                <w:b/>
                <w:bCs/>
                <w:sz w:val="20"/>
                <w:szCs w:val="20"/>
              </w:rPr>
              <w:t>evels 1-3</w:t>
            </w:r>
          </w:p>
          <w:p w14:paraId="77324517" w14:textId="31501ADB" w:rsidR="00110C90" w:rsidRDefault="00110C90" w:rsidP="00110C90"/>
        </w:tc>
      </w:tr>
      <w:tr w:rsidR="00110C90" w:rsidRPr="00967639" w14:paraId="73A3E75A" w14:textId="77777777" w:rsidTr="007B6E54">
        <w:trPr>
          <w:trHeight w:val="300"/>
        </w:trPr>
        <w:tc>
          <w:tcPr>
            <w:tcW w:w="15259" w:type="dxa"/>
          </w:tcPr>
          <w:p w14:paraId="186A11C4" w14:textId="77777777" w:rsidR="00110C90" w:rsidRDefault="00110C90">
            <w:pPr>
              <w:rPr>
                <w:b/>
                <w:bCs/>
                <w:sz w:val="20"/>
                <w:szCs w:val="20"/>
              </w:rPr>
            </w:pPr>
            <w:r w:rsidRPr="16FFF5E6">
              <w:rPr>
                <w:b/>
                <w:bCs/>
                <w:sz w:val="20"/>
                <w:szCs w:val="20"/>
              </w:rPr>
              <w:t xml:space="preserve">Degree Apprenticeship </w:t>
            </w:r>
          </w:p>
          <w:p w14:paraId="044B1E53" w14:textId="62B36D04" w:rsidR="00110C90" w:rsidRDefault="00110C90">
            <w:pPr>
              <w:rPr>
                <w:sz w:val="20"/>
                <w:szCs w:val="20"/>
              </w:rPr>
            </w:pPr>
            <w:r>
              <w:rPr>
                <w:sz w:val="20"/>
                <w:szCs w:val="20"/>
              </w:rPr>
              <w:t>This session takes the apprenticeship CORE session one step further and is tailored to individual areas to support application success – this session is tailored for areas and recommended for T levels</w:t>
            </w:r>
          </w:p>
          <w:p w14:paraId="50D6FCF7" w14:textId="77777777" w:rsidR="00110C90" w:rsidRDefault="00110C90">
            <w:pPr>
              <w:rPr>
                <w:sz w:val="20"/>
                <w:szCs w:val="20"/>
              </w:rPr>
            </w:pPr>
          </w:p>
          <w:p w14:paraId="0735F0AA" w14:textId="77777777" w:rsidR="00110C90" w:rsidRDefault="00110C90">
            <w:pPr>
              <w:rPr>
                <w:sz w:val="20"/>
                <w:szCs w:val="20"/>
              </w:rPr>
            </w:pPr>
          </w:p>
          <w:p w14:paraId="4CFC40B4" w14:textId="08BA1C29" w:rsidR="00110C90" w:rsidRPr="00110C90" w:rsidRDefault="00110C90" w:rsidP="00110C90">
            <w:pPr>
              <w:rPr>
                <w:b/>
                <w:bCs/>
                <w:sz w:val="20"/>
                <w:szCs w:val="20"/>
              </w:rPr>
            </w:pPr>
            <w:r w:rsidRPr="00110C90">
              <w:rPr>
                <w:b/>
                <w:bCs/>
                <w:sz w:val="20"/>
                <w:szCs w:val="20"/>
              </w:rPr>
              <w:t>AUDIENCE: Level 3, Year 2</w:t>
            </w:r>
          </w:p>
          <w:p w14:paraId="611E78E3" w14:textId="3838417A" w:rsidR="00110C90" w:rsidRDefault="00110C90" w:rsidP="2611F21D"/>
        </w:tc>
      </w:tr>
      <w:tr w:rsidR="00D5685D" w:rsidRPr="00967639" w14:paraId="664B13AA" w14:textId="71218B92" w:rsidTr="00745868">
        <w:trPr>
          <w:trHeight w:val="300"/>
        </w:trPr>
        <w:tc>
          <w:tcPr>
            <w:tcW w:w="15259" w:type="dxa"/>
            <w:shd w:val="clear" w:color="auto" w:fill="FFFF00"/>
          </w:tcPr>
          <w:p w14:paraId="032DC2D4" w14:textId="77777777" w:rsidR="00D5685D" w:rsidRDefault="00D5685D">
            <w:pPr>
              <w:rPr>
                <w:b/>
                <w:bCs/>
                <w:sz w:val="24"/>
                <w:szCs w:val="24"/>
              </w:rPr>
            </w:pPr>
            <w:r w:rsidRPr="003E2161">
              <w:rPr>
                <w:b/>
                <w:bCs/>
                <w:sz w:val="24"/>
                <w:szCs w:val="24"/>
              </w:rPr>
              <w:lastRenderedPageBreak/>
              <w:t>Term 2</w:t>
            </w:r>
          </w:p>
          <w:p w14:paraId="0D980048" w14:textId="77777777" w:rsidR="00D5685D" w:rsidRDefault="00D5685D">
            <w:pPr>
              <w:rPr>
                <w:b/>
                <w:bCs/>
                <w:sz w:val="24"/>
                <w:szCs w:val="24"/>
              </w:rPr>
            </w:pPr>
          </w:p>
          <w:p w14:paraId="482864A7" w14:textId="491D46B1" w:rsidR="00D5685D" w:rsidRDefault="00D5685D" w:rsidP="2611F21D">
            <w:pPr>
              <w:rPr>
                <w:b/>
                <w:bCs/>
                <w:sz w:val="20"/>
                <w:szCs w:val="20"/>
              </w:rPr>
            </w:pPr>
            <w:r w:rsidRPr="00967639">
              <w:rPr>
                <w:b/>
                <w:bCs/>
                <w:sz w:val="20"/>
                <w:szCs w:val="20"/>
              </w:rPr>
              <w:t xml:space="preserve"> </w:t>
            </w:r>
          </w:p>
        </w:tc>
      </w:tr>
      <w:tr w:rsidR="00110C90" w:rsidRPr="00967639" w14:paraId="33FD7D0C" w14:textId="77777777" w:rsidTr="0038394C">
        <w:trPr>
          <w:trHeight w:val="300"/>
        </w:trPr>
        <w:tc>
          <w:tcPr>
            <w:tcW w:w="15259" w:type="dxa"/>
          </w:tcPr>
          <w:p w14:paraId="2121CA69" w14:textId="77777777" w:rsidR="00110C90" w:rsidRPr="00967639" w:rsidRDefault="00110C90">
            <w:pPr>
              <w:rPr>
                <w:b/>
                <w:bCs/>
                <w:sz w:val="20"/>
                <w:szCs w:val="20"/>
              </w:rPr>
            </w:pPr>
            <w:r w:rsidRPr="00967639">
              <w:rPr>
                <w:b/>
                <w:bCs/>
                <w:sz w:val="20"/>
                <w:szCs w:val="20"/>
              </w:rPr>
              <w:t xml:space="preserve">What can I do with my course? </w:t>
            </w:r>
          </w:p>
          <w:p w14:paraId="44AB1157" w14:textId="77777777" w:rsidR="00110C90" w:rsidRPr="00967639" w:rsidRDefault="00110C90" w:rsidP="0052527C">
            <w:pPr>
              <w:rPr>
                <w:sz w:val="20"/>
                <w:szCs w:val="20"/>
              </w:rPr>
            </w:pPr>
            <w:r w:rsidRPr="4B55640B">
              <w:rPr>
                <w:i/>
                <w:iCs/>
                <w:color w:val="0070C0"/>
                <w:sz w:val="20"/>
                <w:szCs w:val="20"/>
              </w:rPr>
              <w:t>Including T-levels &amp; HTQs</w:t>
            </w:r>
            <w:r>
              <w:br/>
            </w:r>
          </w:p>
          <w:p w14:paraId="3089E7D3" w14:textId="590F8D42" w:rsidR="00110C90" w:rsidRDefault="00110C90">
            <w:pPr>
              <w:rPr>
                <w:sz w:val="20"/>
                <w:szCs w:val="20"/>
              </w:rPr>
            </w:pPr>
            <w:r w:rsidRPr="00967639">
              <w:rPr>
                <w:sz w:val="20"/>
                <w:szCs w:val="20"/>
              </w:rPr>
              <w:t xml:space="preserve">This session addresses that key question that students have about what they can </w:t>
            </w:r>
            <w:r>
              <w:rPr>
                <w:sz w:val="20"/>
                <w:szCs w:val="20"/>
              </w:rPr>
              <w:t>they progress onto from</w:t>
            </w:r>
            <w:r w:rsidRPr="00967639">
              <w:rPr>
                <w:sz w:val="20"/>
                <w:szCs w:val="20"/>
              </w:rPr>
              <w:t xml:space="preserve"> the course they are on. It is contextualised to academic/course area</w:t>
            </w:r>
          </w:p>
          <w:p w14:paraId="358F5C99" w14:textId="77777777" w:rsidR="00110C90" w:rsidRPr="00232478" w:rsidRDefault="00110C90">
            <w:pPr>
              <w:rPr>
                <w:b/>
                <w:bCs/>
                <w:sz w:val="20"/>
                <w:szCs w:val="20"/>
              </w:rPr>
            </w:pPr>
            <w:r w:rsidRPr="00232478">
              <w:rPr>
                <w:b/>
                <w:bCs/>
                <w:sz w:val="20"/>
                <w:szCs w:val="20"/>
              </w:rPr>
              <w:t>Career pathways are explained</w:t>
            </w:r>
            <w:r>
              <w:rPr>
                <w:b/>
                <w:bCs/>
                <w:sz w:val="20"/>
                <w:szCs w:val="20"/>
              </w:rPr>
              <w:t xml:space="preserve"> in full.</w:t>
            </w:r>
            <w:r>
              <w:rPr>
                <w:b/>
                <w:bCs/>
                <w:sz w:val="20"/>
                <w:szCs w:val="20"/>
              </w:rPr>
              <w:br/>
            </w:r>
          </w:p>
          <w:p w14:paraId="4F91A2DD" w14:textId="77777777" w:rsidR="00110C90" w:rsidRPr="00967639" w:rsidRDefault="00110C90" w:rsidP="00FA0A45">
            <w:pPr>
              <w:rPr>
                <w:sz w:val="20"/>
                <w:szCs w:val="20"/>
              </w:rPr>
            </w:pPr>
            <w:r w:rsidRPr="00967639">
              <w:rPr>
                <w:sz w:val="20"/>
                <w:szCs w:val="20"/>
              </w:rPr>
              <w:t xml:space="preserve">Students will </w:t>
            </w:r>
            <w:r>
              <w:rPr>
                <w:sz w:val="20"/>
                <w:szCs w:val="20"/>
              </w:rPr>
              <w:t xml:space="preserve">then </w:t>
            </w:r>
            <w:r w:rsidRPr="00967639">
              <w:rPr>
                <w:sz w:val="20"/>
                <w:szCs w:val="20"/>
              </w:rPr>
              <w:t xml:space="preserve">explore skills gained from their course and </w:t>
            </w:r>
            <w:r>
              <w:rPr>
                <w:sz w:val="20"/>
                <w:szCs w:val="20"/>
              </w:rPr>
              <w:t>relate those to career choice</w:t>
            </w:r>
            <w:r w:rsidRPr="00967639">
              <w:rPr>
                <w:sz w:val="20"/>
                <w:szCs w:val="20"/>
              </w:rPr>
              <w:t xml:space="preserve">.  They will have chance to explore </w:t>
            </w:r>
            <w:r>
              <w:rPr>
                <w:sz w:val="20"/>
                <w:szCs w:val="20"/>
              </w:rPr>
              <w:t>career pathways.</w:t>
            </w:r>
          </w:p>
          <w:p w14:paraId="08213D8A" w14:textId="77777777" w:rsidR="00110C90" w:rsidRDefault="00110C90" w:rsidP="2611F21D">
            <w:pPr>
              <w:rPr>
                <w:sz w:val="16"/>
                <w:szCs w:val="16"/>
              </w:rPr>
            </w:pPr>
          </w:p>
          <w:p w14:paraId="5BA0DF43" w14:textId="77777777" w:rsidR="00110C90" w:rsidRDefault="00110C90" w:rsidP="2611F21D">
            <w:pPr>
              <w:rPr>
                <w:sz w:val="16"/>
                <w:szCs w:val="16"/>
              </w:rPr>
            </w:pPr>
          </w:p>
          <w:p w14:paraId="45A1F99C" w14:textId="67F6F8F7" w:rsidR="00110C90" w:rsidRPr="00110C90" w:rsidRDefault="00110C90" w:rsidP="00110C90">
            <w:pPr>
              <w:rPr>
                <w:b/>
                <w:bCs/>
                <w:sz w:val="20"/>
                <w:szCs w:val="20"/>
              </w:rPr>
            </w:pPr>
            <w:r w:rsidRPr="00110C90">
              <w:rPr>
                <w:b/>
                <w:bCs/>
                <w:sz w:val="20"/>
                <w:szCs w:val="20"/>
              </w:rPr>
              <w:t>AUDIENCE: Level</w:t>
            </w:r>
            <w:r>
              <w:rPr>
                <w:b/>
                <w:bCs/>
                <w:sz w:val="20"/>
                <w:szCs w:val="20"/>
              </w:rPr>
              <w:t>s 1-3</w:t>
            </w:r>
          </w:p>
          <w:p w14:paraId="6A138363" w14:textId="71C513D0" w:rsidR="00110C90" w:rsidRDefault="00110C90" w:rsidP="2611F21D"/>
        </w:tc>
      </w:tr>
      <w:tr w:rsidR="00110C90" w:rsidRPr="00967639" w14:paraId="2490A5FF" w14:textId="77777777" w:rsidTr="00C422CF">
        <w:trPr>
          <w:trHeight w:val="300"/>
        </w:trPr>
        <w:tc>
          <w:tcPr>
            <w:tcW w:w="15259" w:type="dxa"/>
          </w:tcPr>
          <w:p w14:paraId="6DF45A96" w14:textId="77777777" w:rsidR="00110C90" w:rsidRPr="00967639" w:rsidRDefault="00110C90">
            <w:pPr>
              <w:rPr>
                <w:color w:val="0070C0"/>
                <w:sz w:val="20"/>
                <w:szCs w:val="20"/>
              </w:rPr>
            </w:pPr>
            <w:r w:rsidRPr="00967639">
              <w:rPr>
                <w:b/>
                <w:bCs/>
                <w:sz w:val="20"/>
                <w:szCs w:val="20"/>
              </w:rPr>
              <w:t>Insight into series…</w:t>
            </w:r>
            <w:r w:rsidRPr="00967639">
              <w:rPr>
                <w:sz w:val="20"/>
                <w:szCs w:val="20"/>
              </w:rPr>
              <w:br/>
            </w:r>
            <w:r w:rsidRPr="00967639">
              <w:rPr>
                <w:sz w:val="20"/>
                <w:szCs w:val="20"/>
              </w:rPr>
              <w:br/>
              <w:t>Key career areas:</w:t>
            </w:r>
          </w:p>
          <w:p w14:paraId="1C177E8D" w14:textId="77777777" w:rsidR="00110C90" w:rsidRDefault="00110C90" w:rsidP="002F31BB">
            <w:pPr>
              <w:rPr>
                <w:i/>
                <w:iCs/>
                <w:color w:val="0070C0"/>
                <w:sz w:val="20"/>
                <w:szCs w:val="20"/>
              </w:rPr>
            </w:pPr>
            <w:r w:rsidRPr="00967639">
              <w:rPr>
                <w:i/>
                <w:iCs/>
                <w:color w:val="0070C0"/>
                <w:sz w:val="20"/>
                <w:szCs w:val="20"/>
              </w:rPr>
              <w:t>Psychology, teaching, sociology, allied health professions, nursing, creative industry, law</w:t>
            </w:r>
            <w:r>
              <w:rPr>
                <w:i/>
                <w:iCs/>
                <w:color w:val="0070C0"/>
                <w:sz w:val="20"/>
                <w:szCs w:val="20"/>
              </w:rPr>
              <w:t>, science</w:t>
            </w:r>
            <w:r w:rsidRPr="00967639">
              <w:rPr>
                <w:i/>
                <w:iCs/>
                <w:color w:val="0070C0"/>
                <w:sz w:val="20"/>
                <w:szCs w:val="20"/>
              </w:rPr>
              <w:t xml:space="preserve"> </w:t>
            </w:r>
          </w:p>
          <w:p w14:paraId="67DF8E7A" w14:textId="77777777" w:rsidR="00110C90" w:rsidRPr="00967639" w:rsidRDefault="00110C90" w:rsidP="002F31BB">
            <w:pPr>
              <w:rPr>
                <w:sz w:val="20"/>
                <w:szCs w:val="20"/>
              </w:rPr>
            </w:pPr>
          </w:p>
          <w:p w14:paraId="2E116FA2" w14:textId="52442A4C" w:rsidR="00110C90" w:rsidRPr="00967639" w:rsidRDefault="00110C90">
            <w:pPr>
              <w:rPr>
                <w:sz w:val="20"/>
                <w:szCs w:val="20"/>
              </w:rPr>
            </w:pPr>
            <w:r w:rsidRPr="4B55640B">
              <w:rPr>
                <w:sz w:val="20"/>
                <w:szCs w:val="20"/>
              </w:rPr>
              <w:t>This session focuses on ensuring students have information on routes into certain professions.  This can be tailored to student groups and career choice i.e., teaching, psychology or law.</w:t>
            </w:r>
          </w:p>
          <w:p w14:paraId="0F144398" w14:textId="77777777" w:rsidR="00110C90" w:rsidRDefault="00110C90" w:rsidP="2611F21D">
            <w:pPr>
              <w:rPr>
                <w:sz w:val="20"/>
                <w:szCs w:val="20"/>
              </w:rPr>
            </w:pPr>
          </w:p>
          <w:p w14:paraId="03FB2E2E" w14:textId="77777777" w:rsidR="00110C90" w:rsidRDefault="00110C90" w:rsidP="2611F21D">
            <w:pPr>
              <w:rPr>
                <w:sz w:val="20"/>
                <w:szCs w:val="20"/>
              </w:rPr>
            </w:pPr>
          </w:p>
          <w:p w14:paraId="3B208DEE" w14:textId="3ED27A9A" w:rsidR="00110C90" w:rsidRPr="00110C90" w:rsidRDefault="00110C90" w:rsidP="00110C90">
            <w:pPr>
              <w:rPr>
                <w:b/>
                <w:bCs/>
                <w:sz w:val="20"/>
                <w:szCs w:val="20"/>
              </w:rPr>
            </w:pPr>
            <w:r w:rsidRPr="00110C90">
              <w:rPr>
                <w:b/>
                <w:bCs/>
                <w:sz w:val="20"/>
                <w:szCs w:val="20"/>
              </w:rPr>
              <w:t>AUDIENCE: Level</w:t>
            </w:r>
            <w:r>
              <w:rPr>
                <w:b/>
                <w:bCs/>
                <w:sz w:val="20"/>
                <w:szCs w:val="20"/>
              </w:rPr>
              <w:t>s 1-3</w:t>
            </w:r>
          </w:p>
          <w:p w14:paraId="6AAB317E" w14:textId="0669CE6B" w:rsidR="00110C90" w:rsidRDefault="00110C90" w:rsidP="2611F21D"/>
        </w:tc>
      </w:tr>
      <w:tr w:rsidR="00110C90" w:rsidRPr="00967639" w14:paraId="7F27A2D6" w14:textId="77777777" w:rsidTr="006E0946">
        <w:trPr>
          <w:trHeight w:val="300"/>
        </w:trPr>
        <w:tc>
          <w:tcPr>
            <w:tcW w:w="15259" w:type="dxa"/>
          </w:tcPr>
          <w:p w14:paraId="02D78567" w14:textId="77777777" w:rsidR="00110C90" w:rsidRDefault="00110C90">
            <w:pPr>
              <w:rPr>
                <w:b/>
                <w:bCs/>
                <w:sz w:val="20"/>
                <w:szCs w:val="20"/>
              </w:rPr>
            </w:pPr>
            <w:r w:rsidRPr="16FFF5E6">
              <w:rPr>
                <w:b/>
                <w:bCs/>
                <w:sz w:val="20"/>
                <w:szCs w:val="20"/>
              </w:rPr>
              <w:t>What graduates do</w:t>
            </w:r>
          </w:p>
          <w:p w14:paraId="21257971" w14:textId="77777777" w:rsidR="00110C90" w:rsidRPr="00967639" w:rsidRDefault="00110C90">
            <w:r w:rsidRPr="4B55640B">
              <w:rPr>
                <w:sz w:val="20"/>
                <w:szCs w:val="20"/>
              </w:rPr>
              <w:t>What is the value of higher education?</w:t>
            </w:r>
            <w:r>
              <w:br/>
            </w:r>
            <w:r>
              <w:br/>
            </w:r>
          </w:p>
          <w:p w14:paraId="1570CF2F" w14:textId="77777777" w:rsidR="00110C90" w:rsidRDefault="00110C90">
            <w:pPr>
              <w:rPr>
                <w:sz w:val="20"/>
                <w:szCs w:val="20"/>
              </w:rPr>
            </w:pPr>
            <w:r w:rsidRPr="00967639">
              <w:rPr>
                <w:sz w:val="20"/>
                <w:szCs w:val="20"/>
              </w:rPr>
              <w:t>What happens after a degree or higher education course complete</w:t>
            </w:r>
            <w:r>
              <w:rPr>
                <w:sz w:val="20"/>
                <w:szCs w:val="20"/>
              </w:rPr>
              <w:t>s?</w:t>
            </w:r>
            <w:r w:rsidRPr="00967639">
              <w:rPr>
                <w:sz w:val="20"/>
                <w:szCs w:val="20"/>
              </w:rPr>
              <w:t xml:space="preserve"> This session complements the mandatory options session and looks at the value of a higher level qualification and i</w:t>
            </w:r>
            <w:r>
              <w:rPr>
                <w:sz w:val="20"/>
                <w:szCs w:val="20"/>
              </w:rPr>
              <w:t>ts potential</w:t>
            </w:r>
            <w:r w:rsidRPr="00967639">
              <w:rPr>
                <w:sz w:val="20"/>
                <w:szCs w:val="20"/>
              </w:rPr>
              <w:t xml:space="preserve"> impact</w:t>
            </w:r>
            <w:r>
              <w:rPr>
                <w:sz w:val="20"/>
                <w:szCs w:val="20"/>
              </w:rPr>
              <w:t xml:space="preserve"> on a graduate’s life</w:t>
            </w:r>
            <w:r w:rsidRPr="00967639">
              <w:rPr>
                <w:sz w:val="20"/>
                <w:szCs w:val="20"/>
              </w:rPr>
              <w:t xml:space="preserve">.  </w:t>
            </w:r>
          </w:p>
          <w:p w14:paraId="23C8FCA4" w14:textId="77777777" w:rsidR="00110C90" w:rsidRDefault="00110C90">
            <w:pPr>
              <w:rPr>
                <w:sz w:val="20"/>
                <w:szCs w:val="20"/>
              </w:rPr>
            </w:pPr>
          </w:p>
          <w:p w14:paraId="7090ECC0" w14:textId="77777777" w:rsidR="00110C90" w:rsidRDefault="00110C90">
            <w:pPr>
              <w:rPr>
                <w:sz w:val="20"/>
                <w:szCs w:val="20"/>
              </w:rPr>
            </w:pPr>
            <w:r w:rsidRPr="00967639">
              <w:rPr>
                <w:sz w:val="20"/>
                <w:szCs w:val="20"/>
              </w:rPr>
              <w:t xml:space="preserve">Explores issues to do with equality, student expectations within HE and data </w:t>
            </w:r>
            <w:r>
              <w:rPr>
                <w:sz w:val="20"/>
                <w:szCs w:val="20"/>
              </w:rPr>
              <w:t>related to course outcomes.</w:t>
            </w:r>
            <w:r w:rsidRPr="00967639">
              <w:rPr>
                <w:sz w:val="20"/>
                <w:szCs w:val="20"/>
              </w:rPr>
              <w:t xml:space="preserve"> </w:t>
            </w:r>
          </w:p>
          <w:p w14:paraId="77B40E5F" w14:textId="77777777" w:rsidR="00110C90" w:rsidRDefault="00110C90" w:rsidP="2611F21D">
            <w:pPr>
              <w:rPr>
                <w:sz w:val="20"/>
                <w:szCs w:val="20"/>
              </w:rPr>
            </w:pPr>
          </w:p>
          <w:p w14:paraId="5ADDF155" w14:textId="77777777" w:rsidR="00110C90" w:rsidRDefault="00110C90" w:rsidP="2611F21D">
            <w:pPr>
              <w:rPr>
                <w:sz w:val="20"/>
                <w:szCs w:val="20"/>
              </w:rPr>
            </w:pPr>
          </w:p>
          <w:p w14:paraId="0F803B53" w14:textId="5FC6897A" w:rsidR="00110C90" w:rsidRPr="00110C90" w:rsidRDefault="00110C90" w:rsidP="00110C90">
            <w:pPr>
              <w:rPr>
                <w:b/>
                <w:bCs/>
                <w:sz w:val="20"/>
                <w:szCs w:val="20"/>
              </w:rPr>
            </w:pPr>
            <w:r w:rsidRPr="00110C90">
              <w:rPr>
                <w:b/>
                <w:bCs/>
                <w:sz w:val="20"/>
                <w:szCs w:val="20"/>
              </w:rPr>
              <w:t>AUDIENCE: Level</w:t>
            </w:r>
            <w:r>
              <w:rPr>
                <w:b/>
                <w:bCs/>
                <w:sz w:val="20"/>
                <w:szCs w:val="20"/>
              </w:rPr>
              <w:t xml:space="preserve"> </w:t>
            </w:r>
            <w:r w:rsidRPr="00110C90">
              <w:rPr>
                <w:b/>
                <w:bCs/>
                <w:sz w:val="20"/>
                <w:szCs w:val="20"/>
              </w:rPr>
              <w:t xml:space="preserve">3, </w:t>
            </w:r>
            <w:r>
              <w:rPr>
                <w:b/>
                <w:bCs/>
                <w:sz w:val="20"/>
                <w:szCs w:val="20"/>
              </w:rPr>
              <w:t xml:space="preserve">Year 1 and </w:t>
            </w:r>
            <w:r w:rsidRPr="00110C90">
              <w:rPr>
                <w:b/>
                <w:bCs/>
                <w:sz w:val="20"/>
                <w:szCs w:val="20"/>
              </w:rPr>
              <w:t>Year 2</w:t>
            </w:r>
          </w:p>
          <w:p w14:paraId="4DFD0B87" w14:textId="35B0A04C" w:rsidR="00110C90" w:rsidRDefault="00110C90" w:rsidP="2611F21D"/>
        </w:tc>
      </w:tr>
      <w:tr w:rsidR="00110C90" w:rsidRPr="00967639" w14:paraId="01EF8636" w14:textId="77777777" w:rsidTr="00110C90">
        <w:trPr>
          <w:trHeight w:val="2135"/>
        </w:trPr>
        <w:tc>
          <w:tcPr>
            <w:tcW w:w="15259" w:type="dxa"/>
          </w:tcPr>
          <w:p w14:paraId="5188F7A0" w14:textId="77777777" w:rsidR="00110C90" w:rsidRPr="00967639" w:rsidRDefault="00110C90">
            <w:pPr>
              <w:rPr>
                <w:b/>
                <w:bCs/>
                <w:sz w:val="20"/>
                <w:szCs w:val="20"/>
              </w:rPr>
            </w:pPr>
            <w:r w:rsidRPr="00967639">
              <w:rPr>
                <w:b/>
                <w:bCs/>
                <w:sz w:val="20"/>
                <w:szCs w:val="20"/>
              </w:rPr>
              <w:lastRenderedPageBreak/>
              <w:t>Apprenticeships– making it happen</w:t>
            </w:r>
          </w:p>
          <w:p w14:paraId="5C0CA25F" w14:textId="5B045DA2" w:rsidR="00110C90" w:rsidRPr="00967639" w:rsidRDefault="00110C90">
            <w:pPr>
              <w:rPr>
                <w:b/>
                <w:bCs/>
                <w:sz w:val="20"/>
                <w:szCs w:val="20"/>
              </w:rPr>
            </w:pPr>
            <w:r w:rsidRPr="00967639">
              <w:rPr>
                <w:b/>
                <w:bCs/>
                <w:sz w:val="20"/>
                <w:szCs w:val="20"/>
              </w:rPr>
              <w:t>How to get an apprenticeship</w:t>
            </w:r>
          </w:p>
          <w:p w14:paraId="6BBDF2BF" w14:textId="77777777" w:rsidR="00110C90" w:rsidRDefault="00110C90">
            <w:pPr>
              <w:rPr>
                <w:sz w:val="20"/>
                <w:szCs w:val="20"/>
              </w:rPr>
            </w:pPr>
            <w:r w:rsidRPr="00967639">
              <w:rPr>
                <w:sz w:val="20"/>
                <w:szCs w:val="20"/>
              </w:rPr>
              <w:t xml:space="preserve">This session is for those students who are wanting to look further </w:t>
            </w:r>
            <w:r>
              <w:rPr>
                <w:sz w:val="20"/>
                <w:szCs w:val="20"/>
              </w:rPr>
              <w:t>into</w:t>
            </w:r>
            <w:r w:rsidRPr="00967639">
              <w:rPr>
                <w:sz w:val="20"/>
                <w:szCs w:val="20"/>
              </w:rPr>
              <w:t xml:space="preserve"> this choice as their next step</w:t>
            </w:r>
          </w:p>
          <w:p w14:paraId="71167A3A" w14:textId="77777777" w:rsidR="00110C90" w:rsidRDefault="00110C90">
            <w:pPr>
              <w:rPr>
                <w:sz w:val="20"/>
                <w:szCs w:val="20"/>
              </w:rPr>
            </w:pPr>
          </w:p>
          <w:p w14:paraId="065BF231" w14:textId="77777777" w:rsidR="00110C90" w:rsidRDefault="00110C90">
            <w:pPr>
              <w:rPr>
                <w:sz w:val="20"/>
                <w:szCs w:val="20"/>
              </w:rPr>
            </w:pPr>
            <w:r>
              <w:rPr>
                <w:sz w:val="20"/>
                <w:szCs w:val="20"/>
              </w:rPr>
              <w:t>This can be tailored to the level that requests it and area.</w:t>
            </w:r>
          </w:p>
          <w:p w14:paraId="106703AA" w14:textId="74E4A1CB" w:rsidR="00110C90" w:rsidRPr="00C01931" w:rsidRDefault="00110C90">
            <w:pPr>
              <w:rPr>
                <w:b/>
                <w:bCs/>
                <w:i/>
                <w:iCs/>
                <w:sz w:val="20"/>
                <w:szCs w:val="20"/>
              </w:rPr>
            </w:pPr>
            <w:r w:rsidRPr="00C01931">
              <w:rPr>
                <w:b/>
                <w:bCs/>
                <w:i/>
                <w:iCs/>
                <w:sz w:val="20"/>
                <w:szCs w:val="20"/>
              </w:rPr>
              <w:t>NB:  In</w:t>
            </w:r>
            <w:r>
              <w:rPr>
                <w:b/>
                <w:bCs/>
                <w:i/>
                <w:iCs/>
                <w:sz w:val="20"/>
                <w:szCs w:val="20"/>
              </w:rPr>
              <w:t xml:space="preserve"> Level 3, Year 2 this</w:t>
            </w:r>
            <w:r w:rsidRPr="00C01931">
              <w:rPr>
                <w:b/>
                <w:bCs/>
                <w:i/>
                <w:iCs/>
                <w:sz w:val="20"/>
                <w:szCs w:val="20"/>
              </w:rPr>
              <w:t xml:space="preserve"> is a CORE session</w:t>
            </w:r>
          </w:p>
          <w:p w14:paraId="743623E9" w14:textId="6A2BE390" w:rsidR="00110C90" w:rsidRDefault="00110C90" w:rsidP="00110C90">
            <w:pPr>
              <w:rPr>
                <w:sz w:val="20"/>
                <w:szCs w:val="20"/>
              </w:rPr>
            </w:pPr>
          </w:p>
          <w:p w14:paraId="354ABFF1" w14:textId="77777777" w:rsidR="00110C90" w:rsidRDefault="00110C90" w:rsidP="00110C90">
            <w:pPr>
              <w:rPr>
                <w:sz w:val="20"/>
                <w:szCs w:val="20"/>
              </w:rPr>
            </w:pPr>
          </w:p>
          <w:p w14:paraId="4637578A" w14:textId="72F80B56" w:rsidR="00110C90" w:rsidRPr="00110C90" w:rsidRDefault="00110C90" w:rsidP="00110C90">
            <w:pPr>
              <w:rPr>
                <w:b/>
                <w:bCs/>
                <w:sz w:val="20"/>
                <w:szCs w:val="20"/>
              </w:rPr>
            </w:pPr>
            <w:r w:rsidRPr="00110C90">
              <w:rPr>
                <w:b/>
                <w:bCs/>
                <w:sz w:val="20"/>
                <w:szCs w:val="20"/>
              </w:rPr>
              <w:t>AUDIENCE: Level</w:t>
            </w:r>
            <w:r>
              <w:rPr>
                <w:b/>
                <w:bCs/>
                <w:sz w:val="20"/>
                <w:szCs w:val="20"/>
              </w:rPr>
              <w:t>s 1-3, Year 1</w:t>
            </w:r>
          </w:p>
          <w:p w14:paraId="767FACA1" w14:textId="5555B634" w:rsidR="00110C90" w:rsidRDefault="00110C90" w:rsidP="2611F21D"/>
        </w:tc>
      </w:tr>
      <w:tr w:rsidR="00110C90" w:rsidRPr="00967639" w14:paraId="7ABF07CE" w14:textId="77777777" w:rsidTr="00B62A8E">
        <w:trPr>
          <w:trHeight w:val="300"/>
        </w:trPr>
        <w:tc>
          <w:tcPr>
            <w:tcW w:w="15259" w:type="dxa"/>
          </w:tcPr>
          <w:p w14:paraId="5D0C0496" w14:textId="77777777" w:rsidR="00110C90" w:rsidRDefault="00110C90" w:rsidP="2611F21D">
            <w:pPr>
              <w:rPr>
                <w:b/>
                <w:bCs/>
                <w:sz w:val="20"/>
                <w:szCs w:val="20"/>
              </w:rPr>
            </w:pPr>
            <w:r w:rsidRPr="2611F21D">
              <w:rPr>
                <w:b/>
                <w:bCs/>
                <w:sz w:val="20"/>
                <w:szCs w:val="20"/>
              </w:rPr>
              <w:t>Building Work Skills</w:t>
            </w:r>
          </w:p>
          <w:p w14:paraId="3118D4FF" w14:textId="77777777" w:rsidR="00110C90" w:rsidRDefault="00110C90" w:rsidP="2611F21D">
            <w:pPr>
              <w:rPr>
                <w:b/>
                <w:bCs/>
                <w:i/>
                <w:iCs/>
                <w:sz w:val="20"/>
                <w:szCs w:val="20"/>
              </w:rPr>
            </w:pPr>
            <w:r w:rsidRPr="2611F21D">
              <w:rPr>
                <w:b/>
                <w:bCs/>
                <w:i/>
                <w:iCs/>
                <w:sz w:val="20"/>
                <w:szCs w:val="20"/>
              </w:rPr>
              <w:t>W</w:t>
            </w:r>
            <w:r>
              <w:rPr>
                <w:b/>
                <w:bCs/>
                <w:i/>
                <w:iCs/>
                <w:sz w:val="20"/>
                <w:szCs w:val="20"/>
              </w:rPr>
              <w:t>ork Experience</w:t>
            </w:r>
            <w:r w:rsidRPr="2611F21D">
              <w:rPr>
                <w:b/>
                <w:bCs/>
                <w:i/>
                <w:iCs/>
                <w:sz w:val="20"/>
                <w:szCs w:val="20"/>
              </w:rPr>
              <w:t xml:space="preserve"> </w:t>
            </w:r>
            <w:r>
              <w:rPr>
                <w:b/>
                <w:bCs/>
                <w:i/>
                <w:iCs/>
                <w:sz w:val="20"/>
                <w:szCs w:val="20"/>
              </w:rPr>
              <w:t>team</w:t>
            </w:r>
          </w:p>
          <w:p w14:paraId="20B000B2" w14:textId="77777777" w:rsidR="00110C90" w:rsidRDefault="00110C90" w:rsidP="5569EF5D">
            <w:pPr>
              <w:rPr>
                <w:b/>
                <w:bCs/>
                <w:sz w:val="20"/>
                <w:szCs w:val="20"/>
                <w:highlight w:val="yellow"/>
              </w:rPr>
            </w:pPr>
          </w:p>
          <w:p w14:paraId="1B178023" w14:textId="77777777" w:rsidR="00110C90" w:rsidRDefault="00110C90" w:rsidP="5569EF5D">
            <w:pPr>
              <w:rPr>
                <w:b/>
                <w:bCs/>
                <w:sz w:val="20"/>
                <w:szCs w:val="20"/>
                <w:highlight w:val="yellow"/>
              </w:rPr>
            </w:pPr>
          </w:p>
          <w:p w14:paraId="4E12EE96" w14:textId="77777777" w:rsidR="00110C90" w:rsidRPr="00C01931" w:rsidRDefault="00110C90" w:rsidP="2611F21D">
            <w:pPr>
              <w:rPr>
                <w:sz w:val="20"/>
                <w:szCs w:val="20"/>
              </w:rPr>
            </w:pPr>
            <w:r w:rsidRPr="2611F21D">
              <w:rPr>
                <w:sz w:val="20"/>
                <w:szCs w:val="20"/>
              </w:rPr>
              <w:t>This session highlights ways students can prepare to move into the world of work and develop relevant skills, gain industry insights, plus, build their confidence along the way.</w:t>
            </w:r>
          </w:p>
          <w:p w14:paraId="4757BD85" w14:textId="77777777" w:rsidR="00110C90" w:rsidRPr="00C01931" w:rsidRDefault="00110C90" w:rsidP="2611F21D">
            <w:pPr>
              <w:rPr>
                <w:sz w:val="20"/>
                <w:szCs w:val="20"/>
              </w:rPr>
            </w:pPr>
          </w:p>
          <w:p w14:paraId="1F856F50" w14:textId="77777777" w:rsidR="00110C90" w:rsidRPr="00967639" w:rsidRDefault="00110C90" w:rsidP="2611F21D">
            <w:pPr>
              <w:rPr>
                <w:b/>
                <w:bCs/>
                <w:sz w:val="20"/>
                <w:szCs w:val="20"/>
              </w:rPr>
            </w:pPr>
            <w:r w:rsidRPr="16FFF5E6">
              <w:rPr>
                <w:sz w:val="20"/>
                <w:szCs w:val="20"/>
              </w:rPr>
              <w:t>It will highlight volunteering and online courses and more- that students can take part in to prepare for the transition into employment.</w:t>
            </w:r>
          </w:p>
          <w:p w14:paraId="5D815B39" w14:textId="77777777" w:rsidR="00110C90" w:rsidRDefault="00110C90" w:rsidP="00110C90">
            <w:pPr>
              <w:rPr>
                <w:b/>
                <w:bCs/>
                <w:sz w:val="20"/>
                <w:szCs w:val="20"/>
              </w:rPr>
            </w:pPr>
          </w:p>
          <w:p w14:paraId="7169F1E7" w14:textId="77777777" w:rsidR="00110C90" w:rsidRDefault="00110C90" w:rsidP="00110C90">
            <w:pPr>
              <w:rPr>
                <w:b/>
                <w:bCs/>
                <w:sz w:val="20"/>
                <w:szCs w:val="20"/>
              </w:rPr>
            </w:pPr>
          </w:p>
          <w:p w14:paraId="3D892DB7" w14:textId="23F87992" w:rsidR="00110C90" w:rsidRPr="00110C90" w:rsidRDefault="00110C90" w:rsidP="00110C90">
            <w:pPr>
              <w:rPr>
                <w:b/>
                <w:bCs/>
                <w:sz w:val="20"/>
                <w:szCs w:val="20"/>
              </w:rPr>
            </w:pPr>
            <w:r w:rsidRPr="00110C90">
              <w:rPr>
                <w:b/>
                <w:bCs/>
                <w:sz w:val="20"/>
                <w:szCs w:val="20"/>
              </w:rPr>
              <w:t>AUDIENCE: Level</w:t>
            </w:r>
            <w:r>
              <w:rPr>
                <w:b/>
                <w:bCs/>
                <w:sz w:val="20"/>
                <w:szCs w:val="20"/>
              </w:rPr>
              <w:t>s 1-3</w:t>
            </w:r>
          </w:p>
          <w:p w14:paraId="4119427D" w14:textId="6F9B7F86" w:rsidR="00110C90" w:rsidRDefault="00110C90" w:rsidP="2611F21D"/>
        </w:tc>
      </w:tr>
      <w:tr w:rsidR="00110C90" w:rsidRPr="00967639" w14:paraId="4F71A973" w14:textId="77777777" w:rsidTr="00566AB9">
        <w:trPr>
          <w:trHeight w:val="300"/>
        </w:trPr>
        <w:tc>
          <w:tcPr>
            <w:tcW w:w="15259" w:type="dxa"/>
          </w:tcPr>
          <w:p w14:paraId="50178488" w14:textId="77777777" w:rsidR="00110C90" w:rsidRPr="00967639" w:rsidRDefault="00110C90" w:rsidP="00232478">
            <w:pPr>
              <w:rPr>
                <w:color w:val="0070C0"/>
                <w:sz w:val="20"/>
                <w:szCs w:val="20"/>
              </w:rPr>
            </w:pPr>
            <w:r w:rsidRPr="00967639">
              <w:rPr>
                <w:b/>
                <w:bCs/>
                <w:sz w:val="20"/>
                <w:szCs w:val="20"/>
              </w:rPr>
              <w:t>Be your own boss</w:t>
            </w:r>
            <w:r w:rsidRPr="00967639">
              <w:rPr>
                <w:sz w:val="20"/>
                <w:szCs w:val="20"/>
              </w:rPr>
              <w:t xml:space="preserve"> </w:t>
            </w:r>
            <w:r w:rsidRPr="00967639">
              <w:rPr>
                <w:sz w:val="20"/>
                <w:szCs w:val="20"/>
              </w:rPr>
              <w:br/>
            </w:r>
            <w:r w:rsidRPr="00967639">
              <w:rPr>
                <w:sz w:val="20"/>
                <w:szCs w:val="20"/>
              </w:rPr>
              <w:br/>
              <w:t>Key curriculum areas:</w:t>
            </w:r>
          </w:p>
          <w:p w14:paraId="31443E15" w14:textId="77777777" w:rsidR="00110C90" w:rsidRPr="00967639" w:rsidRDefault="00110C90" w:rsidP="4B55640B">
            <w:pPr>
              <w:rPr>
                <w:i/>
                <w:iCs/>
                <w:color w:val="0070C0"/>
                <w:sz w:val="20"/>
                <w:szCs w:val="20"/>
              </w:rPr>
            </w:pPr>
            <w:r w:rsidRPr="4B55640B">
              <w:rPr>
                <w:i/>
                <w:iCs/>
                <w:color w:val="0070C0"/>
                <w:sz w:val="20"/>
                <w:szCs w:val="20"/>
              </w:rPr>
              <w:t xml:space="preserve">Creative, HSC, trades, digital, sport, hair, beauty, animal care, horticulture etc </w:t>
            </w:r>
          </w:p>
          <w:p w14:paraId="0C6D16FC" w14:textId="77777777" w:rsidR="00110C90" w:rsidRDefault="00110C90" w:rsidP="00232478">
            <w:pPr>
              <w:rPr>
                <w:sz w:val="20"/>
                <w:szCs w:val="20"/>
              </w:rPr>
            </w:pPr>
            <w:r w:rsidRPr="4B55640B">
              <w:rPr>
                <w:sz w:val="20"/>
                <w:szCs w:val="20"/>
              </w:rPr>
              <w:t>Whether it’s business start-up, working as a freelancer or being self-employed, this session looks at whether your students have what it takes.  It also covers the key areas of business start-up and provides that initial overview and skills check.</w:t>
            </w:r>
          </w:p>
          <w:p w14:paraId="035E67FB" w14:textId="77777777" w:rsidR="00110C90" w:rsidRDefault="00110C90" w:rsidP="2611F21D">
            <w:pPr>
              <w:rPr>
                <w:sz w:val="20"/>
                <w:szCs w:val="20"/>
              </w:rPr>
            </w:pPr>
          </w:p>
          <w:p w14:paraId="578A5F04" w14:textId="77777777" w:rsidR="00110C90" w:rsidRDefault="00110C90" w:rsidP="2611F21D">
            <w:pPr>
              <w:rPr>
                <w:sz w:val="20"/>
                <w:szCs w:val="20"/>
              </w:rPr>
            </w:pPr>
          </w:p>
          <w:p w14:paraId="2717B5CE" w14:textId="5300A75B" w:rsidR="00110C90" w:rsidRPr="00110C90" w:rsidRDefault="00110C90" w:rsidP="2611F21D">
            <w:pPr>
              <w:rPr>
                <w:b/>
                <w:bCs/>
                <w:sz w:val="20"/>
                <w:szCs w:val="20"/>
              </w:rPr>
            </w:pPr>
            <w:r w:rsidRPr="00110C90">
              <w:rPr>
                <w:b/>
                <w:bCs/>
                <w:sz w:val="20"/>
                <w:szCs w:val="20"/>
              </w:rPr>
              <w:t>AUDIENCE: Level</w:t>
            </w:r>
            <w:r>
              <w:rPr>
                <w:b/>
                <w:bCs/>
                <w:sz w:val="20"/>
                <w:szCs w:val="20"/>
              </w:rPr>
              <w:t>s 1-3</w:t>
            </w:r>
          </w:p>
          <w:p w14:paraId="063E69F3" w14:textId="220E7BF4" w:rsidR="00110C90" w:rsidRDefault="00110C90" w:rsidP="2611F21D"/>
        </w:tc>
      </w:tr>
      <w:tr w:rsidR="00D5685D" w:rsidRPr="00967639" w14:paraId="7F7DB2FE" w14:textId="6ED14152" w:rsidTr="00BD56C3">
        <w:trPr>
          <w:trHeight w:val="300"/>
        </w:trPr>
        <w:tc>
          <w:tcPr>
            <w:tcW w:w="15259" w:type="dxa"/>
            <w:shd w:val="clear" w:color="auto" w:fill="FFFF00"/>
          </w:tcPr>
          <w:p w14:paraId="41F838FE" w14:textId="77777777" w:rsidR="00D5685D" w:rsidRDefault="00D5685D" w:rsidP="00A80EB0">
            <w:pPr>
              <w:rPr>
                <w:b/>
                <w:bCs/>
                <w:sz w:val="24"/>
                <w:szCs w:val="24"/>
              </w:rPr>
            </w:pPr>
            <w:r w:rsidRPr="003E2161">
              <w:rPr>
                <w:b/>
                <w:bCs/>
                <w:sz w:val="24"/>
                <w:szCs w:val="24"/>
              </w:rPr>
              <w:t>Term 3</w:t>
            </w:r>
          </w:p>
          <w:p w14:paraId="6AAF4DA6" w14:textId="77777777" w:rsidR="00D5685D" w:rsidRDefault="00D5685D" w:rsidP="00A80EB0">
            <w:pPr>
              <w:rPr>
                <w:b/>
                <w:bCs/>
                <w:sz w:val="24"/>
                <w:szCs w:val="24"/>
              </w:rPr>
            </w:pPr>
          </w:p>
          <w:p w14:paraId="6F52745A" w14:textId="4F950156" w:rsidR="00D5685D" w:rsidRDefault="00D5685D" w:rsidP="2611F21D">
            <w:pPr>
              <w:rPr>
                <w:b/>
                <w:bCs/>
                <w:sz w:val="20"/>
                <w:szCs w:val="20"/>
              </w:rPr>
            </w:pPr>
          </w:p>
        </w:tc>
      </w:tr>
      <w:tr w:rsidR="00110C90" w:rsidRPr="00967639" w14:paraId="6B8F793B" w14:textId="2E234268" w:rsidTr="00AC4743">
        <w:trPr>
          <w:trHeight w:val="300"/>
        </w:trPr>
        <w:tc>
          <w:tcPr>
            <w:tcW w:w="15259" w:type="dxa"/>
          </w:tcPr>
          <w:p w14:paraId="3B120B5F" w14:textId="77777777" w:rsidR="00110C90" w:rsidRPr="00967639" w:rsidRDefault="00110C90">
            <w:pPr>
              <w:rPr>
                <w:b/>
                <w:bCs/>
                <w:sz w:val="20"/>
                <w:szCs w:val="20"/>
              </w:rPr>
            </w:pPr>
            <w:r w:rsidRPr="00967639">
              <w:rPr>
                <w:b/>
                <w:bCs/>
                <w:sz w:val="20"/>
                <w:szCs w:val="20"/>
              </w:rPr>
              <w:t>UCAS onboarding</w:t>
            </w:r>
            <w:r w:rsidRPr="00967639">
              <w:rPr>
                <w:b/>
                <w:bCs/>
                <w:sz w:val="20"/>
                <w:szCs w:val="20"/>
              </w:rPr>
              <w:br/>
            </w:r>
          </w:p>
          <w:p w14:paraId="39DB6D49" w14:textId="31FC6742" w:rsidR="00110C90" w:rsidRDefault="00110C90" w:rsidP="4B55640B">
            <w:pPr>
              <w:rPr>
                <w:i/>
                <w:iCs/>
                <w:sz w:val="20"/>
                <w:szCs w:val="20"/>
              </w:rPr>
            </w:pPr>
            <w:r w:rsidRPr="4B55640B">
              <w:rPr>
                <w:sz w:val="20"/>
                <w:szCs w:val="20"/>
              </w:rPr>
              <w:t xml:space="preserve">A short, recorded session to help those students who may need to register on UCAS and get started </w:t>
            </w:r>
            <w:r w:rsidRPr="4B55640B">
              <w:rPr>
                <w:i/>
                <w:iCs/>
                <w:sz w:val="20"/>
                <w:szCs w:val="20"/>
              </w:rPr>
              <w:t>(useful as an aide memoir or to send to those who missed the mandatory UCAS- Onboarding tutorial session).</w:t>
            </w:r>
          </w:p>
          <w:p w14:paraId="7FF30164" w14:textId="77777777" w:rsidR="00110C90" w:rsidRDefault="00110C90" w:rsidP="2611F21D">
            <w:pPr>
              <w:rPr>
                <w:sz w:val="20"/>
                <w:szCs w:val="20"/>
              </w:rPr>
            </w:pPr>
          </w:p>
          <w:p w14:paraId="25A20A96" w14:textId="77777777" w:rsidR="00110C90" w:rsidRDefault="00110C90" w:rsidP="2611F21D">
            <w:pPr>
              <w:rPr>
                <w:sz w:val="20"/>
                <w:szCs w:val="20"/>
              </w:rPr>
            </w:pPr>
          </w:p>
          <w:p w14:paraId="7F7CD7F3" w14:textId="2BDD2A0F" w:rsidR="00110C90" w:rsidRPr="00110C90" w:rsidRDefault="00110C90" w:rsidP="00110C90">
            <w:pPr>
              <w:rPr>
                <w:b/>
                <w:bCs/>
                <w:sz w:val="20"/>
                <w:szCs w:val="20"/>
              </w:rPr>
            </w:pPr>
            <w:r w:rsidRPr="00110C90">
              <w:rPr>
                <w:b/>
                <w:bCs/>
                <w:sz w:val="20"/>
                <w:szCs w:val="20"/>
              </w:rPr>
              <w:t>AUDIENCE: Level</w:t>
            </w:r>
            <w:r>
              <w:rPr>
                <w:b/>
                <w:bCs/>
                <w:sz w:val="20"/>
                <w:szCs w:val="20"/>
              </w:rPr>
              <w:t xml:space="preserve"> 3, Year 1</w:t>
            </w:r>
          </w:p>
          <w:p w14:paraId="1CCABD16" w14:textId="3E4AFE6C" w:rsidR="00110C90" w:rsidRDefault="00110C90" w:rsidP="2611F21D"/>
        </w:tc>
      </w:tr>
      <w:tr w:rsidR="00110C90" w:rsidRPr="00967639" w14:paraId="4623ABDD" w14:textId="77777777" w:rsidTr="003E1FD6">
        <w:trPr>
          <w:trHeight w:val="300"/>
        </w:trPr>
        <w:tc>
          <w:tcPr>
            <w:tcW w:w="15259" w:type="dxa"/>
          </w:tcPr>
          <w:p w14:paraId="46052695" w14:textId="77777777" w:rsidR="00110C90" w:rsidRPr="00967639" w:rsidRDefault="00110C90">
            <w:pPr>
              <w:rPr>
                <w:b/>
                <w:bCs/>
                <w:sz w:val="20"/>
                <w:szCs w:val="20"/>
              </w:rPr>
            </w:pPr>
            <w:r w:rsidRPr="16FFF5E6">
              <w:rPr>
                <w:b/>
                <w:bCs/>
                <w:sz w:val="20"/>
                <w:szCs w:val="20"/>
              </w:rPr>
              <w:lastRenderedPageBreak/>
              <w:t>Is HE for me?</w:t>
            </w:r>
          </w:p>
          <w:p w14:paraId="29120742" w14:textId="570DC32B" w:rsidR="00110C90" w:rsidRPr="00967639" w:rsidRDefault="00110C90">
            <w:pPr>
              <w:rPr>
                <w:sz w:val="20"/>
                <w:szCs w:val="20"/>
              </w:rPr>
            </w:pPr>
            <w:r w:rsidRPr="00967639">
              <w:rPr>
                <w:sz w:val="20"/>
                <w:szCs w:val="20"/>
              </w:rPr>
              <w:t>This session aims to address barriers to HE and takes a myth busting approach.</w:t>
            </w:r>
          </w:p>
          <w:p w14:paraId="33AD2D05" w14:textId="77777777" w:rsidR="00110C90" w:rsidRPr="00967639" w:rsidRDefault="00110C90">
            <w:pPr>
              <w:rPr>
                <w:sz w:val="20"/>
                <w:szCs w:val="20"/>
              </w:rPr>
            </w:pPr>
          </w:p>
          <w:p w14:paraId="15A4F295" w14:textId="77777777" w:rsidR="00110C90" w:rsidRPr="00967639" w:rsidRDefault="00110C90" w:rsidP="00754870">
            <w:pPr>
              <w:pStyle w:val="ListParagraph"/>
              <w:numPr>
                <w:ilvl w:val="0"/>
                <w:numId w:val="1"/>
              </w:numPr>
              <w:rPr>
                <w:sz w:val="20"/>
                <w:szCs w:val="20"/>
              </w:rPr>
            </w:pPr>
            <w:r w:rsidRPr="00967639">
              <w:rPr>
                <w:sz w:val="20"/>
                <w:szCs w:val="20"/>
              </w:rPr>
              <w:t>Finance</w:t>
            </w:r>
          </w:p>
          <w:p w14:paraId="73FB08D4" w14:textId="77777777" w:rsidR="00110C90" w:rsidRPr="00967639" w:rsidRDefault="00110C90" w:rsidP="00754870">
            <w:pPr>
              <w:pStyle w:val="ListParagraph"/>
              <w:numPr>
                <w:ilvl w:val="0"/>
                <w:numId w:val="1"/>
              </w:numPr>
              <w:rPr>
                <w:sz w:val="20"/>
                <w:szCs w:val="20"/>
              </w:rPr>
            </w:pPr>
            <w:r w:rsidRPr="00967639">
              <w:rPr>
                <w:sz w:val="20"/>
                <w:szCs w:val="20"/>
              </w:rPr>
              <w:t>Grades</w:t>
            </w:r>
          </w:p>
          <w:p w14:paraId="008EB0E5" w14:textId="77777777" w:rsidR="00110C90" w:rsidRPr="00967639" w:rsidRDefault="00110C90" w:rsidP="00754870">
            <w:pPr>
              <w:pStyle w:val="ListParagraph"/>
              <w:numPr>
                <w:ilvl w:val="0"/>
                <w:numId w:val="1"/>
              </w:numPr>
              <w:rPr>
                <w:sz w:val="20"/>
                <w:szCs w:val="20"/>
              </w:rPr>
            </w:pPr>
            <w:r w:rsidRPr="4B55640B">
              <w:rPr>
                <w:sz w:val="20"/>
                <w:szCs w:val="20"/>
              </w:rPr>
              <w:t>First in family to study</w:t>
            </w:r>
          </w:p>
          <w:p w14:paraId="7D24E8AD" w14:textId="77777777" w:rsidR="00110C90" w:rsidRPr="00967639" w:rsidRDefault="00110C90" w:rsidP="00754870">
            <w:pPr>
              <w:pStyle w:val="ListParagraph"/>
              <w:numPr>
                <w:ilvl w:val="0"/>
                <w:numId w:val="1"/>
              </w:numPr>
              <w:rPr>
                <w:sz w:val="20"/>
                <w:szCs w:val="20"/>
              </w:rPr>
            </w:pPr>
            <w:r w:rsidRPr="00967639">
              <w:rPr>
                <w:sz w:val="20"/>
                <w:szCs w:val="20"/>
              </w:rPr>
              <w:t>Graduate jobs</w:t>
            </w:r>
          </w:p>
          <w:p w14:paraId="0BFF2A7D" w14:textId="77777777" w:rsidR="00110C90" w:rsidRDefault="00110C90" w:rsidP="00754870">
            <w:pPr>
              <w:pStyle w:val="ListParagraph"/>
              <w:numPr>
                <w:ilvl w:val="0"/>
                <w:numId w:val="1"/>
              </w:numPr>
              <w:rPr>
                <w:sz w:val="20"/>
                <w:szCs w:val="20"/>
              </w:rPr>
            </w:pPr>
            <w:r w:rsidRPr="00967639">
              <w:rPr>
                <w:sz w:val="20"/>
                <w:szCs w:val="20"/>
              </w:rPr>
              <w:t>Not for people like me</w:t>
            </w:r>
          </w:p>
          <w:p w14:paraId="5BDA530E" w14:textId="77777777" w:rsidR="00110C90" w:rsidRDefault="00110C90" w:rsidP="2611F21D">
            <w:pPr>
              <w:rPr>
                <w:sz w:val="20"/>
                <w:szCs w:val="20"/>
              </w:rPr>
            </w:pPr>
          </w:p>
          <w:p w14:paraId="6597E419" w14:textId="77777777" w:rsidR="00110C90" w:rsidRDefault="00110C90" w:rsidP="2611F21D">
            <w:pPr>
              <w:rPr>
                <w:sz w:val="20"/>
                <w:szCs w:val="20"/>
              </w:rPr>
            </w:pPr>
          </w:p>
          <w:p w14:paraId="77D33CA2" w14:textId="77777777" w:rsidR="00110C90" w:rsidRDefault="00110C90" w:rsidP="2611F21D">
            <w:pPr>
              <w:rPr>
                <w:sz w:val="20"/>
                <w:szCs w:val="20"/>
              </w:rPr>
            </w:pPr>
          </w:p>
          <w:p w14:paraId="38E12697" w14:textId="77777777" w:rsidR="00110C90" w:rsidRPr="00110C90" w:rsidRDefault="00110C90" w:rsidP="00110C90">
            <w:pPr>
              <w:rPr>
                <w:b/>
                <w:bCs/>
                <w:sz w:val="20"/>
                <w:szCs w:val="20"/>
              </w:rPr>
            </w:pPr>
            <w:r w:rsidRPr="00110C90">
              <w:rPr>
                <w:b/>
                <w:bCs/>
                <w:sz w:val="20"/>
                <w:szCs w:val="20"/>
              </w:rPr>
              <w:t>AUDIENCE: Level</w:t>
            </w:r>
            <w:r>
              <w:rPr>
                <w:b/>
                <w:bCs/>
                <w:sz w:val="20"/>
                <w:szCs w:val="20"/>
              </w:rPr>
              <w:t>s 1-3, Year 1</w:t>
            </w:r>
          </w:p>
          <w:p w14:paraId="01A3B615" w14:textId="4EA5F36D" w:rsidR="00110C90" w:rsidRDefault="00110C90" w:rsidP="2611F21D"/>
        </w:tc>
      </w:tr>
      <w:tr w:rsidR="00110C90" w:rsidRPr="00967639" w14:paraId="24CAE512" w14:textId="77777777" w:rsidTr="00205F00">
        <w:trPr>
          <w:trHeight w:val="300"/>
        </w:trPr>
        <w:tc>
          <w:tcPr>
            <w:tcW w:w="15259" w:type="dxa"/>
          </w:tcPr>
          <w:p w14:paraId="74BF14E7" w14:textId="77777777" w:rsidR="00110C90" w:rsidRPr="00967639" w:rsidRDefault="00110C90">
            <w:pPr>
              <w:rPr>
                <w:b/>
                <w:bCs/>
                <w:sz w:val="20"/>
                <w:szCs w:val="20"/>
              </w:rPr>
            </w:pPr>
            <w:r w:rsidRPr="16FFF5E6">
              <w:rPr>
                <w:b/>
                <w:bCs/>
                <w:sz w:val="20"/>
                <w:szCs w:val="20"/>
              </w:rPr>
              <w:t xml:space="preserve">Going to HE – the detail </w:t>
            </w:r>
          </w:p>
          <w:p w14:paraId="3336AACC" w14:textId="77777777" w:rsidR="00110C90" w:rsidRDefault="00110C90">
            <w:pPr>
              <w:rPr>
                <w:sz w:val="20"/>
                <w:szCs w:val="20"/>
              </w:rPr>
            </w:pPr>
            <w:r w:rsidRPr="00967639">
              <w:rPr>
                <w:sz w:val="20"/>
                <w:szCs w:val="20"/>
              </w:rPr>
              <w:t>This session helps students with the transition from college to Uni</w:t>
            </w:r>
            <w:r>
              <w:rPr>
                <w:sz w:val="20"/>
                <w:szCs w:val="20"/>
              </w:rPr>
              <w:t>versity/HE</w:t>
            </w:r>
          </w:p>
          <w:p w14:paraId="5343202A" w14:textId="77777777" w:rsidR="00110C90" w:rsidRPr="00967639" w:rsidRDefault="00110C90">
            <w:pPr>
              <w:rPr>
                <w:sz w:val="20"/>
                <w:szCs w:val="20"/>
              </w:rPr>
            </w:pPr>
          </w:p>
          <w:p w14:paraId="5135C3BF" w14:textId="77777777" w:rsidR="00110C90" w:rsidRPr="00967639" w:rsidRDefault="00110C90" w:rsidP="001D62A7">
            <w:pPr>
              <w:rPr>
                <w:sz w:val="20"/>
                <w:szCs w:val="20"/>
              </w:rPr>
            </w:pPr>
            <w:r>
              <w:rPr>
                <w:sz w:val="20"/>
                <w:szCs w:val="20"/>
              </w:rPr>
              <w:t>It c</w:t>
            </w:r>
            <w:r w:rsidRPr="00967639">
              <w:rPr>
                <w:sz w:val="20"/>
                <w:szCs w:val="20"/>
              </w:rPr>
              <w:t>overs</w:t>
            </w:r>
            <w:r>
              <w:rPr>
                <w:sz w:val="20"/>
                <w:szCs w:val="20"/>
              </w:rPr>
              <w:t>:</w:t>
            </w:r>
            <w:r w:rsidRPr="00967639">
              <w:rPr>
                <w:sz w:val="20"/>
                <w:szCs w:val="20"/>
              </w:rPr>
              <w:br/>
            </w:r>
          </w:p>
          <w:p w14:paraId="16A36416" w14:textId="77777777" w:rsidR="00110C90" w:rsidRPr="00967639" w:rsidRDefault="00110C90" w:rsidP="001D62A7">
            <w:pPr>
              <w:pStyle w:val="ListParagraph"/>
              <w:numPr>
                <w:ilvl w:val="0"/>
                <w:numId w:val="3"/>
              </w:numPr>
              <w:rPr>
                <w:sz w:val="20"/>
                <w:szCs w:val="20"/>
              </w:rPr>
            </w:pPr>
            <w:r w:rsidRPr="00967639">
              <w:rPr>
                <w:sz w:val="20"/>
                <w:szCs w:val="20"/>
              </w:rPr>
              <w:t>Finance</w:t>
            </w:r>
          </w:p>
          <w:p w14:paraId="15435079" w14:textId="77777777" w:rsidR="00110C90" w:rsidRPr="00967639" w:rsidRDefault="00110C90" w:rsidP="001D62A7">
            <w:pPr>
              <w:pStyle w:val="ListParagraph"/>
              <w:numPr>
                <w:ilvl w:val="0"/>
                <w:numId w:val="2"/>
              </w:numPr>
              <w:rPr>
                <w:sz w:val="20"/>
                <w:szCs w:val="20"/>
              </w:rPr>
            </w:pPr>
            <w:r w:rsidRPr="00967639">
              <w:rPr>
                <w:sz w:val="20"/>
                <w:szCs w:val="20"/>
              </w:rPr>
              <w:t>Halls</w:t>
            </w:r>
          </w:p>
          <w:p w14:paraId="5272F970" w14:textId="77777777" w:rsidR="00110C90" w:rsidRPr="00967639" w:rsidRDefault="00110C90" w:rsidP="001D62A7">
            <w:pPr>
              <w:pStyle w:val="ListParagraph"/>
              <w:numPr>
                <w:ilvl w:val="0"/>
                <w:numId w:val="2"/>
              </w:numPr>
              <w:rPr>
                <w:sz w:val="20"/>
                <w:szCs w:val="20"/>
              </w:rPr>
            </w:pPr>
            <w:r w:rsidRPr="00967639">
              <w:rPr>
                <w:sz w:val="20"/>
                <w:szCs w:val="20"/>
              </w:rPr>
              <w:t>Settling in</w:t>
            </w:r>
          </w:p>
          <w:p w14:paraId="1FD82278" w14:textId="77777777" w:rsidR="00110C90" w:rsidRDefault="00110C90" w:rsidP="001D62A7">
            <w:pPr>
              <w:pStyle w:val="ListParagraph"/>
              <w:numPr>
                <w:ilvl w:val="0"/>
                <w:numId w:val="2"/>
              </w:numPr>
              <w:rPr>
                <w:sz w:val="20"/>
                <w:szCs w:val="20"/>
              </w:rPr>
            </w:pPr>
            <w:r w:rsidRPr="00967639">
              <w:rPr>
                <w:sz w:val="20"/>
                <w:szCs w:val="20"/>
              </w:rPr>
              <w:t xml:space="preserve">Course preparation </w:t>
            </w:r>
          </w:p>
          <w:p w14:paraId="41AF14D5" w14:textId="77777777" w:rsidR="00110C90" w:rsidRDefault="00110C90" w:rsidP="001D62A7">
            <w:pPr>
              <w:pStyle w:val="ListParagraph"/>
              <w:numPr>
                <w:ilvl w:val="0"/>
                <w:numId w:val="2"/>
              </w:numPr>
              <w:rPr>
                <w:sz w:val="20"/>
                <w:szCs w:val="20"/>
              </w:rPr>
            </w:pPr>
            <w:r>
              <w:rPr>
                <w:sz w:val="20"/>
                <w:szCs w:val="20"/>
              </w:rPr>
              <w:t>Support Services at Uni</w:t>
            </w:r>
          </w:p>
          <w:p w14:paraId="18CAC912" w14:textId="77777777" w:rsidR="00110C90" w:rsidRDefault="00110C90" w:rsidP="2611F21D">
            <w:pPr>
              <w:rPr>
                <w:sz w:val="20"/>
                <w:szCs w:val="20"/>
              </w:rPr>
            </w:pPr>
          </w:p>
          <w:p w14:paraId="77145DFF" w14:textId="77777777" w:rsidR="00110C90" w:rsidRDefault="00110C90" w:rsidP="2611F21D">
            <w:pPr>
              <w:rPr>
                <w:sz w:val="20"/>
                <w:szCs w:val="20"/>
              </w:rPr>
            </w:pPr>
          </w:p>
          <w:p w14:paraId="5DF603A8" w14:textId="77777777" w:rsidR="00110C90" w:rsidRDefault="00110C90" w:rsidP="2611F21D">
            <w:pPr>
              <w:rPr>
                <w:sz w:val="20"/>
                <w:szCs w:val="20"/>
              </w:rPr>
            </w:pPr>
          </w:p>
          <w:p w14:paraId="41F7358C" w14:textId="1533FC5D" w:rsidR="00110C90" w:rsidRPr="00110C90" w:rsidRDefault="00110C90" w:rsidP="00110C90">
            <w:pPr>
              <w:rPr>
                <w:b/>
                <w:bCs/>
                <w:sz w:val="20"/>
                <w:szCs w:val="20"/>
              </w:rPr>
            </w:pPr>
            <w:r w:rsidRPr="00110C90">
              <w:rPr>
                <w:b/>
                <w:bCs/>
                <w:sz w:val="20"/>
                <w:szCs w:val="20"/>
              </w:rPr>
              <w:t>AUDIENCE: Level</w:t>
            </w:r>
            <w:r>
              <w:rPr>
                <w:b/>
                <w:bCs/>
                <w:sz w:val="20"/>
                <w:szCs w:val="20"/>
              </w:rPr>
              <w:t xml:space="preserve"> </w:t>
            </w:r>
            <w:r>
              <w:rPr>
                <w:b/>
                <w:bCs/>
                <w:sz w:val="20"/>
                <w:szCs w:val="20"/>
              </w:rPr>
              <w:t xml:space="preserve">3, Year </w:t>
            </w:r>
            <w:r>
              <w:rPr>
                <w:b/>
                <w:bCs/>
                <w:sz w:val="20"/>
                <w:szCs w:val="20"/>
              </w:rPr>
              <w:t>2</w:t>
            </w:r>
          </w:p>
          <w:p w14:paraId="345B39C6" w14:textId="6191E6D7" w:rsidR="00110C90" w:rsidRDefault="00110C90" w:rsidP="2611F21D"/>
        </w:tc>
      </w:tr>
      <w:tr w:rsidR="00110C90" w:rsidRPr="00967639" w14:paraId="75378683" w14:textId="77777777" w:rsidTr="00AC2BA7">
        <w:trPr>
          <w:trHeight w:val="300"/>
        </w:trPr>
        <w:tc>
          <w:tcPr>
            <w:tcW w:w="15259" w:type="dxa"/>
          </w:tcPr>
          <w:p w14:paraId="0DBC6448" w14:textId="77777777" w:rsidR="00110C90" w:rsidRPr="00967639" w:rsidRDefault="00110C90" w:rsidP="006E6C2C">
            <w:pPr>
              <w:rPr>
                <w:b/>
                <w:bCs/>
                <w:sz w:val="20"/>
                <w:szCs w:val="20"/>
              </w:rPr>
            </w:pPr>
            <w:r w:rsidRPr="00967639">
              <w:rPr>
                <w:b/>
                <w:bCs/>
                <w:sz w:val="20"/>
                <w:szCs w:val="20"/>
              </w:rPr>
              <w:t xml:space="preserve">HE Finance </w:t>
            </w:r>
            <w:r w:rsidRPr="00967639">
              <w:rPr>
                <w:b/>
                <w:bCs/>
                <w:sz w:val="20"/>
                <w:szCs w:val="20"/>
              </w:rPr>
              <w:br/>
            </w:r>
          </w:p>
          <w:p w14:paraId="3EC7D584" w14:textId="13570DE2" w:rsidR="00110C90" w:rsidRDefault="00110C90" w:rsidP="006E6C2C">
            <w:pPr>
              <w:rPr>
                <w:sz w:val="20"/>
                <w:szCs w:val="20"/>
              </w:rPr>
            </w:pPr>
            <w:r w:rsidRPr="4B55640B">
              <w:rPr>
                <w:sz w:val="20"/>
                <w:szCs w:val="20"/>
              </w:rPr>
              <w:t>This session covers all a student needs to know about student finance for higher education (aimed at Level 3, year 2 students who have completed a UCAS application)</w:t>
            </w:r>
          </w:p>
          <w:p w14:paraId="345F157B" w14:textId="6A7E3F92" w:rsidR="00110C90" w:rsidRPr="00967639" w:rsidRDefault="00110C90" w:rsidP="006E6C2C">
            <w:pPr>
              <w:rPr>
                <w:sz w:val="20"/>
                <w:szCs w:val="20"/>
              </w:rPr>
            </w:pPr>
          </w:p>
          <w:p w14:paraId="770F4D17" w14:textId="77777777" w:rsidR="00110C90" w:rsidRDefault="00110C90" w:rsidP="2611F21D"/>
          <w:p w14:paraId="210D54EF" w14:textId="6C339094" w:rsidR="00110C90" w:rsidRDefault="00110C90" w:rsidP="00110C90">
            <w:pPr>
              <w:rPr>
                <w:b/>
                <w:bCs/>
                <w:sz w:val="20"/>
                <w:szCs w:val="20"/>
              </w:rPr>
            </w:pPr>
            <w:r w:rsidRPr="00110C90">
              <w:rPr>
                <w:b/>
                <w:bCs/>
                <w:sz w:val="20"/>
                <w:szCs w:val="20"/>
              </w:rPr>
              <w:t>AUDIENCE: Level</w:t>
            </w:r>
            <w:r>
              <w:rPr>
                <w:b/>
                <w:bCs/>
                <w:sz w:val="20"/>
                <w:szCs w:val="20"/>
              </w:rPr>
              <w:t xml:space="preserve"> </w:t>
            </w:r>
            <w:r>
              <w:rPr>
                <w:b/>
                <w:bCs/>
                <w:sz w:val="20"/>
                <w:szCs w:val="20"/>
              </w:rPr>
              <w:t>3, Year 1</w:t>
            </w:r>
            <w:r>
              <w:rPr>
                <w:b/>
                <w:bCs/>
                <w:sz w:val="20"/>
                <w:szCs w:val="20"/>
              </w:rPr>
              <w:t xml:space="preserve"> and Year 2</w:t>
            </w:r>
          </w:p>
          <w:p w14:paraId="255F45AC" w14:textId="77777777" w:rsidR="00110C90" w:rsidRPr="00110C90" w:rsidRDefault="00110C90" w:rsidP="00110C90">
            <w:pPr>
              <w:rPr>
                <w:b/>
                <w:bCs/>
                <w:sz w:val="20"/>
                <w:szCs w:val="20"/>
              </w:rPr>
            </w:pPr>
          </w:p>
          <w:p w14:paraId="1FE87B6F" w14:textId="0F5FD515" w:rsidR="00110C90" w:rsidRDefault="00110C90" w:rsidP="2611F21D"/>
        </w:tc>
      </w:tr>
      <w:tr w:rsidR="00110C90" w:rsidRPr="00967639" w14:paraId="07F72891" w14:textId="77777777" w:rsidTr="004E5511">
        <w:trPr>
          <w:trHeight w:val="300"/>
        </w:trPr>
        <w:tc>
          <w:tcPr>
            <w:tcW w:w="15259" w:type="dxa"/>
          </w:tcPr>
          <w:p w14:paraId="7D67ECCE" w14:textId="77777777" w:rsidR="00110C90" w:rsidRPr="00967639" w:rsidRDefault="00110C90" w:rsidP="006E6C2C">
            <w:pPr>
              <w:rPr>
                <w:b/>
                <w:bCs/>
                <w:sz w:val="20"/>
                <w:szCs w:val="20"/>
              </w:rPr>
            </w:pPr>
            <w:r w:rsidRPr="16FFF5E6">
              <w:rPr>
                <w:b/>
                <w:bCs/>
                <w:sz w:val="20"/>
                <w:szCs w:val="20"/>
              </w:rPr>
              <w:lastRenderedPageBreak/>
              <w:t xml:space="preserve">How to deal with HE offers </w:t>
            </w:r>
          </w:p>
          <w:p w14:paraId="1F41EE27" w14:textId="3F5A11C1" w:rsidR="00110C90" w:rsidRDefault="00110C90" w:rsidP="006E6C2C">
            <w:pPr>
              <w:rPr>
                <w:sz w:val="20"/>
                <w:szCs w:val="20"/>
              </w:rPr>
            </w:pPr>
            <w:r w:rsidRPr="00967639">
              <w:rPr>
                <w:sz w:val="20"/>
                <w:szCs w:val="20"/>
              </w:rPr>
              <w:t>A recorded session that helps students to make that all important choice</w:t>
            </w:r>
          </w:p>
          <w:p w14:paraId="3E09409A" w14:textId="77777777" w:rsidR="00110C90" w:rsidRDefault="00110C90" w:rsidP="2611F21D">
            <w:pPr>
              <w:rPr>
                <w:sz w:val="20"/>
                <w:szCs w:val="20"/>
              </w:rPr>
            </w:pPr>
          </w:p>
          <w:p w14:paraId="140C1F2A" w14:textId="77777777" w:rsidR="00110C90" w:rsidRDefault="00110C90" w:rsidP="2611F21D">
            <w:pPr>
              <w:rPr>
                <w:sz w:val="20"/>
                <w:szCs w:val="20"/>
              </w:rPr>
            </w:pPr>
          </w:p>
          <w:p w14:paraId="30143AD7" w14:textId="0C4070E8" w:rsidR="00110C90" w:rsidRPr="00110C90" w:rsidRDefault="00110C90" w:rsidP="00110C90">
            <w:pPr>
              <w:rPr>
                <w:b/>
                <w:bCs/>
                <w:sz w:val="20"/>
                <w:szCs w:val="20"/>
              </w:rPr>
            </w:pPr>
            <w:r w:rsidRPr="00110C90">
              <w:rPr>
                <w:b/>
                <w:bCs/>
                <w:sz w:val="20"/>
                <w:szCs w:val="20"/>
              </w:rPr>
              <w:t>AUDIENCE: Level</w:t>
            </w:r>
            <w:r>
              <w:rPr>
                <w:b/>
                <w:bCs/>
                <w:sz w:val="20"/>
                <w:szCs w:val="20"/>
              </w:rPr>
              <w:t xml:space="preserve"> </w:t>
            </w:r>
            <w:r>
              <w:rPr>
                <w:b/>
                <w:bCs/>
                <w:sz w:val="20"/>
                <w:szCs w:val="20"/>
              </w:rPr>
              <w:t xml:space="preserve">3, Year </w:t>
            </w:r>
            <w:r>
              <w:rPr>
                <w:b/>
                <w:bCs/>
                <w:sz w:val="20"/>
                <w:szCs w:val="20"/>
              </w:rPr>
              <w:t>2</w:t>
            </w:r>
          </w:p>
          <w:p w14:paraId="08EB857B" w14:textId="213556D6" w:rsidR="00110C90" w:rsidRPr="00110C90" w:rsidRDefault="00110C90" w:rsidP="2611F21D">
            <w:pPr>
              <w:rPr>
                <w:sz w:val="20"/>
                <w:szCs w:val="20"/>
              </w:rPr>
            </w:pPr>
          </w:p>
        </w:tc>
      </w:tr>
      <w:tr w:rsidR="00110C90" w:rsidRPr="00967639" w14:paraId="79B6892F" w14:textId="77777777" w:rsidTr="004439DA">
        <w:trPr>
          <w:trHeight w:val="1553"/>
        </w:trPr>
        <w:tc>
          <w:tcPr>
            <w:tcW w:w="15259" w:type="dxa"/>
          </w:tcPr>
          <w:p w14:paraId="56D07404" w14:textId="77777777" w:rsidR="00110C90" w:rsidRPr="00967639" w:rsidRDefault="00110C90" w:rsidP="4B55640B">
            <w:pPr>
              <w:rPr>
                <w:rFonts w:ascii="Calibri" w:eastAsia="Calibri" w:hAnsi="Calibri" w:cs="Calibri"/>
                <w:b/>
                <w:bCs/>
                <w:color w:val="1F4E79" w:themeColor="accent5" w:themeShade="80"/>
                <w:sz w:val="20"/>
                <w:szCs w:val="20"/>
              </w:rPr>
            </w:pPr>
            <w:r w:rsidRPr="4B55640B">
              <w:rPr>
                <w:rFonts w:ascii="Calibri" w:eastAsia="Calibri" w:hAnsi="Calibri" w:cs="Calibri"/>
                <w:b/>
                <w:bCs/>
                <w:sz w:val="20"/>
                <w:szCs w:val="20"/>
              </w:rPr>
              <w:t>Future Proofing: 1</w:t>
            </w:r>
          </w:p>
          <w:p w14:paraId="0CF98047" w14:textId="77777777" w:rsidR="00110C90" w:rsidRPr="00967639" w:rsidRDefault="00110C90" w:rsidP="4B55640B">
            <w:pPr>
              <w:rPr>
                <w:b/>
                <w:bCs/>
                <w:sz w:val="20"/>
                <w:szCs w:val="20"/>
              </w:rPr>
            </w:pPr>
            <w:r w:rsidRPr="4B55640B">
              <w:rPr>
                <w:rFonts w:ascii="Calibri" w:eastAsia="Calibri" w:hAnsi="Calibri" w:cs="Calibri"/>
                <w:b/>
                <w:bCs/>
                <w:sz w:val="20"/>
                <w:szCs w:val="20"/>
              </w:rPr>
              <w:t>How to locate opportunities and make sense of them</w:t>
            </w:r>
            <w:r>
              <w:br/>
            </w:r>
          </w:p>
          <w:p w14:paraId="5A750868" w14:textId="15FFAF6C" w:rsidR="00110C90" w:rsidRDefault="00110C90" w:rsidP="00232478">
            <w:pPr>
              <w:rPr>
                <w:rFonts w:ascii="Calibri" w:eastAsia="Calibri" w:hAnsi="Calibri" w:cs="Calibri"/>
                <w:sz w:val="20"/>
                <w:szCs w:val="20"/>
              </w:rPr>
            </w:pPr>
            <w:r w:rsidRPr="4B55640B">
              <w:rPr>
                <w:rFonts w:ascii="Calibri" w:eastAsia="Calibri" w:hAnsi="Calibri" w:cs="Calibri"/>
                <w:sz w:val="20"/>
                <w:szCs w:val="20"/>
              </w:rPr>
              <w:t>This session explores where to find job and apprenticeship opportunities and strategies to optimise this.  It then helps students to understand the information given, helping them to make sense of it and to then relate to themselves</w:t>
            </w:r>
            <w:r>
              <w:br/>
            </w:r>
            <w:r>
              <w:br/>
            </w:r>
            <w:r w:rsidRPr="4B55640B">
              <w:rPr>
                <w:rFonts w:ascii="Calibri" w:eastAsia="Calibri" w:hAnsi="Calibri" w:cs="Calibri"/>
                <w:sz w:val="20"/>
                <w:szCs w:val="20"/>
              </w:rPr>
              <w:t>Can be tailored to area</w:t>
            </w:r>
          </w:p>
          <w:p w14:paraId="590CE4BE" w14:textId="77777777" w:rsidR="00110C90" w:rsidRDefault="00110C90" w:rsidP="2611F21D">
            <w:pPr>
              <w:rPr>
                <w:sz w:val="20"/>
                <w:szCs w:val="20"/>
              </w:rPr>
            </w:pPr>
          </w:p>
          <w:p w14:paraId="2AC6704E" w14:textId="77777777" w:rsidR="00110C90" w:rsidRDefault="00110C90" w:rsidP="2611F21D">
            <w:pPr>
              <w:rPr>
                <w:sz w:val="20"/>
                <w:szCs w:val="20"/>
              </w:rPr>
            </w:pPr>
          </w:p>
          <w:p w14:paraId="19CF3CCD" w14:textId="0A6D9506" w:rsidR="00110C90" w:rsidRPr="00110C90" w:rsidRDefault="00110C90" w:rsidP="00110C90">
            <w:pPr>
              <w:rPr>
                <w:b/>
                <w:bCs/>
                <w:sz w:val="20"/>
                <w:szCs w:val="20"/>
              </w:rPr>
            </w:pPr>
            <w:r w:rsidRPr="00110C90">
              <w:rPr>
                <w:b/>
                <w:bCs/>
                <w:sz w:val="20"/>
                <w:szCs w:val="20"/>
              </w:rPr>
              <w:t>AUDIENCE: Level</w:t>
            </w:r>
            <w:r>
              <w:rPr>
                <w:b/>
                <w:bCs/>
                <w:sz w:val="20"/>
                <w:szCs w:val="20"/>
              </w:rPr>
              <w:t>s 1-3</w:t>
            </w:r>
          </w:p>
          <w:p w14:paraId="2FD280E8" w14:textId="5ABAE68E" w:rsidR="00110C90" w:rsidRDefault="00110C90" w:rsidP="2611F21D"/>
        </w:tc>
      </w:tr>
      <w:tr w:rsidR="00110C90" w:rsidRPr="00967639" w14:paraId="2D84A4F4" w14:textId="77777777" w:rsidTr="0021667D">
        <w:trPr>
          <w:trHeight w:val="300"/>
        </w:trPr>
        <w:tc>
          <w:tcPr>
            <w:tcW w:w="15259" w:type="dxa"/>
          </w:tcPr>
          <w:p w14:paraId="4758469B" w14:textId="77777777" w:rsidR="00110C90" w:rsidRPr="00967639" w:rsidRDefault="00110C90" w:rsidP="4B55640B">
            <w:pPr>
              <w:rPr>
                <w:rFonts w:ascii="Calibri" w:eastAsia="Calibri" w:hAnsi="Calibri" w:cs="Calibri"/>
                <w:b/>
                <w:bCs/>
                <w:sz w:val="20"/>
                <w:szCs w:val="20"/>
              </w:rPr>
            </w:pPr>
            <w:r w:rsidRPr="16FFF5E6">
              <w:rPr>
                <w:rFonts w:ascii="Calibri" w:eastAsia="Calibri" w:hAnsi="Calibri" w:cs="Calibri"/>
                <w:b/>
                <w:bCs/>
                <w:sz w:val="20"/>
                <w:szCs w:val="20"/>
              </w:rPr>
              <w:t xml:space="preserve">Future Proofing: 2a </w:t>
            </w:r>
            <w:r>
              <w:br/>
            </w:r>
            <w:r w:rsidRPr="16FFF5E6">
              <w:rPr>
                <w:rFonts w:ascii="Calibri" w:eastAsia="Calibri" w:hAnsi="Calibri" w:cs="Calibri"/>
                <w:b/>
                <w:bCs/>
                <w:sz w:val="20"/>
                <w:szCs w:val="20"/>
              </w:rPr>
              <w:t>Employment Applications</w:t>
            </w:r>
            <w:r>
              <w:br/>
            </w:r>
            <w:r w:rsidRPr="16FFF5E6">
              <w:rPr>
                <w:rFonts w:ascii="Calibri" w:eastAsia="Calibri" w:hAnsi="Calibri" w:cs="Calibri"/>
                <w:b/>
                <w:bCs/>
                <w:sz w:val="20"/>
                <w:szCs w:val="20"/>
              </w:rPr>
              <w:t xml:space="preserve"> </w:t>
            </w:r>
          </w:p>
          <w:p w14:paraId="42A176D3" w14:textId="77777777" w:rsidR="00110C90" w:rsidRDefault="00110C90" w:rsidP="00232478">
            <w:pPr>
              <w:rPr>
                <w:rFonts w:ascii="Calibri" w:eastAsia="Calibri" w:hAnsi="Calibri" w:cs="Calibri"/>
                <w:sz w:val="20"/>
                <w:szCs w:val="20"/>
              </w:rPr>
            </w:pPr>
            <w:r w:rsidRPr="4B55640B">
              <w:rPr>
                <w:rFonts w:ascii="Calibri" w:eastAsia="Calibri" w:hAnsi="Calibri" w:cs="Calibri"/>
                <w:sz w:val="20"/>
                <w:szCs w:val="20"/>
              </w:rPr>
              <w:t xml:space="preserve">Understanding what employers want and how to make successful applications. </w:t>
            </w:r>
            <w:r>
              <w:br/>
            </w:r>
            <w:r>
              <w:br/>
            </w:r>
            <w:r w:rsidRPr="4B55640B">
              <w:rPr>
                <w:rFonts w:ascii="Calibri" w:eastAsia="Calibri" w:hAnsi="Calibri" w:cs="Calibri"/>
                <w:sz w:val="20"/>
                <w:szCs w:val="20"/>
              </w:rPr>
              <w:t>Can be tailored to area.</w:t>
            </w:r>
          </w:p>
          <w:p w14:paraId="5B0B559E" w14:textId="77777777" w:rsidR="00110C90" w:rsidRDefault="00110C90" w:rsidP="2611F21D">
            <w:pPr>
              <w:rPr>
                <w:sz w:val="20"/>
                <w:szCs w:val="20"/>
              </w:rPr>
            </w:pPr>
          </w:p>
          <w:p w14:paraId="3DBDCAFC" w14:textId="77777777" w:rsidR="00110C90" w:rsidRDefault="00110C90" w:rsidP="2611F21D">
            <w:pPr>
              <w:rPr>
                <w:sz w:val="20"/>
                <w:szCs w:val="20"/>
              </w:rPr>
            </w:pPr>
          </w:p>
          <w:p w14:paraId="4BCD4356" w14:textId="7431546E" w:rsidR="00110C90" w:rsidRPr="00110C90" w:rsidRDefault="00110C90" w:rsidP="2611F21D">
            <w:pPr>
              <w:rPr>
                <w:b/>
                <w:bCs/>
                <w:sz w:val="20"/>
                <w:szCs w:val="20"/>
              </w:rPr>
            </w:pPr>
            <w:r w:rsidRPr="00110C90">
              <w:rPr>
                <w:b/>
                <w:bCs/>
                <w:sz w:val="20"/>
                <w:szCs w:val="20"/>
              </w:rPr>
              <w:t>AUDIENCE: Level</w:t>
            </w:r>
            <w:r>
              <w:rPr>
                <w:b/>
                <w:bCs/>
                <w:sz w:val="20"/>
                <w:szCs w:val="20"/>
              </w:rPr>
              <w:t>s 1-3</w:t>
            </w:r>
          </w:p>
          <w:p w14:paraId="78FCC120" w14:textId="79365635" w:rsidR="00110C90" w:rsidRDefault="00110C90" w:rsidP="2611F21D"/>
        </w:tc>
      </w:tr>
      <w:tr w:rsidR="00110C90" w:rsidRPr="00967639" w14:paraId="2F2453DB" w14:textId="77777777" w:rsidTr="00414867">
        <w:trPr>
          <w:trHeight w:val="300"/>
        </w:trPr>
        <w:tc>
          <w:tcPr>
            <w:tcW w:w="15259" w:type="dxa"/>
          </w:tcPr>
          <w:p w14:paraId="26E0E9C2" w14:textId="77777777" w:rsidR="00110C90" w:rsidRPr="00967639" w:rsidRDefault="00110C90" w:rsidP="16FFF5E6">
            <w:pPr>
              <w:rPr>
                <w:rFonts w:ascii="Calibri" w:eastAsia="Calibri" w:hAnsi="Calibri" w:cs="Calibri"/>
                <w:b/>
                <w:bCs/>
                <w:color w:val="1F4E79" w:themeColor="accent5" w:themeShade="80"/>
                <w:sz w:val="20"/>
                <w:szCs w:val="20"/>
              </w:rPr>
            </w:pPr>
            <w:r w:rsidRPr="16FFF5E6">
              <w:rPr>
                <w:rFonts w:ascii="Calibri" w:eastAsia="Calibri" w:hAnsi="Calibri" w:cs="Calibri"/>
                <w:b/>
                <w:bCs/>
                <w:sz w:val="20"/>
                <w:szCs w:val="20"/>
              </w:rPr>
              <w:t>Future Proofing: 2b</w:t>
            </w:r>
          </w:p>
          <w:p w14:paraId="18A4C861" w14:textId="77777777" w:rsidR="00110C90" w:rsidRPr="00967639" w:rsidRDefault="00110C90" w:rsidP="4B55640B">
            <w:pPr>
              <w:rPr>
                <w:rFonts w:ascii="Calibri" w:eastAsia="Calibri" w:hAnsi="Calibri" w:cs="Calibri"/>
                <w:b/>
                <w:bCs/>
                <w:sz w:val="20"/>
                <w:szCs w:val="20"/>
              </w:rPr>
            </w:pPr>
            <w:r w:rsidRPr="4B55640B">
              <w:rPr>
                <w:rFonts w:ascii="Calibri" w:eastAsia="Calibri" w:hAnsi="Calibri" w:cs="Calibri"/>
                <w:b/>
                <w:bCs/>
                <w:sz w:val="20"/>
                <w:szCs w:val="20"/>
              </w:rPr>
              <w:t>CVs</w:t>
            </w:r>
          </w:p>
          <w:p w14:paraId="73334F18" w14:textId="1D747B24" w:rsidR="00110C90" w:rsidRPr="0052527C" w:rsidRDefault="00110C90" w:rsidP="0052527C">
            <w:pPr>
              <w:rPr>
                <w:rFonts w:ascii="Calibri" w:eastAsia="Calibri" w:hAnsi="Calibri" w:cs="Calibri"/>
                <w:sz w:val="20"/>
                <w:szCs w:val="20"/>
              </w:rPr>
            </w:pPr>
            <w:r w:rsidRPr="0052527C">
              <w:rPr>
                <w:rFonts w:ascii="Calibri" w:eastAsia="Calibri" w:hAnsi="Calibri" w:cs="Calibri"/>
                <w:sz w:val="20"/>
                <w:szCs w:val="20"/>
              </w:rPr>
              <w:t xml:space="preserve">How to draft a CV that is relevant and will get </w:t>
            </w:r>
            <w:r>
              <w:rPr>
                <w:rFonts w:ascii="Calibri" w:eastAsia="Calibri" w:hAnsi="Calibri" w:cs="Calibri"/>
                <w:sz w:val="20"/>
                <w:szCs w:val="20"/>
              </w:rPr>
              <w:t>the student</w:t>
            </w:r>
            <w:r w:rsidRPr="0052527C">
              <w:rPr>
                <w:rFonts w:ascii="Calibri" w:eastAsia="Calibri" w:hAnsi="Calibri" w:cs="Calibri"/>
                <w:sz w:val="20"/>
                <w:szCs w:val="20"/>
              </w:rPr>
              <w:t xml:space="preserve"> an interview – choices:</w:t>
            </w:r>
            <w:r w:rsidRPr="0052527C">
              <w:rPr>
                <w:rFonts w:ascii="Calibri" w:eastAsia="Calibri" w:hAnsi="Calibri" w:cs="Calibri"/>
                <w:sz w:val="20"/>
                <w:szCs w:val="20"/>
              </w:rPr>
              <w:br/>
            </w:r>
          </w:p>
          <w:p w14:paraId="126E34C5" w14:textId="77777777" w:rsidR="00110C90" w:rsidRPr="00232478" w:rsidRDefault="00110C90" w:rsidP="00232478">
            <w:pPr>
              <w:rPr>
                <w:rFonts w:ascii="Calibri" w:eastAsia="Calibri" w:hAnsi="Calibri" w:cs="Calibri"/>
                <w:b/>
                <w:bCs/>
                <w:sz w:val="20"/>
                <w:szCs w:val="20"/>
              </w:rPr>
            </w:pPr>
            <w:r w:rsidRPr="00232478">
              <w:rPr>
                <w:rFonts w:ascii="Calibri" w:eastAsia="Calibri" w:hAnsi="Calibri" w:cs="Calibri"/>
                <w:b/>
                <w:bCs/>
                <w:sz w:val="20"/>
                <w:szCs w:val="20"/>
              </w:rPr>
              <w:t>Specialist requests:</w:t>
            </w:r>
            <w:r w:rsidRPr="00232478">
              <w:rPr>
                <w:rFonts w:ascii="Calibri" w:eastAsia="Calibri" w:hAnsi="Calibri" w:cs="Calibri"/>
                <w:b/>
                <w:bCs/>
                <w:sz w:val="20"/>
                <w:szCs w:val="20"/>
              </w:rPr>
              <w:br/>
            </w:r>
          </w:p>
          <w:p w14:paraId="28EB3685" w14:textId="77777777" w:rsidR="00110C90" w:rsidRDefault="00110C90" w:rsidP="00232478">
            <w:pPr>
              <w:pStyle w:val="ListParagraph"/>
              <w:numPr>
                <w:ilvl w:val="0"/>
                <w:numId w:val="7"/>
              </w:numPr>
              <w:rPr>
                <w:rFonts w:ascii="Calibri" w:eastAsia="Calibri" w:hAnsi="Calibri" w:cs="Calibri"/>
                <w:sz w:val="20"/>
                <w:szCs w:val="20"/>
              </w:rPr>
            </w:pPr>
            <w:r w:rsidRPr="00232478">
              <w:rPr>
                <w:rFonts w:ascii="Calibri" w:eastAsia="Calibri" w:hAnsi="Calibri" w:cs="Calibri"/>
                <w:sz w:val="20"/>
                <w:szCs w:val="20"/>
              </w:rPr>
              <w:t>CVs for part time work with little or no experience</w:t>
            </w:r>
          </w:p>
          <w:p w14:paraId="629754B2" w14:textId="77777777" w:rsidR="00110C90" w:rsidRDefault="00110C90" w:rsidP="00232478">
            <w:pPr>
              <w:pStyle w:val="ListParagraph"/>
              <w:numPr>
                <w:ilvl w:val="0"/>
                <w:numId w:val="7"/>
              </w:numPr>
              <w:rPr>
                <w:rFonts w:ascii="Calibri" w:eastAsia="Calibri" w:hAnsi="Calibri" w:cs="Calibri"/>
                <w:sz w:val="20"/>
                <w:szCs w:val="20"/>
              </w:rPr>
            </w:pPr>
            <w:r w:rsidRPr="00232478">
              <w:rPr>
                <w:rFonts w:ascii="Calibri" w:eastAsia="Calibri" w:hAnsi="Calibri" w:cs="Calibri"/>
                <w:sz w:val="20"/>
                <w:szCs w:val="20"/>
              </w:rPr>
              <w:t>CVs for any students</w:t>
            </w:r>
          </w:p>
          <w:p w14:paraId="62991C56" w14:textId="77777777" w:rsidR="00110C90" w:rsidRDefault="00110C90" w:rsidP="00232478">
            <w:pPr>
              <w:pStyle w:val="ListParagraph"/>
              <w:numPr>
                <w:ilvl w:val="0"/>
                <w:numId w:val="7"/>
              </w:numPr>
              <w:rPr>
                <w:rFonts w:ascii="Calibri" w:eastAsia="Calibri" w:hAnsi="Calibri" w:cs="Calibri"/>
                <w:sz w:val="20"/>
                <w:szCs w:val="20"/>
              </w:rPr>
            </w:pPr>
            <w:r w:rsidRPr="00232478">
              <w:rPr>
                <w:rFonts w:ascii="Calibri" w:eastAsia="Calibri" w:hAnsi="Calibri" w:cs="Calibri"/>
                <w:sz w:val="20"/>
                <w:szCs w:val="20"/>
              </w:rPr>
              <w:t xml:space="preserve">Creative CVs (architecture, art, digital)  </w:t>
            </w:r>
          </w:p>
          <w:p w14:paraId="1C9032ED" w14:textId="77777777" w:rsidR="00D5685D" w:rsidRDefault="00D5685D" w:rsidP="00D5685D">
            <w:pPr>
              <w:rPr>
                <w:sz w:val="20"/>
                <w:szCs w:val="20"/>
              </w:rPr>
            </w:pPr>
          </w:p>
          <w:p w14:paraId="58C33E98" w14:textId="77777777" w:rsidR="00D5685D" w:rsidRDefault="00D5685D" w:rsidP="00D5685D">
            <w:pPr>
              <w:rPr>
                <w:sz w:val="20"/>
                <w:szCs w:val="20"/>
              </w:rPr>
            </w:pPr>
          </w:p>
          <w:p w14:paraId="695A1652" w14:textId="23810410" w:rsidR="00D5685D" w:rsidRPr="00D5685D" w:rsidRDefault="00D5685D" w:rsidP="006E6C2C">
            <w:pPr>
              <w:rPr>
                <w:b/>
                <w:bCs/>
                <w:sz w:val="20"/>
                <w:szCs w:val="20"/>
              </w:rPr>
            </w:pPr>
            <w:r w:rsidRPr="00110C90">
              <w:rPr>
                <w:b/>
                <w:bCs/>
                <w:sz w:val="20"/>
                <w:szCs w:val="20"/>
              </w:rPr>
              <w:lastRenderedPageBreak/>
              <w:t>AUDIENCE: Level</w:t>
            </w:r>
            <w:r>
              <w:rPr>
                <w:b/>
                <w:bCs/>
                <w:sz w:val="20"/>
                <w:szCs w:val="20"/>
              </w:rPr>
              <w:t>s 1-3</w:t>
            </w:r>
          </w:p>
          <w:p w14:paraId="214145F0" w14:textId="7F30EB73" w:rsidR="00110C90" w:rsidRDefault="00110C90" w:rsidP="00D5685D"/>
        </w:tc>
      </w:tr>
      <w:tr w:rsidR="00D5685D" w:rsidRPr="00967639" w14:paraId="537E7F39" w14:textId="77777777" w:rsidTr="00D5685D">
        <w:trPr>
          <w:trHeight w:val="1642"/>
        </w:trPr>
        <w:tc>
          <w:tcPr>
            <w:tcW w:w="15259" w:type="dxa"/>
          </w:tcPr>
          <w:p w14:paraId="521E3FD8" w14:textId="77777777" w:rsidR="00D5685D" w:rsidRPr="00967639" w:rsidRDefault="00D5685D" w:rsidP="16FFF5E6">
            <w:pPr>
              <w:rPr>
                <w:b/>
                <w:bCs/>
                <w:color w:val="1F4E79" w:themeColor="accent5" w:themeShade="80"/>
                <w:sz w:val="20"/>
                <w:szCs w:val="20"/>
              </w:rPr>
            </w:pPr>
            <w:r w:rsidRPr="16FFF5E6">
              <w:rPr>
                <w:b/>
                <w:bCs/>
                <w:sz w:val="20"/>
                <w:szCs w:val="20"/>
              </w:rPr>
              <w:lastRenderedPageBreak/>
              <w:t>Future Proofing: 3</w:t>
            </w:r>
          </w:p>
          <w:p w14:paraId="7F3E0132" w14:textId="77777777" w:rsidR="00D5685D" w:rsidRPr="00967639" w:rsidRDefault="00D5685D" w:rsidP="4B55640B">
            <w:pPr>
              <w:rPr>
                <w:b/>
                <w:bCs/>
                <w:sz w:val="20"/>
                <w:szCs w:val="20"/>
              </w:rPr>
            </w:pPr>
            <w:r w:rsidRPr="4B55640B">
              <w:rPr>
                <w:b/>
                <w:bCs/>
                <w:sz w:val="20"/>
                <w:szCs w:val="20"/>
              </w:rPr>
              <w:t>Interviews</w:t>
            </w:r>
          </w:p>
          <w:p w14:paraId="3AFE8AC3" w14:textId="6D84159C" w:rsidR="00D5685D" w:rsidRPr="00967639" w:rsidRDefault="00D5685D" w:rsidP="00232478">
            <w:pPr>
              <w:rPr>
                <w:sz w:val="20"/>
                <w:szCs w:val="20"/>
              </w:rPr>
            </w:pPr>
            <w:r w:rsidRPr="4B55640B">
              <w:rPr>
                <w:rFonts w:ascii="Calibri" w:eastAsia="Calibri" w:hAnsi="Calibri" w:cs="Calibri"/>
                <w:sz w:val="20"/>
                <w:szCs w:val="20"/>
              </w:rPr>
              <w:t>The art of interviews – how to decode interviews and answer questions effectively using the STAR technique.</w:t>
            </w:r>
            <w:r>
              <w:br/>
            </w:r>
          </w:p>
          <w:p w14:paraId="6A926C8C" w14:textId="77777777" w:rsidR="00D5685D" w:rsidRDefault="00D5685D" w:rsidP="00D5685D">
            <w:pPr>
              <w:rPr>
                <w:sz w:val="20"/>
                <w:szCs w:val="20"/>
              </w:rPr>
            </w:pPr>
          </w:p>
          <w:p w14:paraId="7177857D" w14:textId="59AF1B5B" w:rsidR="00D5685D" w:rsidRPr="00D5685D" w:rsidRDefault="00D5685D" w:rsidP="00D5685D">
            <w:pPr>
              <w:rPr>
                <w:b/>
                <w:bCs/>
                <w:sz w:val="20"/>
                <w:szCs w:val="20"/>
              </w:rPr>
            </w:pPr>
            <w:r w:rsidRPr="00110C90">
              <w:rPr>
                <w:b/>
                <w:bCs/>
                <w:sz w:val="20"/>
                <w:szCs w:val="20"/>
              </w:rPr>
              <w:t>AUDIENCE: Level</w:t>
            </w:r>
            <w:r>
              <w:rPr>
                <w:b/>
                <w:bCs/>
                <w:sz w:val="20"/>
                <w:szCs w:val="20"/>
              </w:rPr>
              <w:t>s 1-3</w:t>
            </w:r>
          </w:p>
        </w:tc>
      </w:tr>
    </w:tbl>
    <w:p w14:paraId="3C259142" w14:textId="0A6B06CE" w:rsidR="2611F21D" w:rsidRDefault="2611F21D"/>
    <w:p w14:paraId="30792809" w14:textId="722DD335" w:rsidR="4F358B46" w:rsidRDefault="4F358B46"/>
    <w:p w14:paraId="0FC98122" w14:textId="2CF5095A" w:rsidR="00A80EB0" w:rsidRPr="00967639" w:rsidRDefault="00A80EB0">
      <w:pPr>
        <w:rPr>
          <w:sz w:val="20"/>
          <w:szCs w:val="20"/>
        </w:rPr>
      </w:pPr>
    </w:p>
    <w:sectPr w:rsidR="00A80EB0" w:rsidRPr="00967639" w:rsidSect="0052527C">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7895" w14:textId="77777777" w:rsidR="00905B63" w:rsidRDefault="00905B63" w:rsidP="00967639">
      <w:pPr>
        <w:spacing w:after="0" w:line="240" w:lineRule="auto"/>
      </w:pPr>
      <w:r>
        <w:separator/>
      </w:r>
    </w:p>
  </w:endnote>
  <w:endnote w:type="continuationSeparator" w:id="0">
    <w:p w14:paraId="54938CA7" w14:textId="77777777" w:rsidR="00905B63" w:rsidRDefault="00905B63" w:rsidP="0096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F841A" w14:textId="77777777" w:rsidR="00905B63" w:rsidRDefault="00905B63" w:rsidP="00967639">
      <w:pPr>
        <w:spacing w:after="0" w:line="240" w:lineRule="auto"/>
      </w:pPr>
      <w:r>
        <w:separator/>
      </w:r>
    </w:p>
  </w:footnote>
  <w:footnote w:type="continuationSeparator" w:id="0">
    <w:p w14:paraId="5F196384" w14:textId="77777777" w:rsidR="00905B63" w:rsidRDefault="00905B63" w:rsidP="0096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BF70" w14:textId="17E0203A" w:rsidR="00967639" w:rsidRDefault="00967639">
    <w:pPr>
      <w:pStyle w:val="Header"/>
    </w:pPr>
    <w:r>
      <w:rPr>
        <w:noProof/>
      </w:rPr>
      <mc:AlternateContent>
        <mc:Choice Requires="wps">
          <w:drawing>
            <wp:anchor distT="0" distB="0" distL="118745" distR="118745" simplePos="0" relativeHeight="251659264" behindDoc="1" locked="0" layoutInCell="1" allowOverlap="0" wp14:anchorId="3BD43542" wp14:editId="3920F4F3">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DBD74" w14:textId="3C593295" w:rsidR="00967639" w:rsidRDefault="00D5685D">
                          <w:pPr>
                            <w:pStyle w:val="Header"/>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0368AB">
                                <w:rPr>
                                  <w:caps/>
                                  <w:color w:val="FFFFFF" w:themeColor="background1"/>
                                </w:rPr>
                                <w:t xml:space="preserve">     </w:t>
                              </w:r>
                            </w:sdtContent>
                          </w:sdt>
                          <w:r w:rsidR="000368AB">
                            <w:rPr>
                              <w:caps/>
                              <w:color w:val="FFFFFF" w:themeColor="background1"/>
                            </w:rPr>
                            <w:t>careers guidance services – explore, apply, develop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w:pict w14:anchorId="5CFEA5D8">
            <v:rect id="Rectangle 19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4472c4 [3204]" stroked="f" strokeweight="1pt" w14:anchorId="3BD4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p w:rsidR="00967639" w:rsidRDefault="002B1660" w14:paraId="6D06A58B" w14:textId="3C593295">
                    <w:pPr>
                      <w:pStyle w:val="Header"/>
                      <w:jc w:val="center"/>
                      <w:rPr>
                        <w:caps/>
                        <w:color w:val="FFFFFF" w:themeColor="background1"/>
                      </w:rPr>
                    </w:pPr>
                    <w:sdt>
                      <w:sdtPr>
                        <w:id w:val="1660101231"/>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0368AB">
                          <w:rPr>
                            <w:caps/>
                            <w:color w:val="FFFFFF" w:themeColor="background1"/>
                          </w:rPr>
                          <w:t xml:space="preserve">     </w:t>
                        </w:r>
                      </w:sdtContent>
                    </w:sdt>
                    <w:r w:rsidR="000368AB">
                      <w:rPr>
                        <w:caps/>
                        <w:color w:val="FFFFFF" w:themeColor="background1"/>
                      </w:rPr>
                      <w:t>careers guidance services – explore, apply, develop</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17DE9"/>
    <w:multiLevelType w:val="hybridMultilevel"/>
    <w:tmpl w:val="2A44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E35A3"/>
    <w:multiLevelType w:val="hybridMultilevel"/>
    <w:tmpl w:val="F84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C7082"/>
    <w:multiLevelType w:val="hybridMultilevel"/>
    <w:tmpl w:val="DD28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C4BFF"/>
    <w:multiLevelType w:val="hybridMultilevel"/>
    <w:tmpl w:val="9160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45CDD"/>
    <w:multiLevelType w:val="hybridMultilevel"/>
    <w:tmpl w:val="9C56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572B7"/>
    <w:multiLevelType w:val="hybridMultilevel"/>
    <w:tmpl w:val="463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E3214"/>
    <w:multiLevelType w:val="hybridMultilevel"/>
    <w:tmpl w:val="AECA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159258">
    <w:abstractNumId w:val="5"/>
  </w:num>
  <w:num w:numId="2" w16cid:durableId="387192986">
    <w:abstractNumId w:val="0"/>
  </w:num>
  <w:num w:numId="3" w16cid:durableId="1749036210">
    <w:abstractNumId w:val="4"/>
  </w:num>
  <w:num w:numId="4" w16cid:durableId="1907032164">
    <w:abstractNumId w:val="3"/>
  </w:num>
  <w:num w:numId="5" w16cid:durableId="304164534">
    <w:abstractNumId w:val="1"/>
  </w:num>
  <w:num w:numId="6" w16cid:durableId="26181473">
    <w:abstractNumId w:val="6"/>
  </w:num>
  <w:num w:numId="7" w16cid:durableId="165217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B0"/>
    <w:rsid w:val="00033E77"/>
    <w:rsid w:val="000368AB"/>
    <w:rsid w:val="0004247F"/>
    <w:rsid w:val="0005511F"/>
    <w:rsid w:val="00073C60"/>
    <w:rsid w:val="00077F85"/>
    <w:rsid w:val="000861F5"/>
    <w:rsid w:val="000A4BA8"/>
    <w:rsid w:val="000C0F6A"/>
    <w:rsid w:val="00100592"/>
    <w:rsid w:val="00110C90"/>
    <w:rsid w:val="00126E04"/>
    <w:rsid w:val="0013064E"/>
    <w:rsid w:val="0014018D"/>
    <w:rsid w:val="00145C38"/>
    <w:rsid w:val="00172C55"/>
    <w:rsid w:val="001801D2"/>
    <w:rsid w:val="00195A86"/>
    <w:rsid w:val="001A0120"/>
    <w:rsid w:val="001A592C"/>
    <w:rsid w:val="001A72C6"/>
    <w:rsid w:val="001B0D3D"/>
    <w:rsid w:val="001B18F1"/>
    <w:rsid w:val="001D1DE2"/>
    <w:rsid w:val="001D316C"/>
    <w:rsid w:val="001D62A7"/>
    <w:rsid w:val="001E283F"/>
    <w:rsid w:val="001E7C2E"/>
    <w:rsid w:val="0021059E"/>
    <w:rsid w:val="00222E84"/>
    <w:rsid w:val="00232478"/>
    <w:rsid w:val="002400A8"/>
    <w:rsid w:val="002455B9"/>
    <w:rsid w:val="00250929"/>
    <w:rsid w:val="0025219F"/>
    <w:rsid w:val="00286D8E"/>
    <w:rsid w:val="002E6DD8"/>
    <w:rsid w:val="002E7C90"/>
    <w:rsid w:val="002F31BB"/>
    <w:rsid w:val="002F4483"/>
    <w:rsid w:val="003038C9"/>
    <w:rsid w:val="003420DC"/>
    <w:rsid w:val="003476CF"/>
    <w:rsid w:val="00365F09"/>
    <w:rsid w:val="0037706C"/>
    <w:rsid w:val="0039D22A"/>
    <w:rsid w:val="003A2844"/>
    <w:rsid w:val="003A3D10"/>
    <w:rsid w:val="003B06D2"/>
    <w:rsid w:val="003B36EE"/>
    <w:rsid w:val="003B62DF"/>
    <w:rsid w:val="003C7BEB"/>
    <w:rsid w:val="003E2161"/>
    <w:rsid w:val="003F649F"/>
    <w:rsid w:val="003F6D48"/>
    <w:rsid w:val="0042110E"/>
    <w:rsid w:val="00440E4C"/>
    <w:rsid w:val="004B6375"/>
    <w:rsid w:val="004C0D5A"/>
    <w:rsid w:val="004D1126"/>
    <w:rsid w:val="005140C9"/>
    <w:rsid w:val="005208BE"/>
    <w:rsid w:val="00523080"/>
    <w:rsid w:val="0052527C"/>
    <w:rsid w:val="00561DB0"/>
    <w:rsid w:val="00566ED7"/>
    <w:rsid w:val="0056711C"/>
    <w:rsid w:val="00575422"/>
    <w:rsid w:val="00581FF3"/>
    <w:rsid w:val="0058604C"/>
    <w:rsid w:val="005B5B3E"/>
    <w:rsid w:val="005C4038"/>
    <w:rsid w:val="005C454B"/>
    <w:rsid w:val="00604846"/>
    <w:rsid w:val="00611CB9"/>
    <w:rsid w:val="00614555"/>
    <w:rsid w:val="00616916"/>
    <w:rsid w:val="00626DB0"/>
    <w:rsid w:val="00644670"/>
    <w:rsid w:val="0065183C"/>
    <w:rsid w:val="0066413D"/>
    <w:rsid w:val="00677627"/>
    <w:rsid w:val="00681D50"/>
    <w:rsid w:val="0068328C"/>
    <w:rsid w:val="006979CF"/>
    <w:rsid w:val="006A4723"/>
    <w:rsid w:val="006B2CD4"/>
    <w:rsid w:val="006E6C2C"/>
    <w:rsid w:val="00702B14"/>
    <w:rsid w:val="00731325"/>
    <w:rsid w:val="007405CE"/>
    <w:rsid w:val="00754480"/>
    <w:rsid w:val="00754870"/>
    <w:rsid w:val="00765003"/>
    <w:rsid w:val="007A32AF"/>
    <w:rsid w:val="007B4300"/>
    <w:rsid w:val="007D7819"/>
    <w:rsid w:val="007E2C56"/>
    <w:rsid w:val="00836D56"/>
    <w:rsid w:val="0086277E"/>
    <w:rsid w:val="00862850"/>
    <w:rsid w:val="008661FE"/>
    <w:rsid w:val="00877DA6"/>
    <w:rsid w:val="0089606B"/>
    <w:rsid w:val="008B6DC7"/>
    <w:rsid w:val="008B77FF"/>
    <w:rsid w:val="008C7A6B"/>
    <w:rsid w:val="008F64CA"/>
    <w:rsid w:val="00905B63"/>
    <w:rsid w:val="00913289"/>
    <w:rsid w:val="00933262"/>
    <w:rsid w:val="009464CE"/>
    <w:rsid w:val="009502DB"/>
    <w:rsid w:val="00953BC0"/>
    <w:rsid w:val="009604DC"/>
    <w:rsid w:val="00967639"/>
    <w:rsid w:val="00967659"/>
    <w:rsid w:val="00972206"/>
    <w:rsid w:val="009756CC"/>
    <w:rsid w:val="00990839"/>
    <w:rsid w:val="00993EE0"/>
    <w:rsid w:val="009A105E"/>
    <w:rsid w:val="009B3176"/>
    <w:rsid w:val="009D0093"/>
    <w:rsid w:val="009D3D68"/>
    <w:rsid w:val="009D5CC6"/>
    <w:rsid w:val="009D5F29"/>
    <w:rsid w:val="00A241B6"/>
    <w:rsid w:val="00A2705E"/>
    <w:rsid w:val="00A273BD"/>
    <w:rsid w:val="00A42BFD"/>
    <w:rsid w:val="00A46F8F"/>
    <w:rsid w:val="00A55768"/>
    <w:rsid w:val="00A769C9"/>
    <w:rsid w:val="00A80EB0"/>
    <w:rsid w:val="00A8637B"/>
    <w:rsid w:val="00A87D6B"/>
    <w:rsid w:val="00A92D72"/>
    <w:rsid w:val="00AA2328"/>
    <w:rsid w:val="00AC0FC9"/>
    <w:rsid w:val="00AD276F"/>
    <w:rsid w:val="00AD6A52"/>
    <w:rsid w:val="00B16B93"/>
    <w:rsid w:val="00B17F50"/>
    <w:rsid w:val="00B21A6B"/>
    <w:rsid w:val="00B3448E"/>
    <w:rsid w:val="00B354DB"/>
    <w:rsid w:val="00B45EC9"/>
    <w:rsid w:val="00B53202"/>
    <w:rsid w:val="00B6109E"/>
    <w:rsid w:val="00B92A91"/>
    <w:rsid w:val="00BC4291"/>
    <w:rsid w:val="00BD5D2D"/>
    <w:rsid w:val="00BE6C77"/>
    <w:rsid w:val="00BE7BA6"/>
    <w:rsid w:val="00BF5281"/>
    <w:rsid w:val="00C01931"/>
    <w:rsid w:val="00C1323C"/>
    <w:rsid w:val="00C13EC5"/>
    <w:rsid w:val="00C33720"/>
    <w:rsid w:val="00C368C1"/>
    <w:rsid w:val="00C43701"/>
    <w:rsid w:val="00C52E50"/>
    <w:rsid w:val="00C946AE"/>
    <w:rsid w:val="00CA05D2"/>
    <w:rsid w:val="00CA5270"/>
    <w:rsid w:val="00CC2E3D"/>
    <w:rsid w:val="00CD2961"/>
    <w:rsid w:val="00CF6C1B"/>
    <w:rsid w:val="00D0193F"/>
    <w:rsid w:val="00D307AC"/>
    <w:rsid w:val="00D34E36"/>
    <w:rsid w:val="00D5685D"/>
    <w:rsid w:val="00D664B0"/>
    <w:rsid w:val="00DC4E2D"/>
    <w:rsid w:val="00DE3412"/>
    <w:rsid w:val="00E04390"/>
    <w:rsid w:val="00E315CB"/>
    <w:rsid w:val="00E332A4"/>
    <w:rsid w:val="00E3558F"/>
    <w:rsid w:val="00E559B7"/>
    <w:rsid w:val="00E56F62"/>
    <w:rsid w:val="00E60238"/>
    <w:rsid w:val="00E66721"/>
    <w:rsid w:val="00E679EF"/>
    <w:rsid w:val="00E7107E"/>
    <w:rsid w:val="00E7692F"/>
    <w:rsid w:val="00E92847"/>
    <w:rsid w:val="00E9797D"/>
    <w:rsid w:val="00EA085F"/>
    <w:rsid w:val="00EB7A15"/>
    <w:rsid w:val="00EC3C91"/>
    <w:rsid w:val="00EE612F"/>
    <w:rsid w:val="00EE672A"/>
    <w:rsid w:val="00EF5D14"/>
    <w:rsid w:val="00F47E55"/>
    <w:rsid w:val="00F6169B"/>
    <w:rsid w:val="00FA0A45"/>
    <w:rsid w:val="00FB7C19"/>
    <w:rsid w:val="00FD0522"/>
    <w:rsid w:val="00FD1607"/>
    <w:rsid w:val="00FD2276"/>
    <w:rsid w:val="00FE107A"/>
    <w:rsid w:val="00FE5A33"/>
    <w:rsid w:val="01CD7873"/>
    <w:rsid w:val="02A1D413"/>
    <w:rsid w:val="02F7F466"/>
    <w:rsid w:val="0413A44D"/>
    <w:rsid w:val="059BDBFB"/>
    <w:rsid w:val="05F16A2E"/>
    <w:rsid w:val="068C6D95"/>
    <w:rsid w:val="074206F5"/>
    <w:rsid w:val="085381F5"/>
    <w:rsid w:val="08DDFADC"/>
    <w:rsid w:val="08E61176"/>
    <w:rsid w:val="09C3B8FD"/>
    <w:rsid w:val="0A132825"/>
    <w:rsid w:val="0AB12D81"/>
    <w:rsid w:val="0C76015B"/>
    <w:rsid w:val="0DD21852"/>
    <w:rsid w:val="0DF48333"/>
    <w:rsid w:val="0E7A60B1"/>
    <w:rsid w:val="115C684D"/>
    <w:rsid w:val="1469689B"/>
    <w:rsid w:val="1483F862"/>
    <w:rsid w:val="15164ED9"/>
    <w:rsid w:val="1523C889"/>
    <w:rsid w:val="15A8AF3B"/>
    <w:rsid w:val="16FFF5E6"/>
    <w:rsid w:val="170AE0AE"/>
    <w:rsid w:val="1861DEB5"/>
    <w:rsid w:val="186B6413"/>
    <w:rsid w:val="187108BF"/>
    <w:rsid w:val="18A7A64A"/>
    <w:rsid w:val="1901BAC9"/>
    <w:rsid w:val="1A997929"/>
    <w:rsid w:val="1B24AE28"/>
    <w:rsid w:val="1BA86B81"/>
    <w:rsid w:val="1BDD48C6"/>
    <w:rsid w:val="1DF291E2"/>
    <w:rsid w:val="1E24D779"/>
    <w:rsid w:val="1ED70DDF"/>
    <w:rsid w:val="1FACA907"/>
    <w:rsid w:val="20910A41"/>
    <w:rsid w:val="2119ECB9"/>
    <w:rsid w:val="212D2582"/>
    <w:rsid w:val="229A4BFD"/>
    <w:rsid w:val="230BACF4"/>
    <w:rsid w:val="237A8D02"/>
    <w:rsid w:val="2515C820"/>
    <w:rsid w:val="2611F21D"/>
    <w:rsid w:val="276397D0"/>
    <w:rsid w:val="283EDEB6"/>
    <w:rsid w:val="29393DE2"/>
    <w:rsid w:val="296B9356"/>
    <w:rsid w:val="2B8DBBEA"/>
    <w:rsid w:val="2BE2F2A4"/>
    <w:rsid w:val="2C0801BC"/>
    <w:rsid w:val="2D971D7C"/>
    <w:rsid w:val="2E051C11"/>
    <w:rsid w:val="2ECF90AD"/>
    <w:rsid w:val="2FDFB42E"/>
    <w:rsid w:val="30B2AF22"/>
    <w:rsid w:val="312E126B"/>
    <w:rsid w:val="320BD5BD"/>
    <w:rsid w:val="32A1F7DE"/>
    <w:rsid w:val="32ABD180"/>
    <w:rsid w:val="342206FE"/>
    <w:rsid w:val="34A140AA"/>
    <w:rsid w:val="354C3124"/>
    <w:rsid w:val="35FEB05D"/>
    <w:rsid w:val="3792F3B5"/>
    <w:rsid w:val="3819E765"/>
    <w:rsid w:val="3964AAAA"/>
    <w:rsid w:val="3987F993"/>
    <w:rsid w:val="3B552010"/>
    <w:rsid w:val="3B676069"/>
    <w:rsid w:val="3B6CBC7C"/>
    <w:rsid w:val="3BE363F4"/>
    <w:rsid w:val="3F10B957"/>
    <w:rsid w:val="3F64860F"/>
    <w:rsid w:val="4140324B"/>
    <w:rsid w:val="41C76497"/>
    <w:rsid w:val="41DCEEF0"/>
    <w:rsid w:val="4317E090"/>
    <w:rsid w:val="44033182"/>
    <w:rsid w:val="4435D1DD"/>
    <w:rsid w:val="46B94106"/>
    <w:rsid w:val="476DA688"/>
    <w:rsid w:val="479AB4E4"/>
    <w:rsid w:val="48667F9E"/>
    <w:rsid w:val="48759B0A"/>
    <w:rsid w:val="4B2BB701"/>
    <w:rsid w:val="4B55640B"/>
    <w:rsid w:val="4CD3FABE"/>
    <w:rsid w:val="4D3AB8BA"/>
    <w:rsid w:val="4EFE5322"/>
    <w:rsid w:val="4F358B46"/>
    <w:rsid w:val="50CE4209"/>
    <w:rsid w:val="50F90570"/>
    <w:rsid w:val="52C2A855"/>
    <w:rsid w:val="5324FC82"/>
    <w:rsid w:val="5357EDD5"/>
    <w:rsid w:val="535AA89E"/>
    <w:rsid w:val="53F701C9"/>
    <w:rsid w:val="545FA25D"/>
    <w:rsid w:val="5484EEE7"/>
    <w:rsid w:val="54EF5791"/>
    <w:rsid w:val="5569EF5D"/>
    <w:rsid w:val="584F1ECF"/>
    <w:rsid w:val="59E5DC39"/>
    <w:rsid w:val="5AD36011"/>
    <w:rsid w:val="5BE38C22"/>
    <w:rsid w:val="5C5B512F"/>
    <w:rsid w:val="5D854D6B"/>
    <w:rsid w:val="5DDEBA1C"/>
    <w:rsid w:val="5E1E5277"/>
    <w:rsid w:val="5E654D45"/>
    <w:rsid w:val="5EF4E71B"/>
    <w:rsid w:val="60055328"/>
    <w:rsid w:val="60A44445"/>
    <w:rsid w:val="60CC0944"/>
    <w:rsid w:val="62DE983C"/>
    <w:rsid w:val="63450A9F"/>
    <w:rsid w:val="6396EC6F"/>
    <w:rsid w:val="6469ADD2"/>
    <w:rsid w:val="663F3FA9"/>
    <w:rsid w:val="6656954B"/>
    <w:rsid w:val="6730A18B"/>
    <w:rsid w:val="68665ABE"/>
    <w:rsid w:val="68B12549"/>
    <w:rsid w:val="6986A0CD"/>
    <w:rsid w:val="6A00B475"/>
    <w:rsid w:val="6AACE880"/>
    <w:rsid w:val="6BB2B9CE"/>
    <w:rsid w:val="6C3815BD"/>
    <w:rsid w:val="6C4A0F5F"/>
    <w:rsid w:val="6CCDE737"/>
    <w:rsid w:val="6D9AC181"/>
    <w:rsid w:val="6EC208FA"/>
    <w:rsid w:val="6EEEAD9D"/>
    <w:rsid w:val="701CBE43"/>
    <w:rsid w:val="74C26EA7"/>
    <w:rsid w:val="76FA9346"/>
    <w:rsid w:val="78428823"/>
    <w:rsid w:val="7943DA70"/>
    <w:rsid w:val="79D8F57B"/>
    <w:rsid w:val="7A1B4652"/>
    <w:rsid w:val="7A388B93"/>
    <w:rsid w:val="7C433722"/>
    <w:rsid w:val="7C9CE5FC"/>
    <w:rsid w:val="7D2E6392"/>
    <w:rsid w:val="7E69341D"/>
    <w:rsid w:val="7F60D56B"/>
    <w:rsid w:val="7FF6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861A"/>
  <w15:docId w15:val="{E5C1D8FD-C91A-41B6-8E96-36A1A6EA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870"/>
    <w:pPr>
      <w:ind w:left="720"/>
      <w:contextualSpacing/>
    </w:pPr>
  </w:style>
  <w:style w:type="paragraph" w:styleId="Header">
    <w:name w:val="header"/>
    <w:basedOn w:val="Normal"/>
    <w:link w:val="HeaderChar"/>
    <w:uiPriority w:val="99"/>
    <w:unhideWhenUsed/>
    <w:rsid w:val="0096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639"/>
  </w:style>
  <w:style w:type="paragraph" w:styleId="Footer">
    <w:name w:val="footer"/>
    <w:basedOn w:val="Normal"/>
    <w:link w:val="FooterChar"/>
    <w:uiPriority w:val="99"/>
    <w:unhideWhenUsed/>
    <w:rsid w:val="0096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184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31af4e-0c07-44c8-a8a5-c42222f668f4">
      <Terms xmlns="http://schemas.microsoft.com/office/infopath/2007/PartnerControls"/>
    </lcf76f155ced4ddcb4097134ff3c332f>
    <TaxCatchAll xmlns="36f9eccb-b07e-4520-b59f-c489725d72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8D1195BD5B054491FCC20028FCE894" ma:contentTypeVersion="17" ma:contentTypeDescription="Create a new document." ma:contentTypeScope="" ma:versionID="f6110c1702bcdee2df3f875a6d39af7a">
  <xsd:schema xmlns:xsd="http://www.w3.org/2001/XMLSchema" xmlns:xs="http://www.w3.org/2001/XMLSchema" xmlns:p="http://schemas.microsoft.com/office/2006/metadata/properties" xmlns:ns2="2531af4e-0c07-44c8-a8a5-c42222f668f4" xmlns:ns3="36f9eccb-b07e-4520-b59f-c489725d72c7" targetNamespace="http://schemas.microsoft.com/office/2006/metadata/properties" ma:root="true" ma:fieldsID="e2bb26e6beb6fa7b1158e4d671dee19e" ns2:_="" ns3:_="">
    <xsd:import namespace="2531af4e-0c07-44c8-a8a5-c42222f668f4"/>
    <xsd:import namespace="36f9eccb-b07e-4520-b59f-c489725d7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1af4e-0c07-44c8-a8a5-c42222f6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eccb-b07e-4520-b59f-c489725d72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7ea24-e6fa-4482-bde4-de1bdcc65d26}" ma:internalName="TaxCatchAll" ma:showField="CatchAllData" ma:web="36f9eccb-b07e-4520-b59f-c489725d7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627A3-FD81-4399-A59A-706C091A9DB9}">
  <ds:schemaRefs>
    <ds:schemaRef ds:uri="http://schemas.microsoft.com/sharepoint/v3/contenttype/forms"/>
  </ds:schemaRefs>
</ds:datastoreItem>
</file>

<file path=customXml/itemProps2.xml><?xml version="1.0" encoding="utf-8"?>
<ds:datastoreItem xmlns:ds="http://schemas.openxmlformats.org/officeDocument/2006/customXml" ds:itemID="{8AA0795F-A94D-42FD-855B-0BA66C74F1E7}">
  <ds:schemaRefs>
    <ds:schemaRef ds:uri="http://schemas.microsoft.com/office/2006/metadata/properties"/>
    <ds:schemaRef ds:uri="http://schemas.microsoft.com/office/infopath/2007/PartnerControls"/>
    <ds:schemaRef ds:uri="2531af4e-0c07-44c8-a8a5-c42222f668f4"/>
    <ds:schemaRef ds:uri="36f9eccb-b07e-4520-b59f-c489725d72c7"/>
  </ds:schemaRefs>
</ds:datastoreItem>
</file>

<file path=customXml/itemProps3.xml><?xml version="1.0" encoding="utf-8"?>
<ds:datastoreItem xmlns:ds="http://schemas.openxmlformats.org/officeDocument/2006/customXml" ds:itemID="{45C90F8B-D80C-40BA-9232-2B67A292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1af4e-0c07-44c8-a8a5-c42222f668f4"/>
    <ds:schemaRef ds:uri="36f9eccb-b07e-4520-b59f-c489725d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74249-913F-4BA0-9AF0-162D76B9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914</Words>
  <Characters>5211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Seymour-Smith</dc:creator>
  <cp:keywords/>
  <dc:description/>
  <cp:lastModifiedBy>Jane Boswell</cp:lastModifiedBy>
  <cp:revision>2</cp:revision>
  <cp:lastPrinted>2023-07-06T08:56:00Z</cp:lastPrinted>
  <dcterms:created xsi:type="dcterms:W3CDTF">2024-10-14T13:24:00Z</dcterms:created>
  <dcterms:modified xsi:type="dcterms:W3CDTF">2024-10-14T13:24:00Z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2023-02-01T10:32:40Z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880d7bef-f676-4eb7-8093-94917fabbeb7</vt:lpwstr>
  </property>
  <property fmtid="{D5CDD505-2E9C-101B-9397-08002B2CF9AE}" pid="8" name="MSIP_Label_a8660e0d-c47b-41e7-a62b-fb6eff85b393_ContentBits">
    <vt:lpwstr>0</vt:lpwstr>
  </property>
  <property fmtid="{D5CDD505-2E9C-101B-9397-08002B2CF9AE}" pid="9" name="ContentTypeId">
    <vt:lpwstr>0x010100A18D1195BD5B054491FCC20028FCE894</vt:lpwstr>
  </property>
  <property fmtid="{D5CDD505-2E9C-101B-9397-08002B2CF9AE}" pid="10" name="MediaServiceImageTags">
    <vt:lpwstr/>
  </property>
</Properties>
</file>